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B5" w:rsidRPr="00FB19EB" w:rsidRDefault="001A4FB5" w:rsidP="00821217">
      <w:pPr>
        <w:spacing w:before="240" w:after="120" w:line="240" w:lineRule="auto"/>
        <w:jc w:val="both"/>
        <w:rPr>
          <w:b/>
          <w:sz w:val="21"/>
          <w:szCs w:val="21"/>
        </w:rPr>
      </w:pPr>
      <w:r w:rsidRPr="00FB19EB">
        <w:rPr>
          <w:b/>
          <w:sz w:val="21"/>
          <w:szCs w:val="21"/>
        </w:rPr>
        <w:t xml:space="preserve">Prioridades IIEG 2016 </w:t>
      </w:r>
    </w:p>
    <w:p w:rsidR="001A4FB5" w:rsidRPr="00FB19EB" w:rsidRDefault="001A4FB5" w:rsidP="00821217">
      <w:pPr>
        <w:pStyle w:val="Prrafodelist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CEIEG</w:t>
      </w:r>
    </w:p>
    <w:p w:rsidR="001A4FB5" w:rsidRPr="00FB19EB" w:rsidRDefault="001A4FB5" w:rsidP="00821217">
      <w:pPr>
        <w:pStyle w:val="Prrafodelist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Consejo Consultivo</w:t>
      </w:r>
    </w:p>
    <w:p w:rsidR="001A4FB5" w:rsidRPr="00FB19EB" w:rsidRDefault="001A4FB5" w:rsidP="00821217">
      <w:pPr>
        <w:pStyle w:val="Prrafodelist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Open Data</w:t>
      </w:r>
    </w:p>
    <w:p w:rsidR="001A4FB5" w:rsidRPr="00FB19EB" w:rsidRDefault="001A4FB5" w:rsidP="00821217">
      <w:pPr>
        <w:pStyle w:val="Prrafodelist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Banco Mundial</w:t>
      </w:r>
    </w:p>
    <w:p w:rsidR="001A4FB5" w:rsidRPr="00FB19EB" w:rsidRDefault="001A4FB5" w:rsidP="00821217">
      <w:pPr>
        <w:pStyle w:val="Prrafodelist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Proyectos propios</w:t>
      </w:r>
    </w:p>
    <w:p w:rsidR="001A4FB5" w:rsidRPr="00FB19EB" w:rsidRDefault="001A4FB5" w:rsidP="00821217">
      <w:pPr>
        <w:pStyle w:val="Prrafodelist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Catastro</w:t>
      </w:r>
    </w:p>
    <w:p w:rsidR="001A4FB5" w:rsidRPr="00FB19EB" w:rsidRDefault="001A4FB5" w:rsidP="00821217">
      <w:pPr>
        <w:pStyle w:val="Prrafodelist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Sesiones mensuales de difusión</w:t>
      </w:r>
    </w:p>
    <w:p w:rsidR="001A4FB5" w:rsidRPr="00FB19EB" w:rsidRDefault="001A4FB5" w:rsidP="00821217">
      <w:pPr>
        <w:pStyle w:val="Prrafodelist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Proyectos de triple hélice</w:t>
      </w:r>
    </w:p>
    <w:p w:rsidR="001A4FB5" w:rsidRPr="00FB19EB" w:rsidRDefault="001A4FB5" w:rsidP="00821217">
      <w:pPr>
        <w:pStyle w:val="Prrafodelist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Estancias académicas</w:t>
      </w:r>
      <w:r w:rsidR="00DA7421" w:rsidRPr="00FB19EB">
        <w:rPr>
          <w:sz w:val="21"/>
          <w:szCs w:val="21"/>
        </w:rPr>
        <w:t xml:space="preserve"> y Diplomado</w:t>
      </w:r>
    </w:p>
    <w:p w:rsidR="001A4FB5" w:rsidRPr="00FB19EB" w:rsidRDefault="001A4FB5" w:rsidP="00821217">
      <w:pPr>
        <w:pStyle w:val="Prrafodelista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Vínculos interestatales: Baja California Sur, Guanajuato, Chihuahua…</w:t>
      </w:r>
    </w:p>
    <w:p w:rsidR="0010398D" w:rsidRPr="00FB19EB" w:rsidRDefault="009806DC" w:rsidP="00821217">
      <w:pPr>
        <w:spacing w:before="240" w:after="120" w:line="240" w:lineRule="auto"/>
        <w:jc w:val="both"/>
        <w:rPr>
          <w:b/>
          <w:sz w:val="21"/>
          <w:szCs w:val="21"/>
        </w:rPr>
      </w:pPr>
      <w:r w:rsidRPr="00FB19EB">
        <w:rPr>
          <w:b/>
          <w:sz w:val="21"/>
          <w:szCs w:val="21"/>
        </w:rPr>
        <w:t xml:space="preserve">Unidad de Información </w:t>
      </w:r>
      <w:r w:rsidR="0010398D" w:rsidRPr="00FB19EB">
        <w:rPr>
          <w:b/>
          <w:sz w:val="21"/>
          <w:szCs w:val="21"/>
        </w:rPr>
        <w:t>Económicofinancier</w:t>
      </w:r>
      <w:r w:rsidRPr="00FB19EB">
        <w:rPr>
          <w:b/>
          <w:sz w:val="21"/>
          <w:szCs w:val="21"/>
        </w:rPr>
        <w:t>a</w:t>
      </w:r>
      <w:r w:rsidR="0010398D" w:rsidRPr="00FB19EB">
        <w:rPr>
          <w:b/>
          <w:sz w:val="21"/>
          <w:szCs w:val="21"/>
        </w:rPr>
        <w:t xml:space="preserve"> </w:t>
      </w:r>
    </w:p>
    <w:p w:rsidR="002C7F2D" w:rsidRPr="00FB19EB" w:rsidRDefault="002C7F2D" w:rsidP="00821217">
      <w:pPr>
        <w:pStyle w:val="Prrafodelista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Actualización de la información de los productos base de la Unidad dependiendo de la periodicidad de la información: Jalisco en el entorno, empleo, Pocket, cuadernillos municipales, fichas sectoriales</w:t>
      </w:r>
      <w:r w:rsidRPr="00FB19EB">
        <w:rPr>
          <w:sz w:val="21"/>
          <w:szCs w:val="21"/>
        </w:rPr>
        <w:t xml:space="preserve">, así como de la </w:t>
      </w:r>
      <w:r w:rsidRPr="00FB19EB">
        <w:rPr>
          <w:sz w:val="21"/>
          <w:szCs w:val="21"/>
        </w:rPr>
        <w:t>información IMMEX.</w:t>
      </w:r>
    </w:p>
    <w:p w:rsidR="002C7F2D" w:rsidRPr="00FB19EB" w:rsidRDefault="002C7F2D" w:rsidP="00821217">
      <w:pPr>
        <w:pStyle w:val="Prrafodelista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Elaboración de fichas de análisis de indicadores clave (empleo, IED, ITAEE, Comercio exterior, tasa de desempleo, informalidad</w:t>
      </w:r>
      <w:r w:rsidRPr="00FB19EB">
        <w:rPr>
          <w:sz w:val="21"/>
          <w:szCs w:val="21"/>
        </w:rPr>
        <w:t>) y r</w:t>
      </w:r>
      <w:r w:rsidRPr="00FB19EB">
        <w:rPr>
          <w:sz w:val="21"/>
          <w:szCs w:val="21"/>
        </w:rPr>
        <w:t>ealización de análisis sectorial de Jalisco con base en el Atlas de complejidad económica.</w:t>
      </w:r>
    </w:p>
    <w:p w:rsidR="002C7F2D" w:rsidRPr="00FB19EB" w:rsidRDefault="002C7F2D" w:rsidP="00821217">
      <w:pPr>
        <w:pStyle w:val="Prrafodelista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Coordinación con SAT para gestión de información de Comercio Exterior; determinación de muestra de Comercio Exterior 2016.</w:t>
      </w:r>
    </w:p>
    <w:p w:rsidR="002C7F2D" w:rsidRPr="00FB19EB" w:rsidRDefault="002C7F2D" w:rsidP="00821217">
      <w:pPr>
        <w:pStyle w:val="Prrafodelista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Elaboración de los estudios de campo de la Cámara de Comercio de Guadalajara (Encuentro del Mariachi y Ornato navideño)</w:t>
      </w:r>
      <w:r w:rsidRPr="00FB19EB">
        <w:rPr>
          <w:sz w:val="21"/>
          <w:szCs w:val="21"/>
        </w:rPr>
        <w:t xml:space="preserve"> y de </w:t>
      </w:r>
      <w:r w:rsidRPr="00FB19EB">
        <w:rPr>
          <w:sz w:val="21"/>
          <w:szCs w:val="21"/>
        </w:rPr>
        <w:t xml:space="preserve">Expo Guadalajara: propuesta de nueva metodología </w:t>
      </w:r>
      <w:r w:rsidR="00370263" w:rsidRPr="00FB19EB">
        <w:rPr>
          <w:sz w:val="21"/>
          <w:szCs w:val="21"/>
        </w:rPr>
        <w:t xml:space="preserve">con base </w:t>
      </w:r>
      <w:r w:rsidRPr="00FB19EB">
        <w:rPr>
          <w:sz w:val="21"/>
          <w:szCs w:val="21"/>
        </w:rPr>
        <w:t>en combinación de registro administrativo y levantamiento en campo.</w:t>
      </w:r>
    </w:p>
    <w:p w:rsidR="002C7F2D" w:rsidRPr="00FB19EB" w:rsidRDefault="002C7F2D" w:rsidP="00821217">
      <w:pPr>
        <w:pStyle w:val="Prrafodelista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Gestión para ejecución de proyectos fondeados bajo concurso estatal y/o federal: Etapa 2 Centro de Información para la promoción de inversiones, Estudio de sueldos y salarios industrias TI y Automotriz, Estudio de impacto económico del clúster de ocio cultura y esparcimiento, Estudio de expectativas económicas 2016/02 y 2017/01; actualización e incorporación de información al Sistema SII SEDECO; Observatorio de competitividad.</w:t>
      </w:r>
    </w:p>
    <w:p w:rsidR="002C7F2D" w:rsidRPr="00FB19EB" w:rsidRDefault="002C7F2D" w:rsidP="00821217">
      <w:pPr>
        <w:pStyle w:val="Prrafodelista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Concretar proyectos de información específica de las cúpulas empresariales (CCIJ, COPARMEX, CAJ, CANACO) que respalden en materia de información la operación diaria de cada una de ellas. </w:t>
      </w:r>
    </w:p>
    <w:p w:rsidR="002C7F2D" w:rsidRPr="00FB19EB" w:rsidRDefault="002C7F2D" w:rsidP="00821217">
      <w:pPr>
        <w:pStyle w:val="Prrafodelista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Gestión de proyectos y solicitudes de estancias académicas.</w:t>
      </w:r>
    </w:p>
    <w:p w:rsidR="00633251" w:rsidRPr="00FB19EB" w:rsidRDefault="009806DC" w:rsidP="00821217">
      <w:pPr>
        <w:spacing w:before="240" w:after="120" w:line="240" w:lineRule="auto"/>
        <w:jc w:val="both"/>
        <w:rPr>
          <w:b/>
          <w:sz w:val="21"/>
          <w:szCs w:val="21"/>
        </w:rPr>
      </w:pPr>
      <w:r w:rsidRPr="00FB19EB">
        <w:rPr>
          <w:b/>
          <w:sz w:val="21"/>
          <w:szCs w:val="21"/>
        </w:rPr>
        <w:t xml:space="preserve">Unidad de Información </w:t>
      </w:r>
      <w:r w:rsidR="0010398D" w:rsidRPr="00FB19EB">
        <w:rPr>
          <w:b/>
          <w:sz w:val="21"/>
          <w:szCs w:val="21"/>
        </w:rPr>
        <w:t>Geográficoambiental</w:t>
      </w:r>
      <w:r w:rsidR="00633251" w:rsidRPr="00FB19EB">
        <w:rPr>
          <w:b/>
          <w:sz w:val="21"/>
          <w:szCs w:val="21"/>
        </w:rPr>
        <w:t xml:space="preserve"> </w:t>
      </w:r>
    </w:p>
    <w:p w:rsidR="0010398D" w:rsidRPr="00FB19EB" w:rsidRDefault="00633251" w:rsidP="00821217">
      <w:pPr>
        <w:pStyle w:val="Prrafodelista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Concretar dos estancias académicas sobre temas de geografía y medio ambiente</w:t>
      </w:r>
      <w:r w:rsidR="0010398D" w:rsidRPr="00FB19EB">
        <w:rPr>
          <w:sz w:val="21"/>
          <w:szCs w:val="21"/>
        </w:rPr>
        <w:t>, c</w:t>
      </w:r>
      <w:r w:rsidR="0010398D" w:rsidRPr="00FB19EB">
        <w:rPr>
          <w:sz w:val="21"/>
          <w:szCs w:val="21"/>
        </w:rPr>
        <w:t>onsolidar una agenda de trabajo con el Centro Geo (CONACYT)</w:t>
      </w:r>
      <w:r w:rsidR="0010398D" w:rsidRPr="00FB19EB">
        <w:rPr>
          <w:sz w:val="21"/>
          <w:szCs w:val="21"/>
        </w:rPr>
        <w:t xml:space="preserve"> y m</w:t>
      </w:r>
      <w:r w:rsidR="0010398D" w:rsidRPr="00FB19EB">
        <w:rPr>
          <w:sz w:val="21"/>
          <w:szCs w:val="21"/>
        </w:rPr>
        <w:t>ejorar el nivel académico de los integrantes de la UGMA.</w:t>
      </w:r>
    </w:p>
    <w:p w:rsidR="00633251" w:rsidRPr="00FB19EB" w:rsidRDefault="00633251" w:rsidP="00821217">
      <w:pPr>
        <w:pStyle w:val="Prrafodelista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Incorporar </w:t>
      </w:r>
      <w:r w:rsidR="0010398D" w:rsidRPr="00FB19EB">
        <w:rPr>
          <w:sz w:val="21"/>
          <w:szCs w:val="21"/>
        </w:rPr>
        <w:t xml:space="preserve">datos abiertos gestionados desde el </w:t>
      </w:r>
      <w:r w:rsidR="0010398D" w:rsidRPr="00FB19EB">
        <w:rPr>
          <w:sz w:val="21"/>
          <w:szCs w:val="21"/>
        </w:rPr>
        <w:t>G</w:t>
      </w:r>
      <w:r w:rsidR="0010398D" w:rsidRPr="00FB19EB">
        <w:rPr>
          <w:sz w:val="21"/>
          <w:szCs w:val="21"/>
        </w:rPr>
        <w:t xml:space="preserve">rupo de </w:t>
      </w:r>
      <w:r w:rsidR="0010398D" w:rsidRPr="00FB19EB">
        <w:rPr>
          <w:sz w:val="21"/>
          <w:szCs w:val="21"/>
        </w:rPr>
        <w:t>G</w:t>
      </w:r>
      <w:r w:rsidR="0010398D" w:rsidRPr="00FB19EB">
        <w:rPr>
          <w:sz w:val="21"/>
          <w:szCs w:val="21"/>
        </w:rPr>
        <w:t xml:space="preserve">eografía y </w:t>
      </w:r>
      <w:r w:rsidR="0010398D" w:rsidRPr="00FB19EB">
        <w:rPr>
          <w:sz w:val="21"/>
          <w:szCs w:val="21"/>
        </w:rPr>
        <w:t>M</w:t>
      </w:r>
      <w:r w:rsidR="0010398D" w:rsidRPr="00FB19EB">
        <w:rPr>
          <w:sz w:val="21"/>
          <w:szCs w:val="21"/>
        </w:rPr>
        <w:t xml:space="preserve">edio </w:t>
      </w:r>
      <w:r w:rsidR="0010398D" w:rsidRPr="00FB19EB">
        <w:rPr>
          <w:sz w:val="21"/>
          <w:szCs w:val="21"/>
        </w:rPr>
        <w:t>A</w:t>
      </w:r>
      <w:r w:rsidR="0010398D" w:rsidRPr="00FB19EB">
        <w:rPr>
          <w:sz w:val="21"/>
          <w:szCs w:val="21"/>
        </w:rPr>
        <w:t>mbiente</w:t>
      </w:r>
      <w:r w:rsidR="0010398D" w:rsidRPr="00FB19EB">
        <w:rPr>
          <w:sz w:val="21"/>
          <w:szCs w:val="21"/>
        </w:rPr>
        <w:t xml:space="preserve"> </w:t>
      </w:r>
      <w:r w:rsidRPr="00FB19EB">
        <w:rPr>
          <w:sz w:val="21"/>
          <w:szCs w:val="21"/>
        </w:rPr>
        <w:t xml:space="preserve">a los sitios de datos abiertos del </w:t>
      </w:r>
      <w:r w:rsidR="0010398D" w:rsidRPr="00FB19EB">
        <w:rPr>
          <w:sz w:val="21"/>
          <w:szCs w:val="21"/>
        </w:rPr>
        <w:t>G</w:t>
      </w:r>
      <w:r w:rsidRPr="00FB19EB">
        <w:rPr>
          <w:sz w:val="21"/>
          <w:szCs w:val="21"/>
        </w:rPr>
        <w:t xml:space="preserve">obierno del </w:t>
      </w:r>
      <w:r w:rsidR="0010398D" w:rsidRPr="00FB19EB">
        <w:rPr>
          <w:sz w:val="21"/>
          <w:szCs w:val="21"/>
        </w:rPr>
        <w:t>E</w:t>
      </w:r>
      <w:r w:rsidRPr="00FB19EB">
        <w:rPr>
          <w:sz w:val="21"/>
          <w:szCs w:val="21"/>
        </w:rPr>
        <w:t xml:space="preserve">stado y del </w:t>
      </w:r>
      <w:r w:rsidR="0010398D" w:rsidRPr="00FB19EB">
        <w:rPr>
          <w:sz w:val="21"/>
          <w:szCs w:val="21"/>
        </w:rPr>
        <w:t>G</w:t>
      </w:r>
      <w:r w:rsidRPr="00FB19EB">
        <w:rPr>
          <w:sz w:val="21"/>
          <w:szCs w:val="21"/>
        </w:rPr>
        <w:t xml:space="preserve">obierno </w:t>
      </w:r>
      <w:r w:rsidR="0010398D" w:rsidRPr="00FB19EB">
        <w:rPr>
          <w:sz w:val="21"/>
          <w:szCs w:val="21"/>
        </w:rPr>
        <w:t>F</w:t>
      </w:r>
      <w:r w:rsidRPr="00FB19EB">
        <w:rPr>
          <w:sz w:val="21"/>
          <w:szCs w:val="21"/>
        </w:rPr>
        <w:t>ederal.</w:t>
      </w:r>
    </w:p>
    <w:p w:rsidR="00633251" w:rsidRPr="00FB19EB" w:rsidRDefault="00633251" w:rsidP="00821217">
      <w:pPr>
        <w:pStyle w:val="Prrafodelista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Consolidar una agenda de trabajo con </w:t>
      </w:r>
      <w:r w:rsidRPr="00FB19EB">
        <w:rPr>
          <w:i/>
          <w:sz w:val="21"/>
          <w:szCs w:val="21"/>
        </w:rPr>
        <w:t xml:space="preserve">Open Street </w:t>
      </w:r>
      <w:proofErr w:type="spellStart"/>
      <w:r w:rsidRPr="00FB19EB">
        <w:rPr>
          <w:i/>
          <w:sz w:val="21"/>
          <w:szCs w:val="21"/>
        </w:rPr>
        <w:t>Maps</w:t>
      </w:r>
      <w:proofErr w:type="spellEnd"/>
      <w:r w:rsidRPr="00FB19EB">
        <w:rPr>
          <w:sz w:val="21"/>
          <w:szCs w:val="21"/>
        </w:rPr>
        <w:t xml:space="preserve"> que permita la generación de cartografía participativa en temas relevantes para el estado de Jalisco.</w:t>
      </w:r>
    </w:p>
    <w:p w:rsidR="00633251" w:rsidRPr="00FB19EB" w:rsidRDefault="00633251" w:rsidP="00821217">
      <w:pPr>
        <w:pStyle w:val="Prrafodelista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Dar </w:t>
      </w:r>
      <w:r w:rsidR="0010398D" w:rsidRPr="00FB19EB">
        <w:rPr>
          <w:sz w:val="21"/>
          <w:szCs w:val="21"/>
        </w:rPr>
        <w:t xml:space="preserve">cumplimiento y </w:t>
      </w:r>
      <w:r w:rsidRPr="00FB19EB">
        <w:rPr>
          <w:sz w:val="21"/>
          <w:szCs w:val="21"/>
        </w:rPr>
        <w:t xml:space="preserve">seguimiento </w:t>
      </w:r>
      <w:r w:rsidR="0010398D" w:rsidRPr="00FB19EB">
        <w:rPr>
          <w:sz w:val="21"/>
          <w:szCs w:val="21"/>
        </w:rPr>
        <w:t>a</w:t>
      </w:r>
      <w:r w:rsidRPr="00FB19EB">
        <w:rPr>
          <w:sz w:val="21"/>
          <w:szCs w:val="21"/>
        </w:rPr>
        <w:t xml:space="preserve"> las tareas asignadas en</w:t>
      </w:r>
      <w:r w:rsidRPr="00FB19EB">
        <w:rPr>
          <w:sz w:val="21"/>
          <w:szCs w:val="21"/>
        </w:rPr>
        <w:t xml:space="preserve"> órganos colegiados tales como el CEIEG y el Consejo Consultivo del IIEG.</w:t>
      </w:r>
    </w:p>
    <w:p w:rsidR="0010398D" w:rsidRPr="00FB19EB" w:rsidRDefault="00633251" w:rsidP="00821217">
      <w:pPr>
        <w:pStyle w:val="Prrafodelista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 </w:t>
      </w:r>
      <w:r w:rsidRPr="00FB19EB">
        <w:rPr>
          <w:sz w:val="21"/>
          <w:szCs w:val="21"/>
        </w:rPr>
        <w:t>Atender las solicitudes de información y análisis espaciales que sean solicitados</w:t>
      </w:r>
      <w:r w:rsidR="0010398D" w:rsidRPr="00FB19EB">
        <w:rPr>
          <w:sz w:val="21"/>
          <w:szCs w:val="21"/>
        </w:rPr>
        <w:t>, p</w:t>
      </w:r>
      <w:r w:rsidR="0010398D" w:rsidRPr="00FB19EB">
        <w:rPr>
          <w:sz w:val="21"/>
          <w:szCs w:val="21"/>
        </w:rPr>
        <w:t>articipar en las sesiones mensuales de difusión del IIEG</w:t>
      </w:r>
      <w:r w:rsidR="0010398D" w:rsidRPr="00FB19EB">
        <w:rPr>
          <w:sz w:val="21"/>
          <w:szCs w:val="21"/>
        </w:rPr>
        <w:t>, i</w:t>
      </w:r>
      <w:r w:rsidR="0010398D" w:rsidRPr="00FB19EB">
        <w:rPr>
          <w:sz w:val="21"/>
          <w:szCs w:val="21"/>
        </w:rPr>
        <w:t xml:space="preserve">ntegrar y gestionar el proyecto catastral del </w:t>
      </w:r>
      <w:r w:rsidR="0010398D" w:rsidRPr="00FB19EB">
        <w:rPr>
          <w:sz w:val="21"/>
          <w:szCs w:val="21"/>
        </w:rPr>
        <w:t>Instituto y p</w:t>
      </w:r>
      <w:r w:rsidR="0010398D" w:rsidRPr="00FB19EB">
        <w:rPr>
          <w:sz w:val="21"/>
          <w:szCs w:val="21"/>
        </w:rPr>
        <w:t xml:space="preserve">articipar en concursos con proyectos </w:t>
      </w:r>
      <w:r w:rsidR="0010398D" w:rsidRPr="00FB19EB">
        <w:rPr>
          <w:sz w:val="21"/>
          <w:szCs w:val="21"/>
        </w:rPr>
        <w:t>propios</w:t>
      </w:r>
      <w:r w:rsidR="0010398D" w:rsidRPr="00FB19EB">
        <w:rPr>
          <w:sz w:val="21"/>
          <w:szCs w:val="21"/>
        </w:rPr>
        <w:t>.</w:t>
      </w:r>
    </w:p>
    <w:p w:rsidR="00633251" w:rsidRPr="00FB19EB" w:rsidRDefault="00633251" w:rsidP="00821217">
      <w:pPr>
        <w:pStyle w:val="Prrafodelista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lastRenderedPageBreak/>
        <w:t>Lograr el registro e incorporación de la antena geodésica del IIEG a la red geodésica nacional del INEGI.</w:t>
      </w:r>
    </w:p>
    <w:p w:rsidR="00633251" w:rsidRPr="00FB19EB" w:rsidRDefault="00633251" w:rsidP="00821217">
      <w:pPr>
        <w:pStyle w:val="Prrafodelista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Ejecutar el proyecto de Sistema de Información Geográfica para el Banco Estatal de Proyectos (SIG estatal)</w:t>
      </w:r>
      <w:r w:rsidR="0010398D" w:rsidRPr="00FB19EB">
        <w:rPr>
          <w:sz w:val="21"/>
          <w:szCs w:val="21"/>
        </w:rPr>
        <w:t>, c</w:t>
      </w:r>
      <w:r w:rsidRPr="00FB19EB">
        <w:rPr>
          <w:sz w:val="21"/>
          <w:szCs w:val="21"/>
        </w:rPr>
        <w:t xml:space="preserve">oncluir </w:t>
      </w:r>
      <w:r w:rsidRPr="00FB19EB">
        <w:rPr>
          <w:sz w:val="21"/>
          <w:szCs w:val="21"/>
        </w:rPr>
        <w:t xml:space="preserve">los proyectos de </w:t>
      </w:r>
      <w:r w:rsidRPr="00FB19EB">
        <w:rPr>
          <w:sz w:val="21"/>
          <w:szCs w:val="21"/>
        </w:rPr>
        <w:t>supervisión de ordenamientos</w:t>
      </w:r>
      <w:r w:rsidRPr="00FB19EB">
        <w:rPr>
          <w:sz w:val="21"/>
          <w:szCs w:val="21"/>
        </w:rPr>
        <w:t xml:space="preserve"> y</w:t>
      </w:r>
      <w:r w:rsidRPr="00FB19EB">
        <w:rPr>
          <w:sz w:val="21"/>
          <w:szCs w:val="21"/>
        </w:rPr>
        <w:t xml:space="preserve"> </w:t>
      </w:r>
      <w:proofErr w:type="spellStart"/>
      <w:r w:rsidRPr="00FB19EB">
        <w:rPr>
          <w:sz w:val="21"/>
          <w:szCs w:val="21"/>
        </w:rPr>
        <w:t>vectorización</w:t>
      </w:r>
      <w:proofErr w:type="spellEnd"/>
      <w:r w:rsidRPr="00FB19EB">
        <w:rPr>
          <w:sz w:val="21"/>
          <w:szCs w:val="21"/>
        </w:rPr>
        <w:t xml:space="preserve"> de las cartas de edafología</w:t>
      </w:r>
      <w:r w:rsidR="0010398D" w:rsidRPr="00FB19EB">
        <w:rPr>
          <w:sz w:val="21"/>
          <w:szCs w:val="21"/>
        </w:rPr>
        <w:t>, e i</w:t>
      </w:r>
      <w:r w:rsidRPr="00FB19EB">
        <w:rPr>
          <w:sz w:val="21"/>
          <w:szCs w:val="21"/>
        </w:rPr>
        <w:t>ntegrar y gestionar los proyectos de SIG para los municipios que integran la Junta Intermunicipal de Medio Ambiente de la Costa Sur</w:t>
      </w:r>
      <w:r w:rsidR="0010398D" w:rsidRPr="00FB19EB">
        <w:rPr>
          <w:sz w:val="21"/>
          <w:szCs w:val="21"/>
        </w:rPr>
        <w:t xml:space="preserve"> </w:t>
      </w:r>
      <w:r w:rsidRPr="00FB19EB">
        <w:rPr>
          <w:sz w:val="21"/>
          <w:szCs w:val="21"/>
        </w:rPr>
        <w:t xml:space="preserve"> (JICOSUR).</w:t>
      </w:r>
    </w:p>
    <w:p w:rsidR="00492778" w:rsidRPr="00FB19EB" w:rsidRDefault="009806DC" w:rsidP="00821217">
      <w:pPr>
        <w:spacing w:before="240" w:after="120" w:line="240" w:lineRule="auto"/>
        <w:jc w:val="both"/>
        <w:rPr>
          <w:b/>
          <w:sz w:val="21"/>
          <w:szCs w:val="21"/>
        </w:rPr>
      </w:pPr>
      <w:r w:rsidRPr="00FB19EB">
        <w:rPr>
          <w:b/>
          <w:sz w:val="21"/>
          <w:szCs w:val="21"/>
        </w:rPr>
        <w:t xml:space="preserve">Unidad de Información </w:t>
      </w:r>
      <w:r w:rsidR="00492778" w:rsidRPr="00FB19EB">
        <w:rPr>
          <w:b/>
          <w:sz w:val="21"/>
          <w:szCs w:val="21"/>
        </w:rPr>
        <w:t>Socio</w:t>
      </w:r>
      <w:r w:rsidR="0010398D" w:rsidRPr="00FB19EB">
        <w:rPr>
          <w:b/>
          <w:sz w:val="21"/>
          <w:szCs w:val="21"/>
        </w:rPr>
        <w:t>d</w:t>
      </w:r>
      <w:r w:rsidR="00492778" w:rsidRPr="00FB19EB">
        <w:rPr>
          <w:b/>
          <w:sz w:val="21"/>
          <w:szCs w:val="21"/>
        </w:rPr>
        <w:t>emográfic</w:t>
      </w:r>
      <w:r w:rsidRPr="00FB19EB">
        <w:rPr>
          <w:b/>
          <w:sz w:val="21"/>
          <w:szCs w:val="21"/>
        </w:rPr>
        <w:t>a</w:t>
      </w:r>
    </w:p>
    <w:p w:rsidR="00492778" w:rsidRPr="00FB19EB" w:rsidRDefault="00492778" w:rsidP="00821217">
      <w:pPr>
        <w:pStyle w:val="Prrafode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Proyecto de </w:t>
      </w:r>
      <w:r w:rsidRPr="00FB19EB">
        <w:rPr>
          <w:sz w:val="21"/>
          <w:szCs w:val="21"/>
        </w:rPr>
        <w:t>c</w:t>
      </w:r>
      <w:r w:rsidRPr="00FB19EB">
        <w:rPr>
          <w:sz w:val="21"/>
          <w:szCs w:val="21"/>
        </w:rPr>
        <w:t>reación, desarrollo  y administración  del sistema de información para Comisión Interinstitucional del Sistema Estatal de Protección de Niñas, Niños y Adolescentes del Estado de Jalisco.</w:t>
      </w:r>
    </w:p>
    <w:p w:rsidR="00492778" w:rsidRPr="00FB19EB" w:rsidRDefault="00492778" w:rsidP="00821217">
      <w:pPr>
        <w:pStyle w:val="Prrafode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Coordinación del Grupo Estatal de Prevención del Embarazo Adolescente (GEPEA), dentro de la Estrategia Nacional para la Prevención del Embarazo en Adolescentes (ENAPEA)</w:t>
      </w:r>
    </w:p>
    <w:p w:rsidR="00492778" w:rsidRPr="00FB19EB" w:rsidRDefault="00492778" w:rsidP="00821217">
      <w:pPr>
        <w:pStyle w:val="Prrafode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Coordinación del subcomité de información sociodemográfica que forma parte del Comité de Estatal de Información Estadística y Geográfica (CEIEG).</w:t>
      </w:r>
    </w:p>
    <w:p w:rsidR="00492778" w:rsidRPr="00FB19EB" w:rsidRDefault="00492778" w:rsidP="00821217">
      <w:pPr>
        <w:pStyle w:val="Prrafode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Creación de Notas técnicas, capas de información georreferenciada y actualización de los sistemas de información a partir de la Encuesta </w:t>
      </w:r>
      <w:proofErr w:type="spellStart"/>
      <w:r w:rsidRPr="00FB19EB">
        <w:rPr>
          <w:sz w:val="21"/>
          <w:szCs w:val="21"/>
        </w:rPr>
        <w:t>Intercensal</w:t>
      </w:r>
      <w:proofErr w:type="spellEnd"/>
      <w:r w:rsidRPr="00FB19EB">
        <w:rPr>
          <w:sz w:val="21"/>
          <w:szCs w:val="21"/>
        </w:rPr>
        <w:t xml:space="preserve"> 2015:</w:t>
      </w:r>
    </w:p>
    <w:p w:rsidR="00492778" w:rsidRPr="00FB19EB" w:rsidRDefault="00492778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Marginación histórica</w:t>
      </w:r>
      <w:r w:rsidR="00E043C0" w:rsidRPr="00FB19EB">
        <w:rPr>
          <w:sz w:val="21"/>
          <w:szCs w:val="21"/>
        </w:rPr>
        <w:t xml:space="preserve">, </w:t>
      </w:r>
      <w:r w:rsidRPr="00FB19EB">
        <w:rPr>
          <w:sz w:val="21"/>
          <w:szCs w:val="21"/>
        </w:rPr>
        <w:t>Pobreza multidimensional municipal 2015 y actualización en Mapa general de Jalisco</w:t>
      </w:r>
    </w:p>
    <w:p w:rsidR="00492778" w:rsidRPr="00FB19EB" w:rsidRDefault="00492778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Sistemas de consulta interactiva</w:t>
      </w:r>
    </w:p>
    <w:p w:rsidR="00492778" w:rsidRPr="00FB19EB" w:rsidRDefault="00492778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</w:t>
      </w:r>
      <w:r w:rsidRPr="00FB19EB">
        <w:rPr>
          <w:sz w:val="21"/>
          <w:szCs w:val="21"/>
        </w:rPr>
        <w:t>apas temáticas</w:t>
      </w:r>
    </w:p>
    <w:p w:rsidR="00492778" w:rsidRPr="00FB19EB" w:rsidRDefault="00492778" w:rsidP="00821217">
      <w:pPr>
        <w:pStyle w:val="Prrafode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Cambio de la Base de colonias (IIEG)  para el sistema de marginación estatal por colonias.</w:t>
      </w:r>
    </w:p>
    <w:p w:rsidR="00492778" w:rsidRPr="00FB19EB" w:rsidRDefault="00492778" w:rsidP="00821217">
      <w:pPr>
        <w:pStyle w:val="Prrafode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Organización a nivel estatal de la Campaña BT</w:t>
      </w:r>
      <w:r w:rsidR="00451C20" w:rsidRPr="00FB19EB">
        <w:rPr>
          <w:sz w:val="21"/>
          <w:szCs w:val="21"/>
        </w:rPr>
        <w:t>L</w:t>
      </w:r>
      <w:r w:rsidRPr="00FB19EB">
        <w:rPr>
          <w:sz w:val="21"/>
          <w:szCs w:val="21"/>
        </w:rPr>
        <w:t xml:space="preserve"> </w:t>
      </w:r>
      <w:r w:rsidR="00451C20" w:rsidRPr="00FB19EB">
        <w:rPr>
          <w:sz w:val="21"/>
          <w:szCs w:val="21"/>
        </w:rPr>
        <w:t>(</w:t>
      </w:r>
      <w:proofErr w:type="spellStart"/>
      <w:r w:rsidR="00451C20" w:rsidRPr="00FB19EB">
        <w:rPr>
          <w:i/>
          <w:sz w:val="21"/>
          <w:szCs w:val="21"/>
        </w:rPr>
        <w:t>B</w:t>
      </w:r>
      <w:r w:rsidR="00451C20" w:rsidRPr="00FB19EB">
        <w:rPr>
          <w:i/>
          <w:sz w:val="21"/>
          <w:szCs w:val="21"/>
        </w:rPr>
        <w:t>elow</w:t>
      </w:r>
      <w:proofErr w:type="spellEnd"/>
      <w:r w:rsidR="00451C20" w:rsidRPr="00FB19EB">
        <w:rPr>
          <w:i/>
          <w:sz w:val="21"/>
          <w:szCs w:val="21"/>
        </w:rPr>
        <w:t xml:space="preserve"> </w:t>
      </w:r>
      <w:proofErr w:type="spellStart"/>
      <w:r w:rsidR="00451C20" w:rsidRPr="00FB19EB">
        <w:rPr>
          <w:i/>
          <w:sz w:val="21"/>
          <w:szCs w:val="21"/>
        </w:rPr>
        <w:t>T</w:t>
      </w:r>
      <w:r w:rsidR="00451C20" w:rsidRPr="00FB19EB">
        <w:rPr>
          <w:i/>
          <w:sz w:val="21"/>
          <w:szCs w:val="21"/>
        </w:rPr>
        <w:t>he</w:t>
      </w:r>
      <w:proofErr w:type="spellEnd"/>
      <w:r w:rsidR="00451C20" w:rsidRPr="00FB19EB">
        <w:rPr>
          <w:i/>
          <w:sz w:val="21"/>
          <w:szCs w:val="21"/>
        </w:rPr>
        <w:t xml:space="preserve"> </w:t>
      </w:r>
      <w:r w:rsidR="00451C20" w:rsidRPr="00FB19EB">
        <w:rPr>
          <w:i/>
          <w:sz w:val="21"/>
          <w:szCs w:val="21"/>
        </w:rPr>
        <w:t>L</w:t>
      </w:r>
      <w:r w:rsidR="00451C20" w:rsidRPr="00FB19EB">
        <w:rPr>
          <w:i/>
          <w:sz w:val="21"/>
          <w:szCs w:val="21"/>
        </w:rPr>
        <w:t>ine</w:t>
      </w:r>
      <w:r w:rsidR="00451C20" w:rsidRPr="00FB19EB">
        <w:rPr>
          <w:sz w:val="21"/>
          <w:szCs w:val="21"/>
        </w:rPr>
        <w:t xml:space="preserve">) </w:t>
      </w:r>
      <w:r w:rsidRPr="00FB19EB">
        <w:rPr>
          <w:sz w:val="21"/>
          <w:szCs w:val="21"/>
        </w:rPr>
        <w:t>del Consejo Nacional de Población para fortalecer la campaña "Prevención del embarazo no planeado en infecciones de transmisión sexual en adolescentes".</w:t>
      </w:r>
    </w:p>
    <w:p w:rsidR="00492778" w:rsidRPr="00FB19EB" w:rsidRDefault="00492778" w:rsidP="00821217">
      <w:pPr>
        <w:pStyle w:val="Prrafodelista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Organización de la fase estatal del  XXIII  Concurso Nacional de Dibujo y Pintura Infantil y Juvenil 2016 auspiciado por el Consejo Nacional de Población y el Fondo de Población de las Naciones Unidas.</w:t>
      </w:r>
    </w:p>
    <w:p w:rsidR="00492778" w:rsidRPr="00FB19EB" w:rsidRDefault="00F31CD7" w:rsidP="00821217">
      <w:pPr>
        <w:spacing w:before="240" w:after="120" w:line="240" w:lineRule="auto"/>
        <w:jc w:val="both"/>
        <w:rPr>
          <w:b/>
          <w:sz w:val="21"/>
          <w:szCs w:val="21"/>
        </w:rPr>
      </w:pPr>
      <w:r w:rsidRPr="00FB19EB">
        <w:rPr>
          <w:b/>
          <w:sz w:val="21"/>
          <w:szCs w:val="21"/>
        </w:rPr>
        <w:t xml:space="preserve">Unidad de Información </w:t>
      </w:r>
      <w:r w:rsidRPr="00FB19EB">
        <w:rPr>
          <w:b/>
          <w:sz w:val="21"/>
          <w:szCs w:val="21"/>
        </w:rPr>
        <w:t xml:space="preserve">de </w:t>
      </w:r>
      <w:r w:rsidR="00492778" w:rsidRPr="00FB19EB">
        <w:rPr>
          <w:b/>
          <w:sz w:val="21"/>
          <w:szCs w:val="21"/>
        </w:rPr>
        <w:t>Gobierno, Seguridad y Justicia</w:t>
      </w:r>
    </w:p>
    <w:p w:rsidR="00492778" w:rsidRPr="00FB19EB" w:rsidRDefault="00492778" w:rsidP="00821217">
      <w:pPr>
        <w:pStyle w:val="Prrafodelista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Creación del grupo de trabajo en el marco del CEIEG, con la Fiscalía General del Estado, Secretaría de Movilidad y el Instituto Jalisciense de Ciencias Forenses.</w:t>
      </w:r>
    </w:p>
    <w:p w:rsidR="00492778" w:rsidRPr="00FB19EB" w:rsidRDefault="00492778" w:rsidP="00821217">
      <w:pPr>
        <w:pStyle w:val="Prrafodelista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Creación de capas de información georreferenciada en colaboración de grupo de trabajo del CEIEG:</w:t>
      </w:r>
    </w:p>
    <w:p w:rsidR="00492778" w:rsidRPr="00FB19EB" w:rsidRDefault="00492778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Delitos de alto impacto</w:t>
      </w:r>
    </w:p>
    <w:p w:rsidR="00492778" w:rsidRPr="00FB19EB" w:rsidRDefault="00492778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Muertes reportadas por IJCF (Autopsias)</w:t>
      </w:r>
    </w:p>
    <w:p w:rsidR="00492778" w:rsidRPr="00FB19EB" w:rsidRDefault="00492778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Cruces viales con mayor número de siniestros</w:t>
      </w:r>
    </w:p>
    <w:p w:rsidR="00492778" w:rsidRPr="00FB19EB" w:rsidRDefault="00492778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Ubicación de hospitales, dependencias gubernamentales, protección civil, bomberos, policía, etc. </w:t>
      </w:r>
    </w:p>
    <w:p w:rsidR="00492778" w:rsidRPr="00FB19EB" w:rsidRDefault="00492778" w:rsidP="00821217">
      <w:pPr>
        <w:pStyle w:val="Prrafodelista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Colaboración en el </w:t>
      </w:r>
      <w:r w:rsidR="00633251" w:rsidRPr="00FB19EB">
        <w:rPr>
          <w:sz w:val="21"/>
          <w:szCs w:val="21"/>
        </w:rPr>
        <w:t>p</w:t>
      </w:r>
      <w:r w:rsidRPr="00FB19EB">
        <w:rPr>
          <w:sz w:val="21"/>
          <w:szCs w:val="21"/>
        </w:rPr>
        <w:t>royecto de Creación, desarrollo  y administración  del sistema de información para Comisión Interinstitucional del Sistema Estatal de Protección de Niñas, Niños y Adolescentes del Estado de Jalisco.</w:t>
      </w:r>
    </w:p>
    <w:p w:rsidR="00492778" w:rsidRPr="00FB19EB" w:rsidRDefault="00492778" w:rsidP="00821217">
      <w:pPr>
        <w:pStyle w:val="Prrafodelista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Análisis y reporte de las bases de datos de victimización y delitos  que reporta el Secretariado Ejecutivo mensualmente.</w:t>
      </w:r>
    </w:p>
    <w:p w:rsidR="00492778" w:rsidRPr="00FB19EB" w:rsidRDefault="00492778" w:rsidP="00821217">
      <w:pPr>
        <w:pStyle w:val="Prrafodelista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Análisis y reporte de las encuestas de Gobierno publicadas por INEGI.</w:t>
      </w:r>
    </w:p>
    <w:p w:rsidR="00492778" w:rsidRPr="00FB19EB" w:rsidRDefault="00492778" w:rsidP="00821217">
      <w:pPr>
        <w:pStyle w:val="Prrafodelista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Desarrollo de proyecto en conjunto con IJM.</w:t>
      </w:r>
    </w:p>
    <w:p w:rsidR="00492778" w:rsidRPr="00FB19EB" w:rsidRDefault="00204FEE" w:rsidP="00821217">
      <w:pPr>
        <w:pStyle w:val="Prrafodelista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Continuidad del proceso</w:t>
      </w:r>
      <w:r w:rsidR="00492778" w:rsidRPr="00FB19EB">
        <w:rPr>
          <w:sz w:val="21"/>
          <w:szCs w:val="21"/>
        </w:rPr>
        <w:t xml:space="preserve"> de  georreferenciación de </w:t>
      </w:r>
      <w:r w:rsidRPr="00FB19EB">
        <w:rPr>
          <w:sz w:val="21"/>
          <w:szCs w:val="21"/>
        </w:rPr>
        <w:t>resultados electorales y participación ciudadana</w:t>
      </w:r>
      <w:r w:rsidR="00492778" w:rsidRPr="00FB19EB">
        <w:rPr>
          <w:sz w:val="21"/>
          <w:szCs w:val="21"/>
        </w:rPr>
        <w:t>.</w:t>
      </w:r>
    </w:p>
    <w:p w:rsidR="0010398D" w:rsidRPr="00FB19EB" w:rsidRDefault="00F31CD7" w:rsidP="00821217">
      <w:pPr>
        <w:spacing w:before="240" w:after="120" w:line="240" w:lineRule="auto"/>
        <w:jc w:val="both"/>
        <w:rPr>
          <w:b/>
          <w:sz w:val="21"/>
          <w:szCs w:val="21"/>
        </w:rPr>
      </w:pPr>
      <w:r w:rsidRPr="00FB19EB">
        <w:rPr>
          <w:b/>
          <w:sz w:val="21"/>
          <w:szCs w:val="21"/>
        </w:rPr>
        <w:lastRenderedPageBreak/>
        <w:t xml:space="preserve">Unidad de </w:t>
      </w:r>
      <w:r w:rsidR="0010398D" w:rsidRPr="00FB19EB">
        <w:rPr>
          <w:b/>
          <w:sz w:val="21"/>
          <w:szCs w:val="21"/>
        </w:rPr>
        <w:t>Tecnologías de Información</w:t>
      </w:r>
      <w:r w:rsidR="0010398D" w:rsidRPr="00FB19EB">
        <w:rPr>
          <w:b/>
          <w:sz w:val="21"/>
          <w:szCs w:val="21"/>
        </w:rPr>
        <w:t xml:space="preserve"> </w:t>
      </w:r>
    </w:p>
    <w:p w:rsidR="003C7BFF" w:rsidRPr="00FB19EB" w:rsidRDefault="003C7BFF" w:rsidP="00821217">
      <w:pPr>
        <w:pStyle w:val="Prrafodelista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Operación de la plataforma informática de las antenas geodésicas que administra el IIEG</w:t>
      </w:r>
      <w:r w:rsidR="009971F3" w:rsidRPr="00FB19EB">
        <w:rPr>
          <w:sz w:val="21"/>
          <w:szCs w:val="21"/>
        </w:rPr>
        <w:t>.</w:t>
      </w:r>
    </w:p>
    <w:p w:rsidR="003C7BFF" w:rsidRPr="00FB19EB" w:rsidRDefault="003C7BFF" w:rsidP="00821217">
      <w:pPr>
        <w:pStyle w:val="Prrafodelista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Administrar</w:t>
      </w:r>
      <w:r w:rsidR="00134DC7" w:rsidRPr="00FB19EB">
        <w:rPr>
          <w:sz w:val="21"/>
          <w:szCs w:val="21"/>
        </w:rPr>
        <w:t xml:space="preserve"> y actualizar</w:t>
      </w:r>
      <w:r w:rsidRPr="00FB19EB">
        <w:rPr>
          <w:sz w:val="21"/>
          <w:szCs w:val="21"/>
        </w:rPr>
        <w:t xml:space="preserve"> la</w:t>
      </w:r>
      <w:r w:rsidR="00134DC7" w:rsidRPr="00FB19EB">
        <w:rPr>
          <w:sz w:val="21"/>
          <w:szCs w:val="21"/>
        </w:rPr>
        <w:t>s</w:t>
      </w:r>
      <w:r w:rsidRPr="00FB19EB">
        <w:rPr>
          <w:sz w:val="21"/>
          <w:szCs w:val="21"/>
        </w:rPr>
        <w:t xml:space="preserve"> plataforma</w:t>
      </w:r>
      <w:r w:rsidR="00134DC7" w:rsidRPr="00FB19EB">
        <w:rPr>
          <w:sz w:val="21"/>
          <w:szCs w:val="21"/>
        </w:rPr>
        <w:t xml:space="preserve">s del SIEEJ, </w:t>
      </w:r>
      <w:r w:rsidRPr="00FB19EB">
        <w:rPr>
          <w:sz w:val="21"/>
          <w:szCs w:val="21"/>
        </w:rPr>
        <w:t>IMMEX Nacional</w:t>
      </w:r>
      <w:r w:rsidRPr="00FB19EB">
        <w:rPr>
          <w:sz w:val="21"/>
          <w:szCs w:val="21"/>
        </w:rPr>
        <w:t xml:space="preserve">, </w:t>
      </w:r>
      <w:r w:rsidRPr="00FB19EB">
        <w:rPr>
          <w:sz w:val="21"/>
          <w:szCs w:val="21"/>
        </w:rPr>
        <w:t>Comercio Exterior de Jalisco</w:t>
      </w:r>
      <w:r w:rsidRPr="00FB19EB">
        <w:rPr>
          <w:sz w:val="21"/>
          <w:szCs w:val="21"/>
        </w:rPr>
        <w:t xml:space="preserve">, </w:t>
      </w:r>
      <w:r w:rsidRPr="00FB19EB">
        <w:rPr>
          <w:sz w:val="21"/>
          <w:szCs w:val="21"/>
        </w:rPr>
        <w:t>empleojalisco.gob.mx</w:t>
      </w:r>
      <w:r w:rsidRPr="00FB19EB">
        <w:rPr>
          <w:sz w:val="21"/>
          <w:szCs w:val="21"/>
        </w:rPr>
        <w:t xml:space="preserve">, </w:t>
      </w:r>
      <w:r w:rsidRPr="00FB19EB">
        <w:rPr>
          <w:sz w:val="21"/>
          <w:szCs w:val="21"/>
        </w:rPr>
        <w:t>cubos de información del comportamiento de empleo en Jalisco (TPEU)</w:t>
      </w:r>
      <w:r w:rsidRPr="00FB19EB">
        <w:rPr>
          <w:sz w:val="21"/>
          <w:szCs w:val="21"/>
        </w:rPr>
        <w:t xml:space="preserve">, </w:t>
      </w:r>
      <w:r w:rsidRPr="00FB19EB">
        <w:rPr>
          <w:sz w:val="21"/>
          <w:szCs w:val="21"/>
        </w:rPr>
        <w:t>Directorio de comercio exterior</w:t>
      </w:r>
      <w:r w:rsidR="00134DC7" w:rsidRPr="00FB19EB">
        <w:rPr>
          <w:sz w:val="21"/>
          <w:szCs w:val="21"/>
        </w:rPr>
        <w:t xml:space="preserve">, </w:t>
      </w:r>
      <w:r w:rsidR="00134DC7" w:rsidRPr="00FB19EB">
        <w:rPr>
          <w:sz w:val="21"/>
          <w:szCs w:val="21"/>
        </w:rPr>
        <w:t>SII</w:t>
      </w:r>
      <w:r w:rsidR="00370263" w:rsidRPr="00FB19EB">
        <w:rPr>
          <w:sz w:val="21"/>
          <w:szCs w:val="21"/>
        </w:rPr>
        <w:t xml:space="preserve"> </w:t>
      </w:r>
      <w:r w:rsidR="00134DC7" w:rsidRPr="00FB19EB">
        <w:rPr>
          <w:sz w:val="21"/>
          <w:szCs w:val="21"/>
        </w:rPr>
        <w:t>SEDECO</w:t>
      </w:r>
      <w:r w:rsidR="009971F3" w:rsidRPr="00FB19EB">
        <w:rPr>
          <w:sz w:val="21"/>
          <w:szCs w:val="21"/>
        </w:rPr>
        <w:t xml:space="preserve">, así como </w:t>
      </w:r>
      <w:r w:rsidR="009971F3" w:rsidRPr="00FB19EB">
        <w:rPr>
          <w:sz w:val="21"/>
          <w:szCs w:val="21"/>
        </w:rPr>
        <w:t>la plataforma para la documentación de la Iniciativa de Documentación de Datos (DDI)</w:t>
      </w:r>
      <w:r w:rsidR="00134DC7" w:rsidRPr="00FB19EB">
        <w:rPr>
          <w:sz w:val="21"/>
          <w:szCs w:val="21"/>
        </w:rPr>
        <w:t>.</w:t>
      </w:r>
    </w:p>
    <w:p w:rsidR="003C7BFF" w:rsidRPr="00FB19EB" w:rsidRDefault="003C7BFF" w:rsidP="00821217">
      <w:pPr>
        <w:pStyle w:val="Prrafodelista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Coordinación de la integración de </w:t>
      </w:r>
      <w:r w:rsidR="009971F3" w:rsidRPr="00FB19EB">
        <w:rPr>
          <w:sz w:val="21"/>
          <w:szCs w:val="21"/>
        </w:rPr>
        <w:t xml:space="preserve">datos abiertos en el portal de </w:t>
      </w:r>
      <w:r w:rsidRPr="00FB19EB">
        <w:rPr>
          <w:sz w:val="21"/>
          <w:szCs w:val="21"/>
        </w:rPr>
        <w:t>datos.jalisco.gob.mx, así como c</w:t>
      </w:r>
      <w:r w:rsidRPr="00FB19EB">
        <w:rPr>
          <w:sz w:val="21"/>
          <w:szCs w:val="21"/>
        </w:rPr>
        <w:t>oordinación con al DGTI de la Subsecretaría de administración para la operación e integración en datos.gob.mx</w:t>
      </w:r>
    </w:p>
    <w:p w:rsidR="00454915" w:rsidRPr="00FB19EB" w:rsidRDefault="003C7BFF" w:rsidP="00821217">
      <w:pPr>
        <w:pStyle w:val="Prrafodelista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Hacer y aplicar el plan de optimización de equipo de cómputo y actualización de software para el IIEG</w:t>
      </w:r>
      <w:r w:rsidR="00134DC7" w:rsidRPr="00FB19EB">
        <w:rPr>
          <w:sz w:val="21"/>
          <w:szCs w:val="21"/>
        </w:rPr>
        <w:t>, en el cual se contempla la</w:t>
      </w:r>
      <w:r w:rsidRPr="00FB19EB">
        <w:rPr>
          <w:sz w:val="21"/>
          <w:szCs w:val="21"/>
        </w:rPr>
        <w:t xml:space="preserve"> adquisición de </w:t>
      </w:r>
      <w:r w:rsidRPr="00FB19EB">
        <w:rPr>
          <w:sz w:val="21"/>
          <w:szCs w:val="21"/>
        </w:rPr>
        <w:t>equipo de Almacenamiento de 14 Terabytes que sustituirá al EVA</w:t>
      </w:r>
      <w:r w:rsidR="00134DC7" w:rsidRPr="00FB19EB">
        <w:rPr>
          <w:sz w:val="21"/>
          <w:szCs w:val="21"/>
        </w:rPr>
        <w:t xml:space="preserve">, la </w:t>
      </w:r>
      <w:r w:rsidRPr="00FB19EB">
        <w:rPr>
          <w:sz w:val="21"/>
          <w:szCs w:val="21"/>
        </w:rPr>
        <w:t>continuación del p</w:t>
      </w:r>
      <w:r w:rsidRPr="00FB19EB">
        <w:rPr>
          <w:sz w:val="21"/>
          <w:szCs w:val="21"/>
        </w:rPr>
        <w:t>roceso de adecuación del SITE: Acceso por huella digital, Aire acondicionado, tierra física, etc</w:t>
      </w:r>
      <w:r w:rsidR="00E55926" w:rsidRPr="00FB19EB">
        <w:rPr>
          <w:sz w:val="21"/>
          <w:szCs w:val="21"/>
        </w:rPr>
        <w:t>.</w:t>
      </w:r>
      <w:r w:rsidR="00134DC7" w:rsidRPr="00FB19EB">
        <w:rPr>
          <w:sz w:val="21"/>
          <w:szCs w:val="21"/>
        </w:rPr>
        <w:t xml:space="preserve"> </w:t>
      </w:r>
    </w:p>
    <w:p w:rsidR="00134DC7" w:rsidRPr="00FB19EB" w:rsidRDefault="00454915" w:rsidP="00821217">
      <w:pPr>
        <w:pStyle w:val="Prrafodelista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I</w:t>
      </w:r>
      <w:r w:rsidR="003C7BFF" w:rsidRPr="00FB19EB">
        <w:rPr>
          <w:sz w:val="21"/>
          <w:szCs w:val="21"/>
        </w:rPr>
        <w:t>mplementación de sistema de tickets para el soporte interno del IIEG</w:t>
      </w:r>
      <w:r w:rsidRPr="00FB19EB">
        <w:rPr>
          <w:sz w:val="21"/>
          <w:szCs w:val="21"/>
        </w:rPr>
        <w:t xml:space="preserve">, seguimiento a </w:t>
      </w:r>
      <w:r w:rsidR="00134DC7" w:rsidRPr="00FB19EB">
        <w:rPr>
          <w:sz w:val="21"/>
          <w:szCs w:val="21"/>
        </w:rPr>
        <w:t>s</w:t>
      </w:r>
      <w:r w:rsidR="00134DC7" w:rsidRPr="00FB19EB">
        <w:rPr>
          <w:sz w:val="21"/>
          <w:szCs w:val="21"/>
        </w:rPr>
        <w:t>olicitudes de adquisiciones de hardware y software</w:t>
      </w:r>
      <w:r w:rsidRPr="00FB19EB">
        <w:rPr>
          <w:sz w:val="21"/>
          <w:szCs w:val="21"/>
        </w:rPr>
        <w:t xml:space="preserve"> y el s</w:t>
      </w:r>
      <w:r w:rsidRPr="00FB19EB">
        <w:rPr>
          <w:sz w:val="21"/>
          <w:szCs w:val="21"/>
        </w:rPr>
        <w:t>oporte a usuarios a SIIGEM versión actual</w:t>
      </w:r>
      <w:r w:rsidR="00134DC7" w:rsidRPr="00FB19EB">
        <w:rPr>
          <w:sz w:val="21"/>
          <w:szCs w:val="21"/>
        </w:rPr>
        <w:t>.</w:t>
      </w:r>
    </w:p>
    <w:p w:rsidR="008044C8" w:rsidRPr="00FB19EB" w:rsidRDefault="00134DC7" w:rsidP="00821217">
      <w:pPr>
        <w:pStyle w:val="Prrafodelista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Desarrollo de nuevas versiones y sistemas tales como la n</w:t>
      </w:r>
      <w:r w:rsidRPr="00FB19EB">
        <w:rPr>
          <w:sz w:val="21"/>
          <w:szCs w:val="21"/>
        </w:rPr>
        <w:t>ueva versión del sistema SIMSE</w:t>
      </w:r>
      <w:r w:rsidRPr="00FB19EB">
        <w:rPr>
          <w:sz w:val="21"/>
          <w:szCs w:val="21"/>
        </w:rPr>
        <w:t xml:space="preserve">, de </w:t>
      </w:r>
      <w:r w:rsidRPr="00FB19EB">
        <w:rPr>
          <w:sz w:val="21"/>
          <w:szCs w:val="21"/>
        </w:rPr>
        <w:t>SIIGEM versión para web</w:t>
      </w:r>
      <w:r w:rsidR="008044C8" w:rsidRPr="00FB19EB">
        <w:rPr>
          <w:sz w:val="21"/>
          <w:szCs w:val="21"/>
        </w:rPr>
        <w:t xml:space="preserve">, </w:t>
      </w:r>
      <w:r w:rsidRPr="00FB19EB">
        <w:rPr>
          <w:sz w:val="21"/>
          <w:szCs w:val="21"/>
        </w:rPr>
        <w:t xml:space="preserve">de </w:t>
      </w:r>
      <w:r w:rsidRPr="00FB19EB">
        <w:rPr>
          <w:sz w:val="21"/>
          <w:szCs w:val="21"/>
        </w:rPr>
        <w:t>un tablero de control de educación a nivel superior</w:t>
      </w:r>
      <w:r w:rsidR="008044C8" w:rsidRPr="00FB19EB">
        <w:rPr>
          <w:sz w:val="21"/>
          <w:szCs w:val="21"/>
        </w:rPr>
        <w:t xml:space="preserve">  y un a</w:t>
      </w:r>
      <w:r w:rsidR="008044C8" w:rsidRPr="00FB19EB">
        <w:rPr>
          <w:sz w:val="21"/>
          <w:szCs w:val="21"/>
        </w:rPr>
        <w:t>dministrador de contenidos para el tema de transparencia</w:t>
      </w:r>
      <w:r w:rsidR="008044C8" w:rsidRPr="00FB19EB">
        <w:rPr>
          <w:sz w:val="21"/>
          <w:szCs w:val="21"/>
        </w:rPr>
        <w:t xml:space="preserve"> en del IIEG</w:t>
      </w:r>
      <w:r w:rsidR="008044C8" w:rsidRPr="00FB19EB">
        <w:rPr>
          <w:sz w:val="21"/>
          <w:szCs w:val="21"/>
        </w:rPr>
        <w:t>.</w:t>
      </w:r>
    </w:p>
    <w:p w:rsidR="00134DC7" w:rsidRPr="00FB19EB" w:rsidRDefault="003C7BFF" w:rsidP="00821217">
      <w:pPr>
        <w:pStyle w:val="Prrafodelista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Capacitación</w:t>
      </w:r>
      <w:r w:rsidR="008044C8" w:rsidRPr="00FB19EB">
        <w:rPr>
          <w:sz w:val="21"/>
          <w:szCs w:val="21"/>
        </w:rPr>
        <w:t xml:space="preserve"> </w:t>
      </w:r>
      <w:r w:rsidR="00454915" w:rsidRPr="00FB19EB">
        <w:rPr>
          <w:sz w:val="21"/>
          <w:szCs w:val="21"/>
        </w:rPr>
        <w:t>en r</w:t>
      </w:r>
      <w:r w:rsidRPr="00FB19EB">
        <w:rPr>
          <w:sz w:val="21"/>
          <w:szCs w:val="21"/>
        </w:rPr>
        <w:t>edes y telecomunicaciones</w:t>
      </w:r>
      <w:r w:rsidR="00134DC7" w:rsidRPr="00FB19EB">
        <w:rPr>
          <w:sz w:val="21"/>
          <w:szCs w:val="21"/>
        </w:rPr>
        <w:t xml:space="preserve">, </w:t>
      </w:r>
      <w:r w:rsidR="00134DC7" w:rsidRPr="00FB19EB">
        <w:rPr>
          <w:sz w:val="21"/>
          <w:szCs w:val="21"/>
        </w:rPr>
        <w:t>COGNOS (</w:t>
      </w:r>
      <w:proofErr w:type="spellStart"/>
      <w:r w:rsidR="00134DC7" w:rsidRPr="00FB19EB">
        <w:rPr>
          <w:i/>
          <w:sz w:val="21"/>
          <w:szCs w:val="21"/>
        </w:rPr>
        <w:t>Report</w:t>
      </w:r>
      <w:proofErr w:type="spellEnd"/>
      <w:r w:rsidR="00134DC7" w:rsidRPr="00FB19EB">
        <w:rPr>
          <w:i/>
          <w:sz w:val="21"/>
          <w:szCs w:val="21"/>
        </w:rPr>
        <w:t xml:space="preserve"> Studio</w:t>
      </w:r>
      <w:r w:rsidR="00134DC7" w:rsidRPr="00FB19EB">
        <w:rPr>
          <w:sz w:val="21"/>
          <w:szCs w:val="21"/>
        </w:rPr>
        <w:t>)</w:t>
      </w:r>
      <w:r w:rsidR="00134DC7" w:rsidRPr="00FB19EB">
        <w:rPr>
          <w:sz w:val="21"/>
          <w:szCs w:val="21"/>
        </w:rPr>
        <w:t xml:space="preserve"> y para</w:t>
      </w:r>
      <w:r w:rsidR="00134DC7" w:rsidRPr="00FB19EB">
        <w:rPr>
          <w:sz w:val="21"/>
          <w:szCs w:val="21"/>
        </w:rPr>
        <w:t xml:space="preserve"> el desarrollo de app móviles</w:t>
      </w:r>
      <w:r w:rsidR="00454915" w:rsidRPr="00FB19EB">
        <w:rPr>
          <w:sz w:val="21"/>
          <w:szCs w:val="21"/>
        </w:rPr>
        <w:t>.</w:t>
      </w:r>
    </w:p>
    <w:p w:rsidR="008A7AB0" w:rsidRPr="00FB19EB" w:rsidRDefault="00F31CD7" w:rsidP="00821217">
      <w:pPr>
        <w:spacing w:before="240" w:after="120" w:line="240" w:lineRule="auto"/>
        <w:jc w:val="both"/>
        <w:rPr>
          <w:b/>
          <w:sz w:val="21"/>
          <w:szCs w:val="21"/>
        </w:rPr>
      </w:pPr>
      <w:r w:rsidRPr="00FB19EB">
        <w:rPr>
          <w:b/>
          <w:sz w:val="21"/>
          <w:szCs w:val="21"/>
        </w:rPr>
        <w:t xml:space="preserve">Unidad de </w:t>
      </w:r>
      <w:r w:rsidR="008A7AB0" w:rsidRPr="00FB19EB">
        <w:rPr>
          <w:b/>
          <w:sz w:val="21"/>
          <w:szCs w:val="21"/>
        </w:rPr>
        <w:t>Coordinación del Sistema</w:t>
      </w:r>
    </w:p>
    <w:p w:rsidR="008A7AB0" w:rsidRPr="00FB19EB" w:rsidRDefault="008A7AB0" w:rsidP="00821217">
      <w:pPr>
        <w:pStyle w:val="Prrafodelista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Campañas de difusión mediante el e</w:t>
      </w:r>
      <w:r w:rsidRPr="00FB19EB">
        <w:rPr>
          <w:sz w:val="21"/>
          <w:szCs w:val="21"/>
        </w:rPr>
        <w:t xml:space="preserve">nvío de fichas informativas </w:t>
      </w:r>
      <w:r w:rsidRPr="00FB19EB">
        <w:rPr>
          <w:sz w:val="21"/>
          <w:szCs w:val="21"/>
        </w:rPr>
        <w:t xml:space="preserve">vía </w:t>
      </w:r>
      <w:proofErr w:type="spellStart"/>
      <w:r w:rsidRPr="00FB19EB">
        <w:rPr>
          <w:sz w:val="21"/>
          <w:szCs w:val="21"/>
        </w:rPr>
        <w:t>mailing</w:t>
      </w:r>
      <w:proofErr w:type="spellEnd"/>
      <w:r w:rsidRPr="00FB19EB">
        <w:rPr>
          <w:sz w:val="21"/>
          <w:szCs w:val="21"/>
        </w:rPr>
        <w:t>, c</w:t>
      </w:r>
      <w:r w:rsidRPr="00FB19EB">
        <w:rPr>
          <w:sz w:val="21"/>
          <w:szCs w:val="21"/>
        </w:rPr>
        <w:t>ampañas en redes sociales</w:t>
      </w:r>
      <w:r w:rsidR="004E438C" w:rsidRPr="00FB19EB">
        <w:rPr>
          <w:sz w:val="21"/>
          <w:szCs w:val="21"/>
        </w:rPr>
        <w:t xml:space="preserve">, </w:t>
      </w:r>
      <w:r w:rsidRPr="00FB19EB">
        <w:rPr>
          <w:sz w:val="21"/>
          <w:szCs w:val="21"/>
        </w:rPr>
        <w:t>p</w:t>
      </w:r>
      <w:r w:rsidRPr="00FB19EB">
        <w:rPr>
          <w:sz w:val="21"/>
          <w:szCs w:val="21"/>
        </w:rPr>
        <w:t xml:space="preserve">ublicación de boletines y notas en </w:t>
      </w:r>
      <w:proofErr w:type="spellStart"/>
      <w:r w:rsidRPr="00FB19EB">
        <w:rPr>
          <w:i/>
          <w:sz w:val="21"/>
          <w:szCs w:val="21"/>
        </w:rPr>
        <w:t>strategos</w:t>
      </w:r>
      <w:proofErr w:type="spellEnd"/>
      <w:r w:rsidRPr="00FB19EB">
        <w:rPr>
          <w:sz w:val="21"/>
          <w:szCs w:val="21"/>
        </w:rPr>
        <w:t xml:space="preserve"> y portal de Internet</w:t>
      </w:r>
      <w:r w:rsidR="004E438C" w:rsidRPr="00FB19EB">
        <w:rPr>
          <w:sz w:val="21"/>
          <w:szCs w:val="21"/>
        </w:rPr>
        <w:t>, y c</w:t>
      </w:r>
      <w:r w:rsidR="004E438C" w:rsidRPr="00FB19EB">
        <w:rPr>
          <w:sz w:val="21"/>
          <w:szCs w:val="21"/>
        </w:rPr>
        <w:t>obertura fotográfica de los distintos eventos que se realicen durante el año</w:t>
      </w:r>
    </w:p>
    <w:p w:rsidR="008A7AB0" w:rsidRPr="00FB19EB" w:rsidRDefault="008A7AB0" w:rsidP="00821217">
      <w:pPr>
        <w:pStyle w:val="Prrafodelista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Presentación formal de </w:t>
      </w:r>
      <w:r w:rsidRPr="00FB19EB">
        <w:rPr>
          <w:sz w:val="21"/>
          <w:szCs w:val="21"/>
        </w:rPr>
        <w:t xml:space="preserve">los </w:t>
      </w:r>
      <w:r w:rsidRPr="00FB19EB">
        <w:rPr>
          <w:sz w:val="21"/>
          <w:szCs w:val="21"/>
        </w:rPr>
        <w:t>proyectos INEGI</w:t>
      </w:r>
      <w:r w:rsidRPr="00FB19EB">
        <w:rPr>
          <w:sz w:val="21"/>
          <w:szCs w:val="21"/>
        </w:rPr>
        <w:t xml:space="preserve"> y l</w:t>
      </w:r>
      <w:r w:rsidRPr="00FB19EB">
        <w:rPr>
          <w:sz w:val="21"/>
          <w:szCs w:val="21"/>
        </w:rPr>
        <w:t xml:space="preserve">anzamiento del documento </w:t>
      </w:r>
      <w:r w:rsidRPr="00FB19EB">
        <w:rPr>
          <w:i/>
          <w:sz w:val="21"/>
          <w:szCs w:val="21"/>
        </w:rPr>
        <w:t>Conociendo Jalisco</w:t>
      </w:r>
    </w:p>
    <w:p w:rsidR="004E438C" w:rsidRPr="00FB19EB" w:rsidRDefault="004E438C" w:rsidP="00821217">
      <w:pPr>
        <w:pStyle w:val="Prrafodelista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Atención a medios de comunicación, monitoreo y reenvío de notas con mención al IIEG </w:t>
      </w:r>
    </w:p>
    <w:p w:rsidR="004E438C" w:rsidRPr="00FB19EB" w:rsidRDefault="008A7AB0" w:rsidP="00821217">
      <w:pPr>
        <w:pStyle w:val="Prrafodelista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Diseño, producción y soporte gráfico </w:t>
      </w:r>
      <w:r w:rsidRPr="00FB19EB">
        <w:rPr>
          <w:sz w:val="21"/>
          <w:szCs w:val="21"/>
        </w:rPr>
        <w:t>a las áreas sustantivas</w:t>
      </w:r>
      <w:r w:rsidR="004E438C" w:rsidRPr="00FB19EB">
        <w:rPr>
          <w:sz w:val="21"/>
          <w:szCs w:val="21"/>
        </w:rPr>
        <w:t xml:space="preserve">, </w:t>
      </w:r>
      <w:r w:rsidRPr="00FB19EB">
        <w:rPr>
          <w:sz w:val="21"/>
          <w:szCs w:val="21"/>
        </w:rPr>
        <w:t xml:space="preserve">en </w:t>
      </w:r>
      <w:r w:rsidRPr="00FB19EB">
        <w:rPr>
          <w:sz w:val="21"/>
          <w:szCs w:val="21"/>
        </w:rPr>
        <w:t>reuniones de difusión</w:t>
      </w:r>
      <w:r w:rsidR="004E438C" w:rsidRPr="00FB19EB">
        <w:rPr>
          <w:sz w:val="21"/>
          <w:szCs w:val="21"/>
        </w:rPr>
        <w:t xml:space="preserve">, en el </w:t>
      </w:r>
      <w:r w:rsidR="004E438C" w:rsidRPr="00FB19EB">
        <w:rPr>
          <w:sz w:val="21"/>
          <w:szCs w:val="21"/>
        </w:rPr>
        <w:t>rediseño de portales de internet</w:t>
      </w:r>
      <w:r w:rsidR="004E438C" w:rsidRPr="00FB19EB">
        <w:rPr>
          <w:sz w:val="21"/>
          <w:szCs w:val="21"/>
        </w:rPr>
        <w:t xml:space="preserve">  y la a</w:t>
      </w:r>
      <w:r w:rsidR="004E438C" w:rsidRPr="00FB19EB">
        <w:rPr>
          <w:sz w:val="21"/>
          <w:szCs w:val="21"/>
        </w:rPr>
        <w:t>decuación de papelería institucional</w:t>
      </w:r>
    </w:p>
    <w:p w:rsidR="008A7AB0" w:rsidRPr="00FB19EB" w:rsidRDefault="008A7AB0" w:rsidP="00821217">
      <w:pPr>
        <w:pStyle w:val="Prrafodelista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Diseño, elaboración y aplicación de los instrumentos de evaluación</w:t>
      </w:r>
      <w:r w:rsidRPr="00FB19EB">
        <w:rPr>
          <w:sz w:val="21"/>
          <w:szCs w:val="21"/>
        </w:rPr>
        <w:t xml:space="preserve"> y opinión de usuarios</w:t>
      </w:r>
    </w:p>
    <w:p w:rsidR="008A7AB0" w:rsidRPr="00FB19EB" w:rsidRDefault="008A7AB0" w:rsidP="00821217">
      <w:pPr>
        <w:pStyle w:val="Prrafodelista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Diseño editorial de artículos de divulgación científica por parte de las áreas sustantivas</w:t>
      </w:r>
    </w:p>
    <w:p w:rsidR="004E438C" w:rsidRPr="00FB19EB" w:rsidRDefault="008A7AB0" w:rsidP="00821217">
      <w:pPr>
        <w:pStyle w:val="Prrafodelista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Participación en foros académicos, empresariales y de gobierno en los que el IIEG pueda tener </w:t>
      </w:r>
      <w:r w:rsidRPr="00FB19EB">
        <w:rPr>
          <w:sz w:val="21"/>
          <w:szCs w:val="21"/>
        </w:rPr>
        <w:t>injerencia</w:t>
      </w:r>
      <w:r w:rsidR="004E438C" w:rsidRPr="00FB19EB">
        <w:rPr>
          <w:sz w:val="21"/>
          <w:szCs w:val="21"/>
        </w:rPr>
        <w:t>, y v</w:t>
      </w:r>
      <w:r w:rsidR="004E438C" w:rsidRPr="00FB19EB">
        <w:rPr>
          <w:sz w:val="21"/>
          <w:szCs w:val="21"/>
        </w:rPr>
        <w:t>inculación con Universidades para recibir servicio social</w:t>
      </w:r>
    </w:p>
    <w:p w:rsidR="00A26ACA" w:rsidRPr="00FB19EB" w:rsidRDefault="00F31CD7" w:rsidP="00821217">
      <w:pPr>
        <w:spacing w:before="240" w:after="120" w:line="240" w:lineRule="auto"/>
        <w:jc w:val="both"/>
        <w:rPr>
          <w:b/>
          <w:sz w:val="21"/>
          <w:szCs w:val="21"/>
        </w:rPr>
      </w:pPr>
      <w:r w:rsidRPr="00FB19EB">
        <w:rPr>
          <w:b/>
          <w:sz w:val="21"/>
          <w:szCs w:val="21"/>
        </w:rPr>
        <w:t xml:space="preserve">Unidad de </w:t>
      </w:r>
      <w:r w:rsidR="0010398D" w:rsidRPr="00FB19EB">
        <w:rPr>
          <w:b/>
          <w:sz w:val="21"/>
          <w:szCs w:val="21"/>
        </w:rPr>
        <w:t>Administración</w:t>
      </w:r>
    </w:p>
    <w:p w:rsidR="00A26ACA" w:rsidRPr="00FB19EB" w:rsidRDefault="00A26ACA" w:rsidP="00821217">
      <w:pPr>
        <w:pStyle w:val="Prrafodelist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Concluir la implementación del sistema de contabilidad gubernamental ICON-G</w:t>
      </w:r>
    </w:p>
    <w:p w:rsidR="00A26ACA" w:rsidRPr="00FB19EB" w:rsidRDefault="00A26ACA" w:rsidP="00821217">
      <w:pPr>
        <w:pStyle w:val="Prrafodelist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Mejorar el tiempo de respuesta a proveedores en concursos de adquisiciones, así como el tiempo promedio de pago</w:t>
      </w:r>
    </w:p>
    <w:p w:rsidR="00A26ACA" w:rsidRPr="00FB19EB" w:rsidRDefault="00A26ACA" w:rsidP="00821217">
      <w:pPr>
        <w:pStyle w:val="Prrafodelist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Sostener la eficiencia institucional y presupuestal del IIEG, mediante el ejercicio adecuado del gasto público</w:t>
      </w:r>
    </w:p>
    <w:p w:rsidR="00A26ACA" w:rsidRPr="00FB19EB" w:rsidRDefault="00A26ACA" w:rsidP="00821217">
      <w:pPr>
        <w:pStyle w:val="Prrafodelist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Facilitar el logro de los objetivos institucionales mediante la prestación oportuna de servicios administrativos, con apego a la legalidad. </w:t>
      </w:r>
    </w:p>
    <w:p w:rsidR="00A26ACA" w:rsidRPr="00FB19EB" w:rsidRDefault="00A26ACA" w:rsidP="00821217">
      <w:pPr>
        <w:pStyle w:val="Prrafodelist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Mejorar la efectividad en atención y seguimiento a las auditorías internas y externas </w:t>
      </w:r>
    </w:p>
    <w:p w:rsidR="00A26ACA" w:rsidRPr="00FB19EB" w:rsidRDefault="00A26ACA" w:rsidP="00821217">
      <w:pPr>
        <w:pStyle w:val="Prrafodelist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Rendir cuentas en tiempo y forma ante las autoridades competentes y mediante la publicación y entrega oportuna de reportes administrativos</w:t>
      </w:r>
    </w:p>
    <w:p w:rsidR="009A52DB" w:rsidRDefault="00A26ACA" w:rsidP="00821217">
      <w:pPr>
        <w:pStyle w:val="Prrafodelista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Actualización del registro de control patrimonial</w:t>
      </w:r>
    </w:p>
    <w:p w:rsidR="009A52DB" w:rsidRDefault="009A52D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9A52DB" w:rsidRPr="009A52DB" w:rsidRDefault="009A52DB" w:rsidP="009A52DB">
      <w:pPr>
        <w:spacing w:before="360" w:after="120" w:line="240" w:lineRule="auto"/>
        <w:jc w:val="both"/>
        <w:rPr>
          <w:b/>
          <w:sz w:val="2"/>
          <w:szCs w:val="21"/>
        </w:rPr>
      </w:pPr>
    </w:p>
    <w:p w:rsidR="0010398D" w:rsidRPr="00FB19EB" w:rsidRDefault="00F31CD7" w:rsidP="009A52DB">
      <w:pPr>
        <w:spacing w:before="360" w:after="120" w:line="240" w:lineRule="auto"/>
        <w:jc w:val="both"/>
        <w:rPr>
          <w:b/>
          <w:sz w:val="21"/>
          <w:szCs w:val="21"/>
        </w:rPr>
      </w:pPr>
      <w:r w:rsidRPr="00FB19EB">
        <w:rPr>
          <w:b/>
          <w:sz w:val="21"/>
          <w:szCs w:val="21"/>
        </w:rPr>
        <w:t xml:space="preserve">Unidad de </w:t>
      </w:r>
      <w:r w:rsidR="0010398D" w:rsidRPr="00FB19EB">
        <w:rPr>
          <w:b/>
          <w:sz w:val="21"/>
          <w:szCs w:val="21"/>
        </w:rPr>
        <w:t>Asuntos Jurídicos</w:t>
      </w:r>
    </w:p>
    <w:p w:rsidR="00B4655C" w:rsidRPr="00FB19EB" w:rsidRDefault="00B4655C" w:rsidP="0082121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1"/>
          <w:szCs w:val="21"/>
        </w:rPr>
      </w:pPr>
      <w:r w:rsidRPr="00FB19EB">
        <w:rPr>
          <w:sz w:val="21"/>
          <w:szCs w:val="21"/>
        </w:rPr>
        <w:t>Identifica</w:t>
      </w:r>
      <w:r w:rsidRPr="00FB19EB">
        <w:rPr>
          <w:sz w:val="21"/>
          <w:szCs w:val="21"/>
        </w:rPr>
        <w:t>r</w:t>
      </w:r>
      <w:r w:rsidRPr="00FB19EB">
        <w:rPr>
          <w:sz w:val="21"/>
          <w:szCs w:val="21"/>
        </w:rPr>
        <w:t xml:space="preserve"> el soporte jurídico de asignaturas de gobierno</w:t>
      </w:r>
      <w:r w:rsidRPr="00FB19EB">
        <w:rPr>
          <w:sz w:val="21"/>
          <w:szCs w:val="21"/>
        </w:rPr>
        <w:t xml:space="preserve"> y a</w:t>
      </w:r>
      <w:r w:rsidRPr="00FB19EB">
        <w:rPr>
          <w:sz w:val="21"/>
          <w:szCs w:val="21"/>
        </w:rPr>
        <w:t xml:space="preserve">nálisis de la atribución a detalle por orden de gobierno, de asignaturas identificadas. </w:t>
      </w:r>
    </w:p>
    <w:p w:rsidR="00B4655C" w:rsidRPr="00FB19EB" w:rsidRDefault="00B4655C" w:rsidP="0082121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1"/>
          <w:szCs w:val="21"/>
        </w:rPr>
      </w:pPr>
      <w:r w:rsidRPr="00FB19EB">
        <w:rPr>
          <w:sz w:val="21"/>
          <w:szCs w:val="21"/>
        </w:rPr>
        <w:t>Estudi</w:t>
      </w:r>
      <w:r w:rsidRPr="00FB19EB">
        <w:rPr>
          <w:sz w:val="21"/>
          <w:szCs w:val="21"/>
        </w:rPr>
        <w:t>ar</w:t>
      </w:r>
      <w:r w:rsidRPr="00FB19EB">
        <w:rPr>
          <w:sz w:val="21"/>
          <w:szCs w:val="21"/>
        </w:rPr>
        <w:t xml:space="preserve"> </w:t>
      </w:r>
      <w:r w:rsidRPr="00FB19EB">
        <w:rPr>
          <w:sz w:val="21"/>
          <w:szCs w:val="21"/>
        </w:rPr>
        <w:t>la</w:t>
      </w:r>
      <w:r w:rsidRPr="00FB19EB">
        <w:rPr>
          <w:sz w:val="21"/>
          <w:szCs w:val="21"/>
        </w:rPr>
        <w:t xml:space="preserve"> legislación federal para la participación del IIEG en proyectos licitados por la federación, que encuadren dentro de su marco normativo.</w:t>
      </w:r>
    </w:p>
    <w:p w:rsidR="00B4655C" w:rsidRPr="00FB19EB" w:rsidRDefault="00B4655C" w:rsidP="0082121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1"/>
          <w:szCs w:val="21"/>
        </w:rPr>
      </w:pPr>
      <w:r w:rsidRPr="00FB19EB">
        <w:rPr>
          <w:sz w:val="21"/>
          <w:szCs w:val="21"/>
        </w:rPr>
        <w:t>Elabora</w:t>
      </w:r>
      <w:r w:rsidRPr="00FB19EB">
        <w:rPr>
          <w:sz w:val="21"/>
          <w:szCs w:val="21"/>
        </w:rPr>
        <w:t>r</w:t>
      </w:r>
      <w:r w:rsidRPr="00FB19EB">
        <w:rPr>
          <w:sz w:val="21"/>
          <w:szCs w:val="21"/>
        </w:rPr>
        <w:t xml:space="preserve"> </w:t>
      </w:r>
      <w:r w:rsidRPr="00FB19EB">
        <w:rPr>
          <w:sz w:val="21"/>
          <w:szCs w:val="21"/>
        </w:rPr>
        <w:t>una</w:t>
      </w:r>
      <w:r w:rsidRPr="00FB19EB">
        <w:rPr>
          <w:sz w:val="21"/>
          <w:szCs w:val="21"/>
        </w:rPr>
        <w:t xml:space="preserve"> propuesta de iniciativa de reforma a la Ley Orgánica del IIEG, para dotarlo de atribuciones e</w:t>
      </w:r>
      <w:r w:rsidRPr="00FB19EB">
        <w:rPr>
          <w:sz w:val="21"/>
          <w:szCs w:val="21"/>
        </w:rPr>
        <w:t xml:space="preserve">n materia educativa, y propuesta </w:t>
      </w:r>
      <w:r w:rsidRPr="00FB19EB">
        <w:rPr>
          <w:sz w:val="21"/>
          <w:szCs w:val="21"/>
        </w:rPr>
        <w:t>de iniciativa de Ley para la administración de la información pública generada por el Poder Ejecutivo en el Estado.</w:t>
      </w:r>
    </w:p>
    <w:p w:rsidR="00B4655C" w:rsidRPr="00FB19EB" w:rsidRDefault="00F239C8" w:rsidP="0082121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1"/>
          <w:szCs w:val="21"/>
        </w:rPr>
      </w:pPr>
      <w:r w:rsidRPr="00FB19EB">
        <w:rPr>
          <w:sz w:val="21"/>
          <w:szCs w:val="21"/>
        </w:rPr>
        <w:t>Atender</w:t>
      </w:r>
      <w:r w:rsidR="00C21B42" w:rsidRPr="00FB19EB">
        <w:rPr>
          <w:sz w:val="21"/>
          <w:szCs w:val="21"/>
        </w:rPr>
        <w:t xml:space="preserve"> la Unidad de Transparencia, mediante la </w:t>
      </w:r>
      <w:r w:rsidRPr="00FB19EB">
        <w:rPr>
          <w:sz w:val="21"/>
          <w:szCs w:val="21"/>
        </w:rPr>
        <w:t>resolu</w:t>
      </w:r>
      <w:r w:rsidR="00C21B42" w:rsidRPr="00FB19EB">
        <w:rPr>
          <w:sz w:val="21"/>
          <w:szCs w:val="21"/>
        </w:rPr>
        <w:t xml:space="preserve">ción </w:t>
      </w:r>
      <w:r w:rsidRPr="00FB19EB">
        <w:rPr>
          <w:sz w:val="21"/>
          <w:szCs w:val="21"/>
        </w:rPr>
        <w:t>de</w:t>
      </w:r>
      <w:r w:rsidR="00C21B42" w:rsidRPr="00FB19EB">
        <w:rPr>
          <w:sz w:val="21"/>
          <w:szCs w:val="21"/>
        </w:rPr>
        <w:t xml:space="preserve"> </w:t>
      </w:r>
      <w:r w:rsidR="00C21B42" w:rsidRPr="00FB19EB">
        <w:rPr>
          <w:sz w:val="21"/>
          <w:szCs w:val="21"/>
        </w:rPr>
        <w:t xml:space="preserve">las </w:t>
      </w:r>
      <w:r w:rsidR="00B4655C" w:rsidRPr="00FB19EB">
        <w:rPr>
          <w:sz w:val="21"/>
          <w:szCs w:val="21"/>
        </w:rPr>
        <w:t xml:space="preserve">solicitudes de información </w:t>
      </w:r>
      <w:r w:rsidR="00C21B42" w:rsidRPr="00FB19EB">
        <w:rPr>
          <w:sz w:val="21"/>
          <w:szCs w:val="21"/>
        </w:rPr>
        <w:t>recibidas</w:t>
      </w:r>
      <w:r w:rsidRPr="00FB19EB">
        <w:rPr>
          <w:sz w:val="21"/>
          <w:szCs w:val="21"/>
        </w:rPr>
        <w:t xml:space="preserve"> por esta</w:t>
      </w:r>
      <w:r w:rsidR="00C21B42" w:rsidRPr="00FB19EB">
        <w:rPr>
          <w:sz w:val="21"/>
          <w:szCs w:val="21"/>
        </w:rPr>
        <w:t xml:space="preserve"> </w:t>
      </w:r>
      <w:r w:rsidR="00B4655C" w:rsidRPr="00FB19EB">
        <w:rPr>
          <w:sz w:val="21"/>
          <w:szCs w:val="21"/>
        </w:rPr>
        <w:t>vía</w:t>
      </w:r>
      <w:r w:rsidRPr="00FB19EB">
        <w:rPr>
          <w:sz w:val="21"/>
          <w:szCs w:val="21"/>
        </w:rPr>
        <w:t xml:space="preserve">, </w:t>
      </w:r>
      <w:r w:rsidR="00B4655C" w:rsidRPr="00FB19EB">
        <w:rPr>
          <w:sz w:val="21"/>
          <w:szCs w:val="21"/>
        </w:rPr>
        <w:t>p</w:t>
      </w:r>
      <w:r w:rsidR="00B4655C" w:rsidRPr="00FB19EB">
        <w:rPr>
          <w:sz w:val="21"/>
          <w:szCs w:val="21"/>
        </w:rPr>
        <w:t>ublicación mensual de Información fundamental</w:t>
      </w:r>
      <w:r w:rsidR="00B4655C" w:rsidRPr="00FB19EB">
        <w:rPr>
          <w:sz w:val="21"/>
          <w:szCs w:val="21"/>
        </w:rPr>
        <w:t>, a</w:t>
      </w:r>
      <w:r w:rsidR="00B4655C" w:rsidRPr="00FB19EB">
        <w:rPr>
          <w:sz w:val="21"/>
          <w:szCs w:val="21"/>
        </w:rPr>
        <w:t>tención de sesiones del Comité de Transparencia</w:t>
      </w:r>
      <w:r w:rsidR="00B4655C" w:rsidRPr="00FB19EB">
        <w:rPr>
          <w:sz w:val="21"/>
          <w:szCs w:val="21"/>
        </w:rPr>
        <w:t>, c</w:t>
      </w:r>
      <w:r w:rsidR="00B4655C" w:rsidRPr="00FB19EB">
        <w:rPr>
          <w:sz w:val="21"/>
          <w:szCs w:val="21"/>
        </w:rPr>
        <w:t xml:space="preserve">apacitación de personal en </w:t>
      </w:r>
      <w:r w:rsidRPr="00FB19EB">
        <w:rPr>
          <w:sz w:val="21"/>
          <w:szCs w:val="21"/>
        </w:rPr>
        <w:t xml:space="preserve">la materia, así como </w:t>
      </w:r>
      <w:r w:rsidR="00B4655C" w:rsidRPr="00FB19EB">
        <w:rPr>
          <w:sz w:val="21"/>
          <w:szCs w:val="21"/>
        </w:rPr>
        <w:t>manejo de información confidencial</w:t>
      </w:r>
      <w:r w:rsidR="00B4655C" w:rsidRPr="00FB19EB">
        <w:rPr>
          <w:sz w:val="21"/>
          <w:szCs w:val="21"/>
        </w:rPr>
        <w:t xml:space="preserve"> y p</w:t>
      </w:r>
      <w:r w:rsidR="00B4655C" w:rsidRPr="00FB19EB">
        <w:rPr>
          <w:sz w:val="21"/>
          <w:szCs w:val="21"/>
        </w:rPr>
        <w:t xml:space="preserve">articipación en sesiones de trabajo con la Coordinación General de Transparencia del Poder Ejecutivo y la Unidad de Transparencia de </w:t>
      </w:r>
      <w:r w:rsidRPr="00FB19EB">
        <w:rPr>
          <w:sz w:val="21"/>
          <w:szCs w:val="21"/>
        </w:rPr>
        <w:t xml:space="preserve">la </w:t>
      </w:r>
      <w:r w:rsidR="00B4655C" w:rsidRPr="00FB19EB">
        <w:rPr>
          <w:sz w:val="21"/>
          <w:szCs w:val="21"/>
        </w:rPr>
        <w:t>SEPAF.</w:t>
      </w:r>
    </w:p>
    <w:p w:rsidR="00B4655C" w:rsidRPr="00FB19EB" w:rsidRDefault="00C21B42" w:rsidP="0082121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1"/>
          <w:szCs w:val="21"/>
        </w:rPr>
      </w:pPr>
      <w:r w:rsidRPr="00FB19EB">
        <w:rPr>
          <w:sz w:val="21"/>
          <w:szCs w:val="21"/>
        </w:rPr>
        <w:t xml:space="preserve">Administrar </w:t>
      </w:r>
      <w:r w:rsidR="00B4655C" w:rsidRPr="00FB19EB">
        <w:rPr>
          <w:sz w:val="21"/>
          <w:szCs w:val="21"/>
        </w:rPr>
        <w:t>el Sistema de Atención de Solicitudes</w:t>
      </w:r>
      <w:r w:rsidR="00F239C8" w:rsidRPr="00FB19EB">
        <w:rPr>
          <w:sz w:val="21"/>
          <w:szCs w:val="21"/>
        </w:rPr>
        <w:t xml:space="preserve"> [g</w:t>
      </w:r>
      <w:r w:rsidR="00F239C8" w:rsidRPr="00FB19EB">
        <w:rPr>
          <w:sz w:val="21"/>
          <w:szCs w:val="21"/>
        </w:rPr>
        <w:t>estor</w:t>
      </w:r>
      <w:r w:rsidR="00F239C8" w:rsidRPr="00FB19EB">
        <w:rPr>
          <w:sz w:val="21"/>
          <w:szCs w:val="21"/>
        </w:rPr>
        <w:t>]</w:t>
      </w:r>
    </w:p>
    <w:p w:rsidR="00B4655C" w:rsidRPr="00FB19EB" w:rsidRDefault="00C21B42" w:rsidP="0082121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1"/>
          <w:szCs w:val="21"/>
        </w:rPr>
      </w:pPr>
      <w:r w:rsidRPr="00FB19EB">
        <w:rPr>
          <w:sz w:val="21"/>
          <w:szCs w:val="21"/>
        </w:rPr>
        <w:t>Brindar s</w:t>
      </w:r>
      <w:r w:rsidR="00B4655C" w:rsidRPr="00FB19EB">
        <w:rPr>
          <w:sz w:val="21"/>
          <w:szCs w:val="21"/>
        </w:rPr>
        <w:t xml:space="preserve">oporte </w:t>
      </w:r>
      <w:r w:rsidR="00F239C8" w:rsidRPr="00FB19EB">
        <w:rPr>
          <w:sz w:val="21"/>
          <w:szCs w:val="21"/>
        </w:rPr>
        <w:t>j</w:t>
      </w:r>
      <w:r w:rsidR="00B4655C" w:rsidRPr="00FB19EB">
        <w:rPr>
          <w:sz w:val="21"/>
          <w:szCs w:val="21"/>
        </w:rPr>
        <w:t>urídico</w:t>
      </w:r>
      <w:r w:rsidR="00B4655C" w:rsidRPr="00FB19EB">
        <w:rPr>
          <w:sz w:val="21"/>
          <w:szCs w:val="21"/>
        </w:rPr>
        <w:t xml:space="preserve">: atención </w:t>
      </w:r>
      <w:r w:rsidR="00C35A66">
        <w:rPr>
          <w:sz w:val="21"/>
          <w:szCs w:val="21"/>
        </w:rPr>
        <w:t>y secretariado de actas y acuerdos</w:t>
      </w:r>
      <w:r w:rsidR="00C35A66" w:rsidRPr="00FB19EB">
        <w:rPr>
          <w:sz w:val="21"/>
          <w:szCs w:val="21"/>
        </w:rPr>
        <w:t xml:space="preserve"> </w:t>
      </w:r>
      <w:r w:rsidR="00C35A66">
        <w:rPr>
          <w:sz w:val="21"/>
          <w:szCs w:val="21"/>
        </w:rPr>
        <w:t xml:space="preserve">en la </w:t>
      </w:r>
      <w:r w:rsidR="00B4655C" w:rsidRPr="00FB19EB">
        <w:rPr>
          <w:sz w:val="21"/>
          <w:szCs w:val="21"/>
        </w:rPr>
        <w:t>Junta de Gobierno</w:t>
      </w:r>
      <w:r w:rsidR="00B4655C" w:rsidRPr="00FB19EB">
        <w:rPr>
          <w:sz w:val="21"/>
          <w:szCs w:val="21"/>
        </w:rPr>
        <w:t xml:space="preserve"> y </w:t>
      </w:r>
      <w:r w:rsidR="00B4655C" w:rsidRPr="00FB19EB">
        <w:rPr>
          <w:sz w:val="21"/>
          <w:szCs w:val="21"/>
        </w:rPr>
        <w:t>Consejo Consultivo</w:t>
      </w:r>
      <w:r w:rsidR="00B4655C" w:rsidRPr="00FB19EB">
        <w:rPr>
          <w:sz w:val="21"/>
          <w:szCs w:val="21"/>
        </w:rPr>
        <w:t>; c</w:t>
      </w:r>
      <w:r w:rsidR="00B4655C" w:rsidRPr="00FB19EB">
        <w:rPr>
          <w:sz w:val="21"/>
          <w:szCs w:val="21"/>
        </w:rPr>
        <w:t xml:space="preserve">ertificación de </w:t>
      </w:r>
      <w:r w:rsidR="00B4655C" w:rsidRPr="00FB19EB">
        <w:rPr>
          <w:sz w:val="21"/>
          <w:szCs w:val="21"/>
        </w:rPr>
        <w:t>d</w:t>
      </w:r>
      <w:r w:rsidR="00B4655C" w:rsidRPr="00FB19EB">
        <w:rPr>
          <w:sz w:val="21"/>
          <w:szCs w:val="21"/>
        </w:rPr>
        <w:t>ocumentos</w:t>
      </w:r>
      <w:r w:rsidR="00B4655C" w:rsidRPr="00FB19EB">
        <w:rPr>
          <w:sz w:val="21"/>
          <w:szCs w:val="21"/>
        </w:rPr>
        <w:t>; a</w:t>
      </w:r>
      <w:r w:rsidR="00B4655C" w:rsidRPr="00FB19EB">
        <w:rPr>
          <w:sz w:val="21"/>
          <w:szCs w:val="21"/>
        </w:rPr>
        <w:t>tención y asesoría sobre consultas jurídicas internas, elaboración de Convenios y Contratos, así como atención de asuntos contenciosos.</w:t>
      </w:r>
    </w:p>
    <w:p w:rsidR="00B4655C" w:rsidRPr="00FB19EB" w:rsidRDefault="00C35A66" w:rsidP="0082121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Representar al Instituto</w:t>
      </w:r>
      <w:r w:rsidR="00B4655C" w:rsidRPr="00FB19EB">
        <w:rPr>
          <w:sz w:val="21"/>
          <w:szCs w:val="21"/>
        </w:rPr>
        <w:t xml:space="preserve"> en las Sesiones del Consejo Técnico Catastral del Estado de Jalisco.</w:t>
      </w:r>
    </w:p>
    <w:p w:rsidR="009A52DB" w:rsidRPr="009A52DB" w:rsidRDefault="009A52DB" w:rsidP="009A52DB">
      <w:pPr>
        <w:spacing w:before="120" w:after="120" w:line="240" w:lineRule="auto"/>
        <w:ind w:left="357"/>
        <w:jc w:val="both"/>
        <w:rPr>
          <w:b/>
          <w:sz w:val="6"/>
          <w:szCs w:val="21"/>
        </w:rPr>
      </w:pPr>
    </w:p>
    <w:p w:rsidR="003A5367" w:rsidRPr="00FB19EB" w:rsidRDefault="003A5367" w:rsidP="00FB19EB">
      <w:pPr>
        <w:spacing w:before="360" w:after="120" w:line="240" w:lineRule="auto"/>
        <w:jc w:val="both"/>
        <w:rPr>
          <w:b/>
          <w:sz w:val="21"/>
          <w:szCs w:val="21"/>
        </w:rPr>
      </w:pPr>
      <w:r w:rsidRPr="00FB19EB">
        <w:rPr>
          <w:b/>
          <w:sz w:val="21"/>
          <w:szCs w:val="21"/>
        </w:rPr>
        <w:t>Órgano Interno de Control y Vigilancia</w:t>
      </w:r>
    </w:p>
    <w:p w:rsidR="000A0F43" w:rsidRPr="00FB19EB" w:rsidRDefault="004F63C3" w:rsidP="00821217">
      <w:pPr>
        <w:pStyle w:val="Prrafodelista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Suministrar apoyo para la protección de los recursos públicos y el logro de los objetivos institucionales</w:t>
      </w:r>
      <w:r w:rsidR="000A0F43" w:rsidRPr="00FB19EB">
        <w:rPr>
          <w:sz w:val="21"/>
          <w:szCs w:val="21"/>
        </w:rPr>
        <w:t>.</w:t>
      </w:r>
    </w:p>
    <w:p w:rsidR="000A0F43" w:rsidRPr="00FB19EB" w:rsidRDefault="000A0F43" w:rsidP="00821217">
      <w:pPr>
        <w:pStyle w:val="Prrafodelista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Rendir cuentas respecto de los </w:t>
      </w:r>
      <w:bookmarkStart w:id="0" w:name="_GoBack"/>
      <w:bookmarkEnd w:id="0"/>
      <w:r w:rsidRPr="00FB19EB">
        <w:rPr>
          <w:sz w:val="21"/>
          <w:szCs w:val="21"/>
        </w:rPr>
        <w:t xml:space="preserve">hallazgos de las auditorías al interior del IIEG. </w:t>
      </w:r>
    </w:p>
    <w:p w:rsidR="000A0F43" w:rsidRPr="00FB19EB" w:rsidRDefault="004F63C3" w:rsidP="00821217">
      <w:pPr>
        <w:pStyle w:val="Prrafodelista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Vigilar el cumplimiento de los procesos administrativos a las disposiciones legales aplicables, tanto en materia federal como en materia estatal</w:t>
      </w:r>
    </w:p>
    <w:p w:rsidR="004F63C3" w:rsidRPr="00FB19EB" w:rsidRDefault="004F63C3" w:rsidP="00821217">
      <w:pPr>
        <w:pStyle w:val="Prrafodelista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Vigilar el ejercicio del gasto público y la generación y entrega oportuna de la información financiera conforme a las normas y lineamientos establecidas por las autoridades</w:t>
      </w:r>
      <w:r w:rsidR="00454915" w:rsidRPr="00FB19EB">
        <w:rPr>
          <w:sz w:val="21"/>
          <w:szCs w:val="21"/>
        </w:rPr>
        <w:t>.</w:t>
      </w:r>
      <w:r w:rsidRPr="00FB19EB">
        <w:rPr>
          <w:sz w:val="21"/>
          <w:szCs w:val="21"/>
        </w:rPr>
        <w:t xml:space="preserve"> </w:t>
      </w:r>
    </w:p>
    <w:p w:rsidR="000A0F43" w:rsidRPr="00FB19EB" w:rsidRDefault="000A0F43" w:rsidP="00821217">
      <w:pPr>
        <w:pStyle w:val="Prrafodelista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Vigilar el cumplimiento de las metas e indicadores establecidos en las Matrices de indicadores para resultados que conforman el Programa Operativo Anual. </w:t>
      </w:r>
    </w:p>
    <w:p w:rsidR="004F63C3" w:rsidRPr="00FB19EB" w:rsidRDefault="004F63C3" w:rsidP="00821217">
      <w:pPr>
        <w:pStyle w:val="Prrafodelista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Promover y </w:t>
      </w:r>
      <w:r w:rsidR="0010398D" w:rsidRPr="00FB19EB">
        <w:rPr>
          <w:sz w:val="21"/>
          <w:szCs w:val="21"/>
        </w:rPr>
        <w:t>c</w:t>
      </w:r>
      <w:r w:rsidRPr="00FB19EB">
        <w:rPr>
          <w:sz w:val="21"/>
          <w:szCs w:val="21"/>
        </w:rPr>
        <w:t>oadyuvar a la implantación y seguimiento del modelo de control interno del organismo, aprobado por el Sistema Nacional de Fiscalización</w:t>
      </w:r>
      <w:r w:rsidR="00A26ACA" w:rsidRPr="00FB19EB">
        <w:rPr>
          <w:sz w:val="21"/>
          <w:szCs w:val="21"/>
        </w:rPr>
        <w:t>, a</w:t>
      </w:r>
      <w:r w:rsidRPr="00FB19EB">
        <w:rPr>
          <w:sz w:val="21"/>
          <w:szCs w:val="21"/>
        </w:rPr>
        <w:t>dopt</w:t>
      </w:r>
      <w:r w:rsidR="00A26ACA" w:rsidRPr="00FB19EB">
        <w:rPr>
          <w:sz w:val="21"/>
          <w:szCs w:val="21"/>
        </w:rPr>
        <w:t xml:space="preserve">ando y adaptando </w:t>
      </w:r>
      <w:r w:rsidRPr="00FB19EB">
        <w:rPr>
          <w:sz w:val="21"/>
          <w:szCs w:val="21"/>
        </w:rPr>
        <w:t>las normas profesionales de auditoría gubernamental aprobada por el Sistema Nacional de Fiscalización y obligatorias para los órganos de control y vigilancia</w:t>
      </w:r>
      <w:r w:rsidR="00454915" w:rsidRPr="00FB19EB">
        <w:rPr>
          <w:sz w:val="21"/>
          <w:szCs w:val="21"/>
        </w:rPr>
        <w:t>.</w:t>
      </w:r>
      <w:r w:rsidRPr="00FB19EB">
        <w:rPr>
          <w:sz w:val="21"/>
          <w:szCs w:val="21"/>
        </w:rPr>
        <w:t xml:space="preserve"> </w:t>
      </w:r>
    </w:p>
    <w:p w:rsidR="004F63C3" w:rsidRPr="00FB19EB" w:rsidRDefault="004F63C3" w:rsidP="00821217">
      <w:pPr>
        <w:pStyle w:val="Prrafodelista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Capacitar y asesorar a los servidores públicos en las nuevas funciones que asumirán con motivo de los acuerdos para la implantación de los nuevos sistemas: </w:t>
      </w:r>
    </w:p>
    <w:p w:rsidR="004F63C3" w:rsidRPr="00FB19EB" w:rsidRDefault="004F63C3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Sistema Nacional de Contabilidad Gubernamental </w:t>
      </w:r>
    </w:p>
    <w:p w:rsidR="004F63C3" w:rsidRPr="00FB19EB" w:rsidRDefault="004F63C3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Sistema Nacional de Control Interno </w:t>
      </w:r>
    </w:p>
    <w:p w:rsidR="004F63C3" w:rsidRPr="00FB19EB" w:rsidRDefault="004F63C3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Sistema Nacional de Normas de Auditoría </w:t>
      </w:r>
    </w:p>
    <w:p w:rsidR="004F63C3" w:rsidRPr="00FB19EB" w:rsidRDefault="004F63C3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 xml:space="preserve">Sistema Nacional de Transparencia y </w:t>
      </w:r>
    </w:p>
    <w:p w:rsidR="00D53F9C" w:rsidRPr="00FB19EB" w:rsidRDefault="004F63C3" w:rsidP="00821217">
      <w:pPr>
        <w:pStyle w:val="Prrafodelista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B19EB">
        <w:rPr>
          <w:sz w:val="21"/>
          <w:szCs w:val="21"/>
        </w:rPr>
        <w:t>Sistema Nacional de Anticorrupción</w:t>
      </w:r>
    </w:p>
    <w:sectPr w:rsidR="00D53F9C" w:rsidRPr="00FB19E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4D" w:rsidRDefault="00AB474D" w:rsidP="009806DC">
      <w:pPr>
        <w:spacing w:after="0" w:line="240" w:lineRule="auto"/>
      </w:pPr>
      <w:r>
        <w:separator/>
      </w:r>
    </w:p>
  </w:endnote>
  <w:endnote w:type="continuationSeparator" w:id="0">
    <w:p w:rsidR="00AB474D" w:rsidRDefault="00AB474D" w:rsidP="0098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75183"/>
      <w:docPartObj>
        <w:docPartGallery w:val="Page Numbers (Bottom of Page)"/>
        <w:docPartUnique/>
      </w:docPartObj>
    </w:sdtPr>
    <w:sdtContent>
      <w:p w:rsidR="00821217" w:rsidRDefault="008212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66" w:rsidRPr="00C35A66">
          <w:rPr>
            <w:noProof/>
            <w:lang w:val="es-ES"/>
          </w:rPr>
          <w:t>1</w:t>
        </w:r>
        <w:r>
          <w:fldChar w:fldCharType="end"/>
        </w:r>
      </w:p>
    </w:sdtContent>
  </w:sdt>
  <w:p w:rsidR="00821217" w:rsidRDefault="008212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4D" w:rsidRDefault="00AB474D" w:rsidP="009806DC">
      <w:pPr>
        <w:spacing w:after="0" w:line="240" w:lineRule="auto"/>
      </w:pPr>
      <w:r>
        <w:separator/>
      </w:r>
    </w:p>
  </w:footnote>
  <w:footnote w:type="continuationSeparator" w:id="0">
    <w:p w:rsidR="00AB474D" w:rsidRDefault="00AB474D" w:rsidP="0098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D7" w:rsidRPr="00821217" w:rsidRDefault="009806DC">
    <w:pPr>
      <w:pStyle w:val="Encabezado"/>
      <w:rPr>
        <w:b/>
        <w:sz w:val="24"/>
        <w:szCs w:val="24"/>
      </w:rPr>
    </w:pPr>
    <w:r w:rsidRPr="00821217">
      <w:rPr>
        <w:b/>
        <w:sz w:val="24"/>
        <w:szCs w:val="24"/>
      </w:rPr>
      <w:t xml:space="preserve">Plan Anual de Actividades </w:t>
    </w:r>
  </w:p>
  <w:p w:rsidR="009806DC" w:rsidRPr="00821217" w:rsidRDefault="009806DC">
    <w:pPr>
      <w:pStyle w:val="Encabezado"/>
      <w:rPr>
        <w:b/>
        <w:sz w:val="24"/>
        <w:szCs w:val="24"/>
      </w:rPr>
    </w:pPr>
    <w:r w:rsidRPr="00821217">
      <w:rPr>
        <w:b/>
        <w:sz w:val="24"/>
        <w:szCs w:val="24"/>
      </w:rPr>
      <w:t>IIEG 2016</w:t>
    </w:r>
  </w:p>
  <w:p w:rsidR="00F31CD7" w:rsidRPr="009806DC" w:rsidRDefault="00F31CD7">
    <w:pPr>
      <w:pStyle w:val="Encabezad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20A"/>
    <w:multiLevelType w:val="hybridMultilevel"/>
    <w:tmpl w:val="FD94A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843"/>
    <w:multiLevelType w:val="hybridMultilevel"/>
    <w:tmpl w:val="7B586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0D78"/>
    <w:multiLevelType w:val="hybridMultilevel"/>
    <w:tmpl w:val="8FEA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50BD"/>
    <w:multiLevelType w:val="hybridMultilevel"/>
    <w:tmpl w:val="5948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4216C"/>
    <w:multiLevelType w:val="hybridMultilevel"/>
    <w:tmpl w:val="DF58AF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857E0"/>
    <w:multiLevelType w:val="hybridMultilevel"/>
    <w:tmpl w:val="8FEA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732A"/>
    <w:multiLevelType w:val="hybridMultilevel"/>
    <w:tmpl w:val="DF58AF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A1D91"/>
    <w:multiLevelType w:val="hybridMultilevel"/>
    <w:tmpl w:val="48E60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F42"/>
    <w:multiLevelType w:val="hybridMultilevel"/>
    <w:tmpl w:val="55DA0C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F3084"/>
    <w:multiLevelType w:val="hybridMultilevel"/>
    <w:tmpl w:val="6750C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A6144"/>
    <w:multiLevelType w:val="hybridMultilevel"/>
    <w:tmpl w:val="07F0DF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D4596"/>
    <w:multiLevelType w:val="hybridMultilevel"/>
    <w:tmpl w:val="7F902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7050D"/>
    <w:multiLevelType w:val="hybridMultilevel"/>
    <w:tmpl w:val="8FEA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5BBF"/>
    <w:multiLevelType w:val="hybridMultilevel"/>
    <w:tmpl w:val="8FEA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555EC"/>
    <w:multiLevelType w:val="hybridMultilevel"/>
    <w:tmpl w:val="8FEA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631ED"/>
    <w:multiLevelType w:val="hybridMultilevel"/>
    <w:tmpl w:val="FEE4FC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186375"/>
    <w:multiLevelType w:val="hybridMultilevel"/>
    <w:tmpl w:val="7E4232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4222D3"/>
    <w:multiLevelType w:val="hybridMultilevel"/>
    <w:tmpl w:val="8FEA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43145"/>
    <w:multiLevelType w:val="hybridMultilevel"/>
    <w:tmpl w:val="8FEA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36797"/>
    <w:multiLevelType w:val="hybridMultilevel"/>
    <w:tmpl w:val="DF58AF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6"/>
  </w:num>
  <w:num w:numId="5">
    <w:abstractNumId w:val="6"/>
  </w:num>
  <w:num w:numId="6">
    <w:abstractNumId w:val="17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19"/>
  </w:num>
  <w:num w:numId="18">
    <w:abstractNumId w:val="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C3"/>
    <w:rsid w:val="000A0F43"/>
    <w:rsid w:val="000E7665"/>
    <w:rsid w:val="0010398D"/>
    <w:rsid w:val="00134DC7"/>
    <w:rsid w:val="001A4FB5"/>
    <w:rsid w:val="00204FEE"/>
    <w:rsid w:val="002C7F2D"/>
    <w:rsid w:val="00370263"/>
    <w:rsid w:val="003A5367"/>
    <w:rsid w:val="003C7BFF"/>
    <w:rsid w:val="00451C20"/>
    <w:rsid w:val="00454915"/>
    <w:rsid w:val="00492778"/>
    <w:rsid w:val="004E438C"/>
    <w:rsid w:val="004F63C3"/>
    <w:rsid w:val="00633251"/>
    <w:rsid w:val="0078059A"/>
    <w:rsid w:val="008044C8"/>
    <w:rsid w:val="00821217"/>
    <w:rsid w:val="008A7AB0"/>
    <w:rsid w:val="009806DC"/>
    <w:rsid w:val="009971F3"/>
    <w:rsid w:val="009A52DB"/>
    <w:rsid w:val="00A26ACA"/>
    <w:rsid w:val="00AB474D"/>
    <w:rsid w:val="00B4655C"/>
    <w:rsid w:val="00BE24ED"/>
    <w:rsid w:val="00C21B42"/>
    <w:rsid w:val="00C35A66"/>
    <w:rsid w:val="00C56E60"/>
    <w:rsid w:val="00D06C56"/>
    <w:rsid w:val="00D53F9C"/>
    <w:rsid w:val="00DA7421"/>
    <w:rsid w:val="00E043C0"/>
    <w:rsid w:val="00E55926"/>
    <w:rsid w:val="00F239C8"/>
    <w:rsid w:val="00F31CD7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3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0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6DC"/>
  </w:style>
  <w:style w:type="paragraph" w:styleId="Piedepgina">
    <w:name w:val="footer"/>
    <w:basedOn w:val="Normal"/>
    <w:link w:val="PiedepginaCar"/>
    <w:uiPriority w:val="99"/>
    <w:unhideWhenUsed/>
    <w:rsid w:val="00980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6DC"/>
  </w:style>
  <w:style w:type="paragraph" w:styleId="Textodeglobo">
    <w:name w:val="Balloon Text"/>
    <w:basedOn w:val="Normal"/>
    <w:link w:val="TextodegloboCar"/>
    <w:uiPriority w:val="99"/>
    <w:semiHidden/>
    <w:unhideWhenUsed/>
    <w:rsid w:val="00F2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3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0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6DC"/>
  </w:style>
  <w:style w:type="paragraph" w:styleId="Piedepgina">
    <w:name w:val="footer"/>
    <w:basedOn w:val="Normal"/>
    <w:link w:val="PiedepginaCar"/>
    <w:uiPriority w:val="99"/>
    <w:unhideWhenUsed/>
    <w:rsid w:val="00980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6DC"/>
  </w:style>
  <w:style w:type="paragraph" w:styleId="Textodeglobo">
    <w:name w:val="Balloon Text"/>
    <w:basedOn w:val="Normal"/>
    <w:link w:val="TextodegloboCar"/>
    <w:uiPriority w:val="99"/>
    <w:semiHidden/>
    <w:unhideWhenUsed/>
    <w:rsid w:val="00F2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1810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25</cp:revision>
  <cp:lastPrinted>2016-01-25T18:33:00Z</cp:lastPrinted>
  <dcterms:created xsi:type="dcterms:W3CDTF">2016-01-25T14:15:00Z</dcterms:created>
  <dcterms:modified xsi:type="dcterms:W3CDTF">2016-01-25T22:06:00Z</dcterms:modified>
</cp:coreProperties>
</file>