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750F" w14:textId="77777777" w:rsidR="00705AB4" w:rsidRDefault="00705AB4" w:rsidP="00431A89">
      <w:pPr>
        <w:outlineLvl w:val="0"/>
        <w:rPr>
          <w:rFonts w:asciiTheme="majorHAnsi" w:hAnsiTheme="majorHAnsi" w:cs="Times New Roman"/>
          <w:b/>
          <w:bCs/>
          <w:color w:val="85200C"/>
          <w:sz w:val="29"/>
          <w:szCs w:val="29"/>
        </w:rPr>
      </w:pPr>
    </w:p>
    <w:p w14:paraId="1FB96CE2" w14:textId="77777777" w:rsidR="004C42EB" w:rsidRPr="004C42EB" w:rsidRDefault="004C42EB" w:rsidP="00431A89">
      <w:pPr>
        <w:outlineLvl w:val="0"/>
        <w:rPr>
          <w:rFonts w:asciiTheme="majorHAnsi" w:hAnsiTheme="majorHAnsi" w:cs="Times New Roman"/>
          <w:sz w:val="20"/>
          <w:szCs w:val="20"/>
        </w:rPr>
      </w:pPr>
      <w:r w:rsidRPr="004C42EB">
        <w:rPr>
          <w:rFonts w:asciiTheme="majorHAnsi" w:hAnsiTheme="majorHAnsi" w:cs="Times New Roman"/>
          <w:b/>
          <w:bCs/>
          <w:color w:val="85200C"/>
          <w:sz w:val="29"/>
          <w:szCs w:val="29"/>
        </w:rPr>
        <w:t>Open Data Readiness Assessment</w:t>
      </w:r>
    </w:p>
    <w:p w14:paraId="2792E8EE" w14:textId="673946D9" w:rsidR="004C42EB" w:rsidRPr="004C42EB" w:rsidRDefault="004C42EB" w:rsidP="00431A89">
      <w:pPr>
        <w:outlineLvl w:val="0"/>
        <w:rPr>
          <w:rFonts w:asciiTheme="majorHAnsi" w:hAnsiTheme="majorHAnsi" w:cs="Times New Roman"/>
          <w:sz w:val="20"/>
          <w:szCs w:val="20"/>
        </w:rPr>
      </w:pPr>
      <w:r w:rsidRPr="004C42EB">
        <w:rPr>
          <w:rFonts w:asciiTheme="majorHAnsi" w:hAnsiTheme="majorHAnsi" w:cs="Times New Roman"/>
          <w:b/>
          <w:bCs/>
          <w:color w:val="85200C"/>
          <w:sz w:val="29"/>
          <w:szCs w:val="29"/>
        </w:rPr>
        <w:t>Gobierno de</w:t>
      </w:r>
      <w:r w:rsidR="00786177">
        <w:rPr>
          <w:rFonts w:asciiTheme="majorHAnsi" w:hAnsiTheme="majorHAnsi" w:cs="Times New Roman"/>
          <w:b/>
          <w:bCs/>
          <w:color w:val="85200C"/>
          <w:sz w:val="29"/>
          <w:szCs w:val="29"/>
        </w:rPr>
        <w:t>l Estado de Jalisco</w:t>
      </w:r>
      <w:r w:rsidR="00242BF5">
        <w:rPr>
          <w:rFonts w:asciiTheme="majorHAnsi" w:hAnsiTheme="majorHAnsi" w:cs="Times New Roman"/>
          <w:b/>
          <w:bCs/>
          <w:color w:val="85200C"/>
          <w:sz w:val="29"/>
          <w:szCs w:val="29"/>
        </w:rPr>
        <w:t xml:space="preserve"> (México)</w:t>
      </w:r>
    </w:p>
    <w:p w14:paraId="49FEA93C" w14:textId="0C5BE888" w:rsidR="004C42EB" w:rsidRPr="004C42EB" w:rsidRDefault="00242BF5" w:rsidP="00431A89">
      <w:pPr>
        <w:outlineLvl w:val="0"/>
        <w:rPr>
          <w:rFonts w:ascii="Times" w:hAnsi="Times" w:cs="Times New Roman"/>
          <w:sz w:val="20"/>
          <w:szCs w:val="20"/>
        </w:rPr>
      </w:pPr>
      <w:r>
        <w:rPr>
          <w:rFonts w:asciiTheme="majorHAnsi" w:hAnsiTheme="majorHAnsi" w:cs="Times New Roman"/>
          <w:color w:val="666666"/>
          <w:sz w:val="23"/>
          <w:szCs w:val="23"/>
        </w:rPr>
        <w:t>Febrero</w:t>
      </w:r>
      <w:r w:rsidR="009B7FA4">
        <w:rPr>
          <w:rFonts w:asciiTheme="majorHAnsi" w:hAnsiTheme="majorHAnsi" w:cs="Times New Roman"/>
          <w:color w:val="666666"/>
          <w:sz w:val="23"/>
          <w:szCs w:val="23"/>
        </w:rPr>
        <w:t>/Marzo</w:t>
      </w:r>
      <w:r w:rsidR="004C42EB" w:rsidRPr="004C42EB">
        <w:rPr>
          <w:rFonts w:asciiTheme="majorHAnsi" w:hAnsiTheme="majorHAnsi" w:cs="Times New Roman"/>
          <w:color w:val="666666"/>
          <w:sz w:val="23"/>
          <w:szCs w:val="23"/>
        </w:rPr>
        <w:t xml:space="preserve"> de 201</w:t>
      </w:r>
      <w:r>
        <w:rPr>
          <w:rFonts w:asciiTheme="majorHAnsi" w:hAnsiTheme="majorHAnsi" w:cs="Times New Roman"/>
          <w:color w:val="666666"/>
          <w:sz w:val="23"/>
          <w:szCs w:val="23"/>
        </w:rPr>
        <w:t>5</w:t>
      </w:r>
    </w:p>
    <w:p w14:paraId="49AF342B" w14:textId="77777777" w:rsidR="004C42EB" w:rsidRDefault="004C42EB" w:rsidP="004C42EB">
      <w:pPr>
        <w:rPr>
          <w:rFonts w:ascii="Times" w:eastAsia="Times New Roman" w:hAnsi="Times" w:cs="Times New Roman"/>
          <w:sz w:val="20"/>
          <w:szCs w:val="20"/>
        </w:rPr>
      </w:pPr>
    </w:p>
    <w:p w14:paraId="61713980" w14:textId="77777777" w:rsidR="00912973" w:rsidRDefault="00912973" w:rsidP="004C42EB">
      <w:pPr>
        <w:rPr>
          <w:rFonts w:ascii="Times" w:eastAsia="Times New Roman" w:hAnsi="Times" w:cs="Times New Roman"/>
          <w:sz w:val="20"/>
          <w:szCs w:val="20"/>
        </w:rPr>
      </w:pPr>
    </w:p>
    <w:p w14:paraId="4FB7C235" w14:textId="77777777" w:rsidR="00912973" w:rsidRDefault="00912973" w:rsidP="004C42EB">
      <w:pPr>
        <w:rPr>
          <w:rFonts w:ascii="Times" w:eastAsia="Times New Roman" w:hAnsi="Times" w:cs="Times New Roman"/>
          <w:sz w:val="20"/>
          <w:szCs w:val="20"/>
        </w:rPr>
      </w:pPr>
    </w:p>
    <w:p w14:paraId="57A25BDF" w14:textId="77777777" w:rsidR="00912973" w:rsidRPr="004C42EB" w:rsidRDefault="00912973" w:rsidP="004C42EB">
      <w:pPr>
        <w:rPr>
          <w:rFonts w:ascii="Times" w:eastAsia="Times New Roman" w:hAnsi="Times" w:cs="Times New Roman"/>
          <w:sz w:val="20"/>
          <w:szCs w:val="20"/>
        </w:rPr>
      </w:pPr>
    </w:p>
    <w:p w14:paraId="0AAB5414" w14:textId="77777777" w:rsidR="004C42EB" w:rsidRPr="004C42EB" w:rsidRDefault="004C42EB" w:rsidP="00431A89">
      <w:pPr>
        <w:jc w:val="center"/>
        <w:outlineLvl w:val="0"/>
        <w:rPr>
          <w:rFonts w:asciiTheme="majorHAnsi" w:hAnsiTheme="majorHAnsi" w:cs="Times New Roman"/>
          <w:b/>
          <w:sz w:val="32"/>
          <w:szCs w:val="32"/>
        </w:rPr>
      </w:pPr>
      <w:r w:rsidRPr="004C42EB">
        <w:rPr>
          <w:rFonts w:asciiTheme="majorHAnsi" w:hAnsiTheme="majorHAnsi" w:cs="Times New Roman"/>
          <w:b/>
          <w:color w:val="85200C"/>
          <w:sz w:val="32"/>
          <w:szCs w:val="32"/>
        </w:rPr>
        <w:t>INTRODUCCIÓN</w:t>
      </w:r>
      <w:r w:rsidRPr="004C42EB">
        <w:rPr>
          <w:rFonts w:asciiTheme="majorHAnsi" w:hAnsiTheme="majorHAnsi" w:cs="Times New Roman"/>
          <w:b/>
          <w:bCs/>
          <w:color w:val="85200C"/>
          <w:sz w:val="32"/>
          <w:szCs w:val="32"/>
        </w:rPr>
        <w:t xml:space="preserve"> </w:t>
      </w:r>
    </w:p>
    <w:p w14:paraId="69C5437A" w14:textId="77777777" w:rsidR="004C42EB" w:rsidRPr="004C42EB" w:rsidRDefault="004C42EB" w:rsidP="004C42EB">
      <w:pPr>
        <w:rPr>
          <w:rFonts w:ascii="Times" w:eastAsia="Times New Roman" w:hAnsi="Times" w:cs="Times New Roman"/>
          <w:sz w:val="20"/>
          <w:szCs w:val="20"/>
        </w:rPr>
      </w:pPr>
      <w:r w:rsidRPr="004C42EB">
        <w:rPr>
          <w:rFonts w:ascii="Times" w:eastAsia="Times New Roman" w:hAnsi="Times" w:cs="Times New Roman"/>
          <w:sz w:val="20"/>
          <w:szCs w:val="20"/>
        </w:rPr>
        <w:br/>
      </w:r>
    </w:p>
    <w:p w14:paraId="4FBA92B6"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Este "Estudio de Preparación para la Apertura de Datos”, ha sido elaborado por el Banco Mundial, como producto final de un trabajo de campo en el que ha participado de forma activa el Gobierno de</w:t>
      </w:r>
      <w:r w:rsidR="00FD0DD6">
        <w:rPr>
          <w:rFonts w:ascii="Calibri" w:hAnsi="Calibri" w:cs="Times New Roman"/>
          <w:color w:val="666666"/>
          <w:sz w:val="23"/>
          <w:szCs w:val="23"/>
        </w:rPr>
        <w:t>l Estado de Jalisco</w:t>
      </w:r>
      <w:r w:rsidRPr="004C42EB">
        <w:rPr>
          <w:rFonts w:ascii="Calibri" w:hAnsi="Calibri" w:cs="Times New Roman"/>
          <w:color w:val="666666"/>
          <w:sz w:val="23"/>
          <w:szCs w:val="23"/>
        </w:rPr>
        <w:t xml:space="preserve"> y que ha contado también con la voz de r</w:t>
      </w:r>
      <w:bookmarkStart w:id="0" w:name="_GoBack"/>
      <w:bookmarkEnd w:id="0"/>
      <w:r w:rsidRPr="004C42EB">
        <w:rPr>
          <w:rFonts w:ascii="Calibri" w:hAnsi="Calibri" w:cs="Times New Roman"/>
          <w:color w:val="666666"/>
          <w:sz w:val="23"/>
          <w:szCs w:val="23"/>
        </w:rPr>
        <w:t xml:space="preserve">epresentantes de distintos sectores de la sociedad civil. </w:t>
      </w:r>
    </w:p>
    <w:p w14:paraId="439B1F77"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 xml:space="preserve">El propósito de esta evaluación es ayudar al gobierno nacional en el diagnóstico de qué acciones podría considerar para poner en marcha una iniciativa </w:t>
      </w:r>
      <w:r w:rsidR="006A194D">
        <w:rPr>
          <w:rFonts w:ascii="Calibri" w:hAnsi="Calibri" w:cs="Times New Roman"/>
          <w:color w:val="666666"/>
          <w:sz w:val="23"/>
          <w:szCs w:val="23"/>
        </w:rPr>
        <w:t>de datos abiertos</w:t>
      </w:r>
      <w:r w:rsidRPr="004C42EB">
        <w:rPr>
          <w:rFonts w:ascii="Calibri" w:hAnsi="Calibri" w:cs="Times New Roman"/>
          <w:color w:val="666666"/>
          <w:sz w:val="23"/>
          <w:szCs w:val="23"/>
        </w:rPr>
        <w:t>. Esto significa algo más que el lanzamiento de un portal de datos abie</w:t>
      </w:r>
      <w:r w:rsidR="005B7479">
        <w:rPr>
          <w:rFonts w:ascii="Calibri" w:hAnsi="Calibri" w:cs="Times New Roman"/>
          <w:color w:val="666666"/>
          <w:sz w:val="23"/>
          <w:szCs w:val="23"/>
        </w:rPr>
        <w:t>rtos o el establecimiento de un nuevo</w:t>
      </w:r>
      <w:r w:rsidRPr="004C42EB">
        <w:rPr>
          <w:rFonts w:ascii="Calibri" w:hAnsi="Calibri" w:cs="Times New Roman"/>
          <w:color w:val="666666"/>
          <w:sz w:val="23"/>
          <w:szCs w:val="23"/>
        </w:rPr>
        <w:t xml:space="preserve"> </w:t>
      </w:r>
      <w:r w:rsidR="005B7479">
        <w:rPr>
          <w:rFonts w:ascii="Calibri" w:hAnsi="Calibri" w:cs="Times New Roman"/>
          <w:color w:val="666666"/>
          <w:sz w:val="23"/>
          <w:szCs w:val="23"/>
        </w:rPr>
        <w:t>servicio</w:t>
      </w:r>
      <w:r w:rsidRPr="004C42EB">
        <w:rPr>
          <w:rFonts w:ascii="Calibri" w:hAnsi="Calibri" w:cs="Times New Roman"/>
          <w:color w:val="666666"/>
          <w:sz w:val="23"/>
          <w:szCs w:val="23"/>
        </w:rPr>
        <w:t xml:space="preserve">. Una iniciativa </w:t>
      </w:r>
      <w:r w:rsidR="00746B85">
        <w:rPr>
          <w:rFonts w:ascii="Calibri" w:hAnsi="Calibri" w:cs="Times New Roman"/>
          <w:color w:val="666666"/>
          <w:sz w:val="23"/>
          <w:szCs w:val="23"/>
        </w:rPr>
        <w:t>de datos abiertos</w:t>
      </w:r>
      <w:r w:rsidRPr="004C42EB">
        <w:rPr>
          <w:rFonts w:ascii="Calibri" w:hAnsi="Calibri" w:cs="Times New Roman"/>
          <w:color w:val="666666"/>
          <w:sz w:val="23"/>
          <w:szCs w:val="23"/>
        </w:rPr>
        <w:t xml:space="preserve"> implica abordar las dos caras de la moneda: la publicación de datos públicos en formatos abiertos y la reutilización de esos datos por otros agentes. Incluye aspectos como el desarrollo de </w:t>
      </w:r>
      <w:proofErr w:type="gramStart"/>
      <w:r w:rsidRPr="004C42EB">
        <w:rPr>
          <w:rFonts w:ascii="Calibri" w:hAnsi="Calibri" w:cs="Times New Roman"/>
          <w:color w:val="666666"/>
          <w:sz w:val="23"/>
          <w:szCs w:val="23"/>
        </w:rPr>
        <w:t>competencias</w:t>
      </w:r>
      <w:proofErr w:type="gramEnd"/>
      <w:r w:rsidRPr="004C42EB">
        <w:rPr>
          <w:rFonts w:ascii="Calibri" w:hAnsi="Calibri" w:cs="Times New Roman"/>
          <w:color w:val="666666"/>
          <w:sz w:val="23"/>
          <w:szCs w:val="23"/>
        </w:rPr>
        <w:t xml:space="preserve">, la financiación de la agenda de datos abiertos del gobierno y la promoción de la innovación específica vinculada a </w:t>
      </w:r>
      <w:r w:rsidR="00746B85">
        <w:rPr>
          <w:rFonts w:ascii="Calibri" w:hAnsi="Calibri" w:cs="Times New Roman"/>
          <w:color w:val="666666"/>
          <w:sz w:val="23"/>
          <w:szCs w:val="23"/>
        </w:rPr>
        <w:t>datos abiertos</w:t>
      </w:r>
      <w:r w:rsidRPr="004C42EB">
        <w:rPr>
          <w:rFonts w:ascii="Calibri" w:hAnsi="Calibri" w:cs="Times New Roman"/>
          <w:color w:val="666666"/>
          <w:sz w:val="23"/>
          <w:szCs w:val="23"/>
        </w:rPr>
        <w:t>.</w:t>
      </w:r>
    </w:p>
    <w:p w14:paraId="3112FFC8"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 xml:space="preserve">La evaluación utiliza un enfoque </w:t>
      </w:r>
      <w:r w:rsidRPr="00D95193">
        <w:rPr>
          <w:rFonts w:ascii="Calibri" w:hAnsi="Calibri" w:cs="Times New Roman"/>
          <w:i/>
          <w:color w:val="666666"/>
          <w:sz w:val="23"/>
          <w:szCs w:val="23"/>
        </w:rPr>
        <w:t>sistémico</w:t>
      </w:r>
      <w:r w:rsidRPr="004C42EB">
        <w:rPr>
          <w:rFonts w:ascii="Calibri" w:hAnsi="Calibri" w:cs="Times New Roman"/>
          <w:color w:val="666666"/>
          <w:sz w:val="23"/>
          <w:szCs w:val="23"/>
        </w:rPr>
        <w:t xml:space="preserve"> para abrir los datos, lo que significa que está diseñado para observar el entorno más amplio de </w:t>
      </w:r>
      <w:r w:rsidR="00746B85">
        <w:rPr>
          <w:rFonts w:ascii="Calibri" w:hAnsi="Calibri" w:cs="Times New Roman"/>
          <w:color w:val="666666"/>
          <w:sz w:val="23"/>
          <w:szCs w:val="23"/>
        </w:rPr>
        <w:t>datos abiertos</w:t>
      </w:r>
      <w:r w:rsidRPr="004C42EB">
        <w:rPr>
          <w:rFonts w:ascii="Calibri" w:hAnsi="Calibri" w:cs="Times New Roman"/>
          <w:color w:val="666666"/>
          <w:sz w:val="23"/>
          <w:szCs w:val="23"/>
        </w:rPr>
        <w:t>. En el lado de la “oferta”, incluye asuntos como el marco de políticas y normas, los datos ya existentes en el gobierno, la infraestructura tecnológica y los estándares; mientras que el lado de la "demanda" surgen temas como los mecanismos de participación ciudadana,  la demanda existente de datos del gobierno, y la existencia de comunidades de posibles usuarios.</w:t>
      </w:r>
    </w:p>
    <w:p w14:paraId="40EB768B" w14:textId="77777777" w:rsidR="006A194D" w:rsidRDefault="004C42EB" w:rsidP="004C42EB">
      <w:pPr>
        <w:spacing w:after="200"/>
        <w:jc w:val="both"/>
        <w:rPr>
          <w:rFonts w:ascii="Calibri" w:hAnsi="Calibri" w:cs="Times New Roman"/>
          <w:color w:val="666666"/>
          <w:sz w:val="23"/>
          <w:szCs w:val="23"/>
        </w:rPr>
      </w:pPr>
      <w:r w:rsidRPr="004C42EB">
        <w:rPr>
          <w:rFonts w:ascii="Calibri" w:hAnsi="Calibri" w:cs="Times New Roman"/>
          <w:color w:val="666666"/>
          <w:sz w:val="23"/>
          <w:szCs w:val="23"/>
        </w:rPr>
        <w:t>Esta evaluación establece medidas sobre ocho dimensiones que se consideran esenciales para una iniciativa de datos abiertos sostenible</w:t>
      </w:r>
      <w:r w:rsidR="006A194D">
        <w:rPr>
          <w:rFonts w:ascii="Calibri" w:hAnsi="Calibri" w:cs="Times New Roman"/>
          <w:color w:val="666666"/>
          <w:sz w:val="23"/>
          <w:szCs w:val="23"/>
        </w:rPr>
        <w:t>:</w:t>
      </w:r>
    </w:p>
    <w:p w14:paraId="242F9900"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Liderazgo</w:t>
      </w:r>
    </w:p>
    <w:p w14:paraId="510D5B0F"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Legislación y Políticas</w:t>
      </w:r>
    </w:p>
    <w:p w14:paraId="086B21EC"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 xml:space="preserve">Organización </w:t>
      </w:r>
    </w:p>
    <w:p w14:paraId="11011B8D"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Datos públicos</w:t>
      </w:r>
    </w:p>
    <w:p w14:paraId="728AA844"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Demanda e implicación</w:t>
      </w:r>
    </w:p>
    <w:p w14:paraId="4C6633CF"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Ecosistema y comunidades</w:t>
      </w:r>
    </w:p>
    <w:p w14:paraId="07DE76D3" w14:textId="77777777" w:rsidR="006A194D"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Financiación</w:t>
      </w:r>
    </w:p>
    <w:p w14:paraId="7C814255" w14:textId="77777777" w:rsidR="006A194D" w:rsidRPr="000307A5" w:rsidRDefault="006A194D" w:rsidP="00FC2E57">
      <w:pPr>
        <w:pStyle w:val="Prrafodelista"/>
        <w:numPr>
          <w:ilvl w:val="0"/>
          <w:numId w:val="2"/>
        </w:numPr>
        <w:spacing w:after="200"/>
        <w:jc w:val="both"/>
        <w:rPr>
          <w:rFonts w:ascii="Calibri" w:hAnsi="Calibri" w:cs="Times New Roman"/>
          <w:color w:val="666666"/>
          <w:sz w:val="23"/>
          <w:szCs w:val="23"/>
        </w:rPr>
      </w:pPr>
      <w:r>
        <w:rPr>
          <w:rFonts w:ascii="Calibri" w:hAnsi="Calibri" w:cs="Times New Roman"/>
          <w:color w:val="666666"/>
          <w:sz w:val="23"/>
          <w:szCs w:val="23"/>
        </w:rPr>
        <w:t>Tecnología</w:t>
      </w:r>
    </w:p>
    <w:p w14:paraId="05DAB43D" w14:textId="77777777" w:rsidR="004C42EB" w:rsidRPr="004C42EB" w:rsidRDefault="006A194D" w:rsidP="004C42EB">
      <w:pPr>
        <w:spacing w:after="200"/>
        <w:jc w:val="both"/>
        <w:rPr>
          <w:rFonts w:ascii="Times" w:hAnsi="Times" w:cs="Times New Roman"/>
          <w:sz w:val="20"/>
          <w:szCs w:val="20"/>
        </w:rPr>
      </w:pPr>
      <w:r>
        <w:rPr>
          <w:rFonts w:ascii="Calibri" w:hAnsi="Calibri" w:cs="Times New Roman"/>
          <w:color w:val="666666"/>
          <w:sz w:val="23"/>
          <w:szCs w:val="23"/>
        </w:rPr>
        <w:t>Las</w:t>
      </w:r>
      <w:r w:rsidRPr="004C42EB">
        <w:rPr>
          <w:rFonts w:ascii="Calibri" w:hAnsi="Calibri" w:cs="Times New Roman"/>
          <w:color w:val="666666"/>
          <w:sz w:val="23"/>
          <w:szCs w:val="23"/>
        </w:rPr>
        <w:t xml:space="preserve"> </w:t>
      </w:r>
      <w:r w:rsidR="004C42EB" w:rsidRPr="004C42EB">
        <w:rPr>
          <w:rFonts w:ascii="Calibri" w:hAnsi="Calibri" w:cs="Times New Roman"/>
          <w:color w:val="666666"/>
          <w:sz w:val="23"/>
          <w:szCs w:val="23"/>
        </w:rPr>
        <w:t xml:space="preserve">recomendaciones asumen que una iniciativa </w:t>
      </w:r>
      <w:r w:rsidR="00746B85">
        <w:rPr>
          <w:rFonts w:ascii="Calibri" w:hAnsi="Calibri" w:cs="Times New Roman"/>
          <w:color w:val="666666"/>
          <w:sz w:val="23"/>
          <w:szCs w:val="23"/>
        </w:rPr>
        <w:t>de datos abiertos</w:t>
      </w:r>
      <w:r w:rsidR="004C42EB" w:rsidRPr="004C42EB">
        <w:rPr>
          <w:rFonts w:ascii="Calibri" w:hAnsi="Calibri" w:cs="Times New Roman"/>
          <w:color w:val="666666"/>
          <w:sz w:val="23"/>
          <w:szCs w:val="23"/>
        </w:rPr>
        <w:t xml:space="preserve"> abordará los diversos aspectos de un ecosistema </w:t>
      </w:r>
      <w:r w:rsidR="00746B85">
        <w:rPr>
          <w:rFonts w:ascii="Calibri" w:hAnsi="Calibri" w:cs="Times New Roman"/>
          <w:color w:val="666666"/>
          <w:sz w:val="23"/>
          <w:szCs w:val="23"/>
        </w:rPr>
        <w:t>de datos abiertos</w:t>
      </w:r>
      <w:r>
        <w:rPr>
          <w:rFonts w:ascii="Calibri" w:hAnsi="Calibri" w:cs="Times New Roman"/>
          <w:color w:val="666666"/>
          <w:sz w:val="23"/>
          <w:szCs w:val="23"/>
        </w:rPr>
        <w:t xml:space="preserve"> y</w:t>
      </w:r>
      <w:r w:rsidR="004C42EB" w:rsidRPr="004C42EB">
        <w:rPr>
          <w:rFonts w:ascii="Calibri" w:hAnsi="Calibri" w:cs="Times New Roman"/>
          <w:color w:val="666666"/>
          <w:sz w:val="23"/>
          <w:szCs w:val="23"/>
        </w:rPr>
        <w:t xml:space="preserve"> se basan en las mejores prácticas globales, a la vez que incorporan las nec</w:t>
      </w:r>
      <w:r w:rsidR="005903F4">
        <w:rPr>
          <w:rFonts w:ascii="Calibri" w:hAnsi="Calibri" w:cs="Times New Roman"/>
          <w:color w:val="666666"/>
          <w:sz w:val="23"/>
          <w:szCs w:val="23"/>
        </w:rPr>
        <w:t>esidades y experiencias del Estado de Jalisco</w:t>
      </w:r>
      <w:r w:rsidR="004C42EB" w:rsidRPr="004C42EB">
        <w:rPr>
          <w:rFonts w:ascii="Calibri" w:hAnsi="Calibri" w:cs="Times New Roman"/>
          <w:color w:val="666666"/>
          <w:sz w:val="23"/>
          <w:szCs w:val="23"/>
        </w:rPr>
        <w:t xml:space="preserve"> hasta la fecha.</w:t>
      </w:r>
    </w:p>
    <w:p w14:paraId="3241374B"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lastRenderedPageBreak/>
        <w:t>Dentro de cada dimensión, el estudio expone evidencias en respuesta a un conjunto de preguntas principales, y para cada evidencia señala si favorece o desfavorece la preparación. La evaluación de cada dimensión se muestra con un código de colores:</w:t>
      </w:r>
    </w:p>
    <w:p w14:paraId="0AF2F564" w14:textId="77777777" w:rsidR="004C42EB" w:rsidRPr="004C42EB" w:rsidRDefault="004C42EB" w:rsidP="00553F6D">
      <w:pPr>
        <w:numPr>
          <w:ilvl w:val="0"/>
          <w:numId w:val="1"/>
        </w:numPr>
        <w:spacing w:after="200"/>
        <w:jc w:val="both"/>
        <w:textAlignment w:val="baseline"/>
        <w:rPr>
          <w:rFonts w:ascii="Calibri" w:hAnsi="Calibri" w:cs="Times New Roman"/>
          <w:b/>
          <w:bCs/>
          <w:color w:val="666666"/>
          <w:sz w:val="23"/>
          <w:szCs w:val="23"/>
        </w:rPr>
      </w:pPr>
      <w:r w:rsidRPr="004C42EB">
        <w:rPr>
          <w:rFonts w:ascii="Calibri" w:hAnsi="Calibri" w:cs="Times New Roman"/>
          <w:b/>
          <w:bCs/>
          <w:color w:val="666666"/>
          <w:sz w:val="23"/>
          <w:szCs w:val="23"/>
          <w:shd w:val="clear" w:color="auto" w:fill="00FF00"/>
        </w:rPr>
        <w:t xml:space="preserve">V </w:t>
      </w:r>
      <w:r w:rsidRPr="004C42EB">
        <w:rPr>
          <w:rFonts w:ascii="Calibri" w:hAnsi="Calibri" w:cs="Times New Roman"/>
          <w:b/>
          <w:bCs/>
          <w:color w:val="666666"/>
          <w:sz w:val="23"/>
          <w:szCs w:val="23"/>
        </w:rPr>
        <w:t> Verde</w:t>
      </w:r>
      <w:r w:rsidRPr="004C42EB">
        <w:rPr>
          <w:rFonts w:ascii="Calibri" w:hAnsi="Calibri" w:cs="Times New Roman"/>
          <w:color w:val="666666"/>
          <w:sz w:val="23"/>
          <w:szCs w:val="23"/>
        </w:rPr>
        <w:t xml:space="preserve"> significa que hay una clara evidencia de la preparación</w:t>
      </w:r>
    </w:p>
    <w:p w14:paraId="25BCB933" w14:textId="77777777" w:rsidR="004C42EB" w:rsidRPr="004C42EB" w:rsidRDefault="004C42EB" w:rsidP="00553F6D">
      <w:pPr>
        <w:numPr>
          <w:ilvl w:val="0"/>
          <w:numId w:val="1"/>
        </w:numPr>
        <w:spacing w:after="200"/>
        <w:jc w:val="both"/>
        <w:textAlignment w:val="baseline"/>
        <w:rPr>
          <w:rFonts w:ascii="Calibri" w:hAnsi="Calibri" w:cs="Times New Roman"/>
          <w:b/>
          <w:bCs/>
          <w:color w:val="666666"/>
          <w:sz w:val="23"/>
          <w:szCs w:val="23"/>
        </w:rPr>
      </w:pPr>
      <w:r w:rsidRPr="004C42EB">
        <w:rPr>
          <w:rFonts w:ascii="Calibri" w:hAnsi="Calibri" w:cs="Times New Roman"/>
          <w:b/>
          <w:bCs/>
          <w:color w:val="666666"/>
          <w:sz w:val="23"/>
          <w:szCs w:val="23"/>
          <w:shd w:val="clear" w:color="auto" w:fill="FFFF00"/>
        </w:rPr>
        <w:t xml:space="preserve">A </w:t>
      </w:r>
      <w:r w:rsidRPr="004C42EB">
        <w:rPr>
          <w:rFonts w:ascii="Calibri" w:hAnsi="Calibri" w:cs="Times New Roman"/>
          <w:b/>
          <w:bCs/>
          <w:color w:val="666666"/>
          <w:sz w:val="23"/>
          <w:szCs w:val="23"/>
        </w:rPr>
        <w:t> Ámbar</w:t>
      </w:r>
      <w:r w:rsidRPr="004C42EB">
        <w:rPr>
          <w:rFonts w:ascii="Calibri" w:hAnsi="Calibri" w:cs="Times New Roman"/>
          <w:color w:val="666666"/>
          <w:sz w:val="23"/>
          <w:szCs w:val="23"/>
        </w:rPr>
        <w:t xml:space="preserve"> significa que la evidencia de la preparación es menos clara</w:t>
      </w:r>
    </w:p>
    <w:p w14:paraId="54199206" w14:textId="77777777" w:rsidR="004C42EB" w:rsidRPr="004C42EB" w:rsidRDefault="004C42EB" w:rsidP="00553F6D">
      <w:pPr>
        <w:numPr>
          <w:ilvl w:val="0"/>
          <w:numId w:val="1"/>
        </w:numPr>
        <w:spacing w:after="200"/>
        <w:jc w:val="both"/>
        <w:textAlignment w:val="baseline"/>
        <w:rPr>
          <w:rFonts w:ascii="Calibri" w:hAnsi="Calibri" w:cs="Times New Roman"/>
          <w:b/>
          <w:bCs/>
          <w:color w:val="666666"/>
          <w:sz w:val="23"/>
          <w:szCs w:val="23"/>
        </w:rPr>
      </w:pPr>
      <w:r w:rsidRPr="004C42EB">
        <w:rPr>
          <w:rFonts w:ascii="Calibri" w:hAnsi="Calibri" w:cs="Times New Roman"/>
          <w:b/>
          <w:bCs/>
          <w:color w:val="FFFFFF"/>
          <w:sz w:val="23"/>
          <w:szCs w:val="23"/>
          <w:shd w:val="clear" w:color="auto" w:fill="FF0000"/>
        </w:rPr>
        <w:t>R</w:t>
      </w:r>
      <w:r w:rsidRPr="004C42EB">
        <w:rPr>
          <w:rFonts w:ascii="Calibri" w:hAnsi="Calibri" w:cs="Times New Roman"/>
          <w:b/>
          <w:bCs/>
          <w:color w:val="666666"/>
          <w:sz w:val="23"/>
          <w:szCs w:val="23"/>
          <w:shd w:val="clear" w:color="auto" w:fill="FF0000"/>
        </w:rPr>
        <w:t xml:space="preserve"> </w:t>
      </w:r>
      <w:r w:rsidRPr="004C42EB">
        <w:rPr>
          <w:rFonts w:ascii="Calibri" w:hAnsi="Calibri" w:cs="Times New Roman"/>
          <w:b/>
          <w:bCs/>
          <w:color w:val="666666"/>
          <w:sz w:val="23"/>
          <w:szCs w:val="23"/>
        </w:rPr>
        <w:t> Rojo</w:t>
      </w:r>
      <w:r w:rsidRPr="004C42EB">
        <w:rPr>
          <w:rFonts w:ascii="Calibri" w:hAnsi="Calibri" w:cs="Times New Roman"/>
          <w:color w:val="666666"/>
          <w:sz w:val="23"/>
          <w:szCs w:val="23"/>
        </w:rPr>
        <w:t xml:space="preserve"> significa que hay una falta de pruebas para la preparación</w:t>
      </w:r>
    </w:p>
    <w:p w14:paraId="7403C85E" w14:textId="77777777" w:rsidR="004C42EB" w:rsidRPr="004C42EB" w:rsidRDefault="004C42EB" w:rsidP="00553F6D">
      <w:pPr>
        <w:numPr>
          <w:ilvl w:val="0"/>
          <w:numId w:val="1"/>
        </w:numPr>
        <w:spacing w:after="200"/>
        <w:jc w:val="both"/>
        <w:textAlignment w:val="baseline"/>
        <w:rPr>
          <w:rFonts w:ascii="Calibri" w:hAnsi="Calibri" w:cs="Times New Roman"/>
          <w:b/>
          <w:bCs/>
          <w:color w:val="666666"/>
          <w:sz w:val="23"/>
          <w:szCs w:val="23"/>
        </w:rPr>
      </w:pPr>
      <w:r w:rsidRPr="004C42EB">
        <w:rPr>
          <w:rFonts w:ascii="Calibri" w:hAnsi="Calibri" w:cs="Times New Roman"/>
          <w:b/>
          <w:bCs/>
          <w:color w:val="FFFFFF"/>
          <w:sz w:val="23"/>
          <w:szCs w:val="23"/>
          <w:shd w:val="clear" w:color="auto" w:fill="999999"/>
        </w:rPr>
        <w:t xml:space="preserve">G </w:t>
      </w:r>
      <w:r w:rsidRPr="004C42EB">
        <w:rPr>
          <w:rFonts w:ascii="Calibri" w:hAnsi="Calibri" w:cs="Times New Roman"/>
          <w:b/>
          <w:bCs/>
          <w:color w:val="666666"/>
          <w:sz w:val="23"/>
          <w:szCs w:val="23"/>
        </w:rPr>
        <w:t> Gris</w:t>
      </w:r>
      <w:r w:rsidRPr="004C42EB">
        <w:rPr>
          <w:rFonts w:ascii="Calibri" w:hAnsi="Calibri" w:cs="Times New Roman"/>
          <w:color w:val="666666"/>
          <w:sz w:val="23"/>
          <w:szCs w:val="23"/>
        </w:rPr>
        <w:t xml:space="preserve"> significa información insuficiente para evaluar la preparación</w:t>
      </w:r>
    </w:p>
    <w:p w14:paraId="502AB655"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En cada pregunta en particular, las evidencias a favor llevan un signo "+", la evidencias en contra llevan tiene un signo "-". La evidencias mixtas o que ni favorecen ni pesan en contra llevan un signo "0".</w:t>
      </w:r>
    </w:p>
    <w:p w14:paraId="11A1C235"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No todas las pruebas pesan por igual para determinar el indicador de color general de una cuestión primordial dado. Ciertos factores pueden pesar más que otros respecto de la estimación del grado de preparación.</w:t>
      </w:r>
      <w:r w:rsidR="000307A5">
        <w:rPr>
          <w:rFonts w:ascii="Calibri" w:hAnsi="Calibri" w:cs="Times New Roman"/>
          <w:color w:val="666666"/>
          <w:sz w:val="23"/>
          <w:szCs w:val="23"/>
        </w:rPr>
        <w:t xml:space="preserve"> En el análisis de cada dimensión, aparece reflejada la importancia relativa de cada ítem, según una escala cualitativa que abarca desde una importancia “media” hasta una “muy alta”. Por motivos obvios, esta metodología no contempla ítems que se consideren de escasa o nula importancia.</w:t>
      </w:r>
    </w:p>
    <w:p w14:paraId="05A4313E" w14:textId="77777777" w:rsidR="00912973" w:rsidRDefault="004C42EB" w:rsidP="004C42EB">
      <w:pPr>
        <w:rPr>
          <w:rFonts w:ascii="Times" w:eastAsia="Times New Roman" w:hAnsi="Times" w:cs="Times New Roman"/>
          <w:sz w:val="20"/>
          <w:szCs w:val="20"/>
        </w:rPr>
      </w:pPr>
      <w:r w:rsidRPr="004C42EB">
        <w:rPr>
          <w:rFonts w:ascii="Times" w:eastAsia="Times New Roman" w:hAnsi="Times" w:cs="Times New Roman"/>
          <w:sz w:val="20"/>
          <w:szCs w:val="20"/>
        </w:rPr>
        <w:br/>
      </w:r>
    </w:p>
    <w:p w14:paraId="0701BDAA" w14:textId="77777777" w:rsidR="00912973" w:rsidRDefault="00912973">
      <w:pPr>
        <w:rPr>
          <w:rFonts w:ascii="Times" w:eastAsia="Times New Roman" w:hAnsi="Times" w:cs="Times New Roman"/>
          <w:sz w:val="20"/>
          <w:szCs w:val="20"/>
        </w:rPr>
      </w:pPr>
      <w:r>
        <w:rPr>
          <w:rFonts w:ascii="Times" w:eastAsia="Times New Roman" w:hAnsi="Times" w:cs="Times New Roman"/>
          <w:sz w:val="20"/>
          <w:szCs w:val="20"/>
        </w:rPr>
        <w:br w:type="page"/>
      </w:r>
    </w:p>
    <w:p w14:paraId="68D5E7B1" w14:textId="77777777" w:rsidR="00705AB4" w:rsidRPr="004C42EB" w:rsidRDefault="00705AB4" w:rsidP="00705AB4">
      <w:pPr>
        <w:jc w:val="center"/>
        <w:outlineLvl w:val="0"/>
        <w:rPr>
          <w:rFonts w:asciiTheme="majorHAnsi" w:hAnsiTheme="majorHAnsi" w:cs="Times New Roman"/>
          <w:b/>
          <w:color w:val="85200C"/>
          <w:sz w:val="32"/>
          <w:szCs w:val="32"/>
        </w:rPr>
      </w:pPr>
      <w:r w:rsidRPr="004C42EB">
        <w:rPr>
          <w:rFonts w:asciiTheme="majorHAnsi" w:hAnsiTheme="majorHAnsi" w:cs="Times New Roman"/>
          <w:b/>
          <w:color w:val="85200C"/>
          <w:sz w:val="32"/>
          <w:szCs w:val="32"/>
        </w:rPr>
        <w:lastRenderedPageBreak/>
        <w:t xml:space="preserve">ÍNDICE </w:t>
      </w:r>
    </w:p>
    <w:p w14:paraId="71264F55" w14:textId="77777777" w:rsidR="00705AB4" w:rsidRPr="004C42EB" w:rsidRDefault="00705AB4" w:rsidP="00705AB4">
      <w:pPr>
        <w:rPr>
          <w:rFonts w:ascii="Times" w:eastAsia="Times New Roman" w:hAnsi="Times" w:cs="Times New Roman"/>
          <w:sz w:val="20"/>
          <w:szCs w:val="20"/>
        </w:rPr>
      </w:pPr>
      <w:r w:rsidRPr="004C42EB">
        <w:rPr>
          <w:rFonts w:ascii="Times" w:eastAsia="Times New Roman" w:hAnsi="Times" w:cs="Times New Roman"/>
          <w:sz w:val="20"/>
          <w:szCs w:val="20"/>
        </w:rPr>
        <w:br/>
      </w:r>
    </w:p>
    <w:p w14:paraId="65BE6E81" w14:textId="77777777" w:rsidR="00C9740B" w:rsidRPr="00821F43" w:rsidRDefault="00705AB4">
      <w:pPr>
        <w:pStyle w:val="TDC1"/>
        <w:tabs>
          <w:tab w:val="right" w:leader="dot" w:pos="9338"/>
        </w:tabs>
        <w:rPr>
          <w:b w:val="0"/>
          <w:noProof/>
          <w:color w:val="auto"/>
          <w:lang w:eastAsia="ja-JP"/>
        </w:rPr>
      </w:pPr>
      <w:r w:rsidRPr="00821F43">
        <w:rPr>
          <w:rFonts w:eastAsia="Times New Roman" w:cs="Times New Roman"/>
          <w:sz w:val="20"/>
          <w:szCs w:val="20"/>
        </w:rPr>
        <w:fldChar w:fldCharType="begin"/>
      </w:r>
      <w:r w:rsidRPr="00821F43">
        <w:rPr>
          <w:rFonts w:eastAsia="Times New Roman" w:cs="Times New Roman"/>
          <w:sz w:val="20"/>
          <w:szCs w:val="20"/>
        </w:rPr>
        <w:instrText xml:space="preserve"> TOC \o "1-3" </w:instrText>
      </w:r>
      <w:r w:rsidRPr="00821F43">
        <w:rPr>
          <w:rFonts w:eastAsia="Times New Roman" w:cs="Times New Roman"/>
          <w:sz w:val="20"/>
          <w:szCs w:val="20"/>
        </w:rPr>
        <w:fldChar w:fldCharType="separate"/>
      </w:r>
      <w:r w:rsidR="00C9740B" w:rsidRPr="00821F43">
        <w:rPr>
          <w:noProof/>
        </w:rPr>
        <w:t>RESUMEN EJECUTIVO</w:t>
      </w:r>
      <w:r w:rsidR="00C9740B" w:rsidRPr="00821F43">
        <w:rPr>
          <w:noProof/>
        </w:rPr>
        <w:tab/>
      </w:r>
      <w:r w:rsidR="00C9740B" w:rsidRPr="00821F43">
        <w:rPr>
          <w:noProof/>
        </w:rPr>
        <w:fldChar w:fldCharType="begin"/>
      </w:r>
      <w:r w:rsidR="00C9740B" w:rsidRPr="00821F43">
        <w:rPr>
          <w:noProof/>
        </w:rPr>
        <w:instrText xml:space="preserve"> PAGEREF _Toc264983133 \h </w:instrText>
      </w:r>
      <w:r w:rsidR="00C9740B" w:rsidRPr="00821F43">
        <w:rPr>
          <w:noProof/>
        </w:rPr>
      </w:r>
      <w:r w:rsidR="00C9740B" w:rsidRPr="00821F43">
        <w:rPr>
          <w:noProof/>
        </w:rPr>
        <w:fldChar w:fldCharType="separate"/>
      </w:r>
      <w:r w:rsidR="000F1900">
        <w:rPr>
          <w:noProof/>
        </w:rPr>
        <w:t>4</w:t>
      </w:r>
      <w:r w:rsidR="00C9740B" w:rsidRPr="00821F43">
        <w:rPr>
          <w:noProof/>
        </w:rPr>
        <w:fldChar w:fldCharType="end"/>
      </w:r>
    </w:p>
    <w:p w14:paraId="55A24A2A" w14:textId="77777777" w:rsidR="00C9740B" w:rsidRPr="00821F43" w:rsidRDefault="00C9740B">
      <w:pPr>
        <w:pStyle w:val="TDC1"/>
        <w:tabs>
          <w:tab w:val="right" w:leader="dot" w:pos="9338"/>
        </w:tabs>
        <w:rPr>
          <w:b w:val="0"/>
          <w:noProof/>
          <w:color w:val="auto"/>
          <w:lang w:eastAsia="ja-JP"/>
        </w:rPr>
      </w:pPr>
      <w:r w:rsidRPr="00821F43">
        <w:rPr>
          <w:noProof/>
        </w:rPr>
        <w:t>DIMENSIONES</w:t>
      </w:r>
      <w:r w:rsidRPr="00821F43">
        <w:rPr>
          <w:noProof/>
        </w:rPr>
        <w:tab/>
      </w:r>
      <w:r w:rsidRPr="00821F43">
        <w:rPr>
          <w:noProof/>
        </w:rPr>
        <w:fldChar w:fldCharType="begin"/>
      </w:r>
      <w:r w:rsidRPr="00821F43">
        <w:rPr>
          <w:noProof/>
        </w:rPr>
        <w:instrText xml:space="preserve"> PAGEREF _Toc264983134 \h </w:instrText>
      </w:r>
      <w:r w:rsidRPr="00821F43">
        <w:rPr>
          <w:noProof/>
        </w:rPr>
      </w:r>
      <w:r w:rsidRPr="00821F43">
        <w:rPr>
          <w:noProof/>
        </w:rPr>
        <w:fldChar w:fldCharType="separate"/>
      </w:r>
      <w:r w:rsidR="000F1900">
        <w:rPr>
          <w:noProof/>
        </w:rPr>
        <w:t>10</w:t>
      </w:r>
      <w:r w:rsidRPr="00821F43">
        <w:rPr>
          <w:noProof/>
        </w:rPr>
        <w:fldChar w:fldCharType="end"/>
      </w:r>
    </w:p>
    <w:p w14:paraId="4E041E66"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1. Liderazgo</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_Toc264983135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10</w:t>
      </w:r>
      <w:r w:rsidRPr="00821F43">
        <w:rPr>
          <w:rFonts w:asciiTheme="majorHAnsi" w:hAnsiTheme="majorHAnsi"/>
          <w:noProof/>
        </w:rPr>
        <w:fldChar w:fldCharType="end"/>
      </w:r>
    </w:p>
    <w:p w14:paraId="0F0F1389"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2. Marco legislativo y políticas</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_Toc264983136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18</w:t>
      </w:r>
      <w:r w:rsidRPr="00821F43">
        <w:rPr>
          <w:rFonts w:asciiTheme="majorHAnsi" w:hAnsiTheme="majorHAnsi"/>
          <w:noProof/>
        </w:rPr>
        <w:fldChar w:fldCharType="end"/>
      </w:r>
    </w:p>
    <w:p w14:paraId="506D3880"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3. Aspectos organizativos y competencias en la Administración</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_Toc264983137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32</w:t>
      </w:r>
      <w:r w:rsidRPr="00821F43">
        <w:rPr>
          <w:rFonts w:asciiTheme="majorHAnsi" w:hAnsiTheme="majorHAnsi"/>
          <w:noProof/>
        </w:rPr>
        <w:fldChar w:fldCharType="end"/>
      </w:r>
    </w:p>
    <w:p w14:paraId="091D5627"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4. Catálogo de datos públicos</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_Toc264983138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39</w:t>
      </w:r>
      <w:r w:rsidRPr="00821F43">
        <w:rPr>
          <w:rFonts w:asciiTheme="majorHAnsi" w:hAnsiTheme="majorHAnsi"/>
          <w:noProof/>
        </w:rPr>
        <w:fldChar w:fldCharType="end"/>
      </w:r>
    </w:p>
    <w:p w14:paraId="457ECCDE"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5. Demanda de datos e implicación ciudadana</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_Toc264983139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51</w:t>
      </w:r>
      <w:r w:rsidRPr="00821F43">
        <w:rPr>
          <w:rFonts w:asciiTheme="majorHAnsi" w:hAnsiTheme="majorHAnsi"/>
          <w:noProof/>
        </w:rPr>
        <w:fldChar w:fldCharType="end"/>
      </w:r>
    </w:p>
    <w:p w14:paraId="2C862B0E"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6. Ecosistema de reutilización / comunidades de usuarios</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_Toc264983140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61</w:t>
      </w:r>
      <w:r w:rsidRPr="00821F43">
        <w:rPr>
          <w:rFonts w:asciiTheme="majorHAnsi" w:hAnsiTheme="majorHAnsi"/>
          <w:noProof/>
        </w:rPr>
        <w:fldChar w:fldCharType="end"/>
      </w:r>
    </w:p>
    <w:p w14:paraId="322E79B9"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7. Financiación</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_Toc264983141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71</w:t>
      </w:r>
      <w:r w:rsidRPr="00821F43">
        <w:rPr>
          <w:rFonts w:asciiTheme="majorHAnsi" w:hAnsiTheme="majorHAnsi"/>
          <w:noProof/>
        </w:rPr>
        <w:fldChar w:fldCharType="end"/>
      </w:r>
    </w:p>
    <w:p w14:paraId="3C008C8B"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8. Infraestructura y competencias tecnológicas del estado</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_Toc264983142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77</w:t>
      </w:r>
      <w:r w:rsidRPr="00821F43">
        <w:rPr>
          <w:rFonts w:asciiTheme="majorHAnsi" w:hAnsiTheme="majorHAnsi"/>
          <w:noProof/>
        </w:rPr>
        <w:fldChar w:fldCharType="end"/>
      </w:r>
    </w:p>
    <w:p w14:paraId="7C1C7E45" w14:textId="77777777" w:rsidR="00C9740B" w:rsidRPr="00821F43" w:rsidRDefault="00C9740B">
      <w:pPr>
        <w:pStyle w:val="TDC1"/>
        <w:tabs>
          <w:tab w:val="right" w:leader="dot" w:pos="9338"/>
        </w:tabs>
        <w:rPr>
          <w:b w:val="0"/>
          <w:noProof/>
          <w:color w:val="auto"/>
          <w:lang w:eastAsia="ja-JP"/>
        </w:rPr>
      </w:pPr>
      <w:r w:rsidRPr="00821F43">
        <w:rPr>
          <w:noProof/>
        </w:rPr>
        <w:t>CONCLUSIONES</w:t>
      </w:r>
      <w:r w:rsidRPr="00821F43">
        <w:rPr>
          <w:noProof/>
        </w:rPr>
        <w:tab/>
      </w:r>
      <w:r w:rsidRPr="00821F43">
        <w:rPr>
          <w:noProof/>
        </w:rPr>
        <w:fldChar w:fldCharType="begin"/>
      </w:r>
      <w:r w:rsidRPr="00821F43">
        <w:rPr>
          <w:noProof/>
        </w:rPr>
        <w:instrText xml:space="preserve"> PAGEREF _Toc264983143 \h </w:instrText>
      </w:r>
      <w:r w:rsidRPr="00821F43">
        <w:rPr>
          <w:noProof/>
        </w:rPr>
      </w:r>
      <w:r w:rsidRPr="00821F43">
        <w:rPr>
          <w:noProof/>
        </w:rPr>
        <w:fldChar w:fldCharType="separate"/>
      </w:r>
      <w:r w:rsidR="000F1900">
        <w:rPr>
          <w:noProof/>
        </w:rPr>
        <w:t>85</w:t>
      </w:r>
      <w:r w:rsidRPr="00821F43">
        <w:rPr>
          <w:noProof/>
        </w:rPr>
        <w:fldChar w:fldCharType="end"/>
      </w:r>
    </w:p>
    <w:p w14:paraId="6C250BBC"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A. Evaluación general:</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_Toc264983144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85</w:t>
      </w:r>
      <w:r w:rsidRPr="00821F43">
        <w:rPr>
          <w:rFonts w:asciiTheme="majorHAnsi" w:hAnsiTheme="majorHAnsi"/>
          <w:noProof/>
        </w:rPr>
        <w:fldChar w:fldCharType="end"/>
      </w:r>
    </w:p>
    <w:p w14:paraId="64401013"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B. Hacia un visión integral de la política de apertura de datos:</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_Toc264983145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89</w:t>
      </w:r>
      <w:r w:rsidRPr="00821F43">
        <w:rPr>
          <w:rFonts w:asciiTheme="majorHAnsi" w:hAnsiTheme="majorHAnsi"/>
          <w:noProof/>
        </w:rPr>
        <w:fldChar w:fldCharType="end"/>
      </w:r>
    </w:p>
    <w:p w14:paraId="08B58E95"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C. Hoja de ruta: cómo implantar esta visión de forma práctica:</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_Toc264983146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93</w:t>
      </w:r>
      <w:r w:rsidRPr="00821F43">
        <w:rPr>
          <w:rFonts w:asciiTheme="majorHAnsi" w:hAnsiTheme="majorHAnsi"/>
          <w:noProof/>
        </w:rPr>
        <w:fldChar w:fldCharType="end"/>
      </w:r>
    </w:p>
    <w:p w14:paraId="382BB043" w14:textId="77777777" w:rsidR="00C9740B" w:rsidRPr="003074C6" w:rsidRDefault="00C9740B">
      <w:pPr>
        <w:pStyle w:val="TDC1"/>
        <w:tabs>
          <w:tab w:val="right" w:leader="dot" w:pos="9338"/>
        </w:tabs>
        <w:rPr>
          <w:b w:val="0"/>
          <w:noProof/>
          <w:color w:val="auto"/>
          <w:lang w:val="pt-PT" w:eastAsia="ja-JP"/>
        </w:rPr>
      </w:pPr>
      <w:r w:rsidRPr="003074C6">
        <w:rPr>
          <w:noProof/>
          <w:lang w:val="pt-PT"/>
        </w:rPr>
        <w:t>ANEXO II: AGENDA DE REUNIONES.</w:t>
      </w:r>
      <w:r w:rsidRPr="003074C6">
        <w:rPr>
          <w:noProof/>
          <w:lang w:val="pt-PT"/>
        </w:rPr>
        <w:tab/>
      </w:r>
      <w:r w:rsidRPr="00821F43">
        <w:rPr>
          <w:noProof/>
        </w:rPr>
        <w:fldChar w:fldCharType="begin"/>
      </w:r>
      <w:r w:rsidRPr="003074C6">
        <w:rPr>
          <w:noProof/>
          <w:lang w:val="pt-PT"/>
        </w:rPr>
        <w:instrText xml:space="preserve"> PAGEREF _Toc264983147 \h </w:instrText>
      </w:r>
      <w:r w:rsidRPr="00821F43">
        <w:rPr>
          <w:noProof/>
        </w:rPr>
      </w:r>
      <w:r w:rsidRPr="00821F43">
        <w:rPr>
          <w:noProof/>
        </w:rPr>
        <w:fldChar w:fldCharType="separate"/>
      </w:r>
      <w:r w:rsidR="000F1900">
        <w:rPr>
          <w:noProof/>
          <w:lang w:val="pt-PT"/>
        </w:rPr>
        <w:t>96</w:t>
      </w:r>
      <w:r w:rsidRPr="00821F43">
        <w:rPr>
          <w:noProof/>
        </w:rPr>
        <w:fldChar w:fldCharType="end"/>
      </w:r>
    </w:p>
    <w:p w14:paraId="7F15D4C6" w14:textId="77777777" w:rsidR="00C9740B" w:rsidRPr="00821F43" w:rsidRDefault="00C9740B">
      <w:pPr>
        <w:pStyle w:val="TDC1"/>
        <w:tabs>
          <w:tab w:val="right" w:leader="dot" w:pos="9338"/>
        </w:tabs>
        <w:rPr>
          <w:b w:val="0"/>
          <w:noProof/>
          <w:color w:val="auto"/>
          <w:lang w:eastAsia="ja-JP"/>
        </w:rPr>
      </w:pPr>
      <w:r w:rsidRPr="00821F43">
        <w:rPr>
          <w:noProof/>
        </w:rPr>
        <w:t>ANEXO III: HOJA DE RUTA PARA UN PLAN DE ACCIÓN</w:t>
      </w:r>
      <w:r w:rsidRPr="00821F43">
        <w:rPr>
          <w:noProof/>
        </w:rPr>
        <w:tab/>
      </w:r>
      <w:r w:rsidRPr="00821F43">
        <w:rPr>
          <w:noProof/>
        </w:rPr>
        <w:fldChar w:fldCharType="begin"/>
      </w:r>
      <w:r w:rsidRPr="00821F43">
        <w:rPr>
          <w:noProof/>
        </w:rPr>
        <w:instrText xml:space="preserve"> PAGEREF _Toc264983148 \h </w:instrText>
      </w:r>
      <w:r w:rsidRPr="00821F43">
        <w:rPr>
          <w:noProof/>
        </w:rPr>
      </w:r>
      <w:r w:rsidRPr="00821F43">
        <w:rPr>
          <w:noProof/>
        </w:rPr>
        <w:fldChar w:fldCharType="separate"/>
      </w:r>
      <w:r w:rsidR="000F1900">
        <w:rPr>
          <w:noProof/>
        </w:rPr>
        <w:t>100</w:t>
      </w:r>
      <w:r w:rsidRPr="00821F43">
        <w:rPr>
          <w:noProof/>
        </w:rPr>
        <w:fldChar w:fldCharType="end"/>
      </w:r>
    </w:p>
    <w:p w14:paraId="0390B95A"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Hoja de ruta</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_Toc264983149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100</w:t>
      </w:r>
      <w:r w:rsidRPr="00821F43">
        <w:rPr>
          <w:rFonts w:asciiTheme="majorHAnsi" w:hAnsiTheme="majorHAnsi"/>
          <w:noProof/>
        </w:rPr>
        <w:fldChar w:fldCharType="end"/>
      </w:r>
    </w:p>
    <w:p w14:paraId="62236A44" w14:textId="77777777" w:rsidR="00C9740B" w:rsidRPr="00821F43" w:rsidRDefault="00C9740B">
      <w:pPr>
        <w:pStyle w:val="TDC2"/>
        <w:tabs>
          <w:tab w:val="right" w:leader="dot" w:pos="9338"/>
        </w:tabs>
        <w:rPr>
          <w:rFonts w:asciiTheme="majorHAnsi" w:hAnsiTheme="majorHAnsi"/>
          <w:noProof/>
          <w:sz w:val="24"/>
          <w:szCs w:val="24"/>
          <w:lang w:eastAsia="ja-JP"/>
        </w:rPr>
      </w:pPr>
      <w:r w:rsidRPr="00821F43">
        <w:rPr>
          <w:rFonts w:asciiTheme="majorHAnsi" w:hAnsiTheme="majorHAnsi"/>
          <w:noProof/>
        </w:rPr>
        <w:t>Plan de acción</w:t>
      </w:r>
      <w:r w:rsidRPr="00821F43">
        <w:rPr>
          <w:rFonts w:asciiTheme="majorHAnsi" w:hAnsiTheme="majorHAnsi"/>
          <w:noProof/>
        </w:rPr>
        <w:tab/>
      </w:r>
      <w:r w:rsidRPr="00821F43">
        <w:rPr>
          <w:rFonts w:asciiTheme="majorHAnsi" w:hAnsiTheme="majorHAnsi"/>
          <w:noProof/>
        </w:rPr>
        <w:fldChar w:fldCharType="begin"/>
      </w:r>
      <w:r w:rsidRPr="00821F43">
        <w:rPr>
          <w:rFonts w:asciiTheme="majorHAnsi" w:hAnsiTheme="majorHAnsi"/>
          <w:noProof/>
        </w:rPr>
        <w:instrText xml:space="preserve"> PAGEREF _Toc264983150 \h </w:instrText>
      </w:r>
      <w:r w:rsidRPr="00821F43">
        <w:rPr>
          <w:rFonts w:asciiTheme="majorHAnsi" w:hAnsiTheme="majorHAnsi"/>
          <w:noProof/>
        </w:rPr>
      </w:r>
      <w:r w:rsidRPr="00821F43">
        <w:rPr>
          <w:rFonts w:asciiTheme="majorHAnsi" w:hAnsiTheme="majorHAnsi"/>
          <w:noProof/>
        </w:rPr>
        <w:fldChar w:fldCharType="separate"/>
      </w:r>
      <w:r w:rsidR="000F1900">
        <w:rPr>
          <w:rFonts w:asciiTheme="majorHAnsi" w:hAnsiTheme="majorHAnsi"/>
          <w:noProof/>
        </w:rPr>
        <w:t>101</w:t>
      </w:r>
      <w:r w:rsidRPr="00821F43">
        <w:rPr>
          <w:rFonts w:asciiTheme="majorHAnsi" w:hAnsiTheme="majorHAnsi"/>
          <w:noProof/>
        </w:rPr>
        <w:fldChar w:fldCharType="end"/>
      </w:r>
    </w:p>
    <w:p w14:paraId="03B091DE" w14:textId="77777777" w:rsidR="00705AB4" w:rsidRDefault="00705AB4" w:rsidP="00F43231">
      <w:pPr>
        <w:spacing w:before="120" w:after="120"/>
        <w:rPr>
          <w:rFonts w:ascii="Times" w:eastAsia="Times New Roman" w:hAnsi="Times" w:cs="Times New Roman"/>
          <w:sz w:val="20"/>
          <w:szCs w:val="20"/>
        </w:rPr>
      </w:pPr>
      <w:r w:rsidRPr="00821F43">
        <w:rPr>
          <w:rFonts w:asciiTheme="majorHAnsi" w:eastAsia="Times New Roman" w:hAnsiTheme="majorHAnsi" w:cs="Times New Roman"/>
          <w:sz w:val="20"/>
          <w:szCs w:val="20"/>
        </w:rPr>
        <w:fldChar w:fldCharType="end"/>
      </w:r>
    </w:p>
    <w:p w14:paraId="27D898FD" w14:textId="77777777" w:rsidR="004C42EB" w:rsidRPr="004C42EB" w:rsidRDefault="00705AB4" w:rsidP="00705AB4">
      <w:pPr>
        <w:rPr>
          <w:rFonts w:ascii="Times" w:eastAsia="Times New Roman" w:hAnsi="Times" w:cs="Times New Roman"/>
          <w:sz w:val="20"/>
          <w:szCs w:val="20"/>
        </w:rPr>
      </w:pPr>
      <w:r>
        <w:rPr>
          <w:rFonts w:ascii="Times" w:eastAsia="Times New Roman" w:hAnsi="Times" w:cs="Times New Roman"/>
          <w:sz w:val="20"/>
          <w:szCs w:val="20"/>
        </w:rPr>
        <w:br w:type="page"/>
      </w:r>
    </w:p>
    <w:p w14:paraId="3B71E340" w14:textId="77777777" w:rsidR="004C42EB" w:rsidRPr="003074C6" w:rsidRDefault="004C42EB" w:rsidP="003667EF">
      <w:pPr>
        <w:pStyle w:val="Ttulo1ODRA"/>
        <w:rPr>
          <w:lang w:val="es-ES"/>
        </w:rPr>
      </w:pPr>
      <w:bookmarkStart w:id="1" w:name="_Toc264983133"/>
      <w:r w:rsidRPr="003074C6">
        <w:rPr>
          <w:lang w:val="es-ES"/>
        </w:rPr>
        <w:lastRenderedPageBreak/>
        <w:t>RESUMEN EJECUTIVO</w:t>
      </w:r>
      <w:bookmarkEnd w:id="1"/>
    </w:p>
    <w:p w14:paraId="1B27D0B7" w14:textId="77777777" w:rsidR="004C42EB" w:rsidRPr="004C42EB" w:rsidRDefault="004C42EB" w:rsidP="004C42EB">
      <w:pPr>
        <w:rPr>
          <w:rFonts w:ascii="Times" w:eastAsia="Times New Roman" w:hAnsi="Times" w:cs="Times New Roman"/>
          <w:sz w:val="20"/>
          <w:szCs w:val="20"/>
        </w:rPr>
      </w:pPr>
    </w:p>
    <w:p w14:paraId="617EB460"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En una frase:</w:t>
      </w:r>
    </w:p>
    <w:tbl>
      <w:tblPr>
        <w:tblW w:w="0" w:type="auto"/>
        <w:tblCellMar>
          <w:top w:w="15" w:type="dxa"/>
          <w:left w:w="15" w:type="dxa"/>
          <w:bottom w:w="15" w:type="dxa"/>
          <w:right w:w="15" w:type="dxa"/>
        </w:tblCellMar>
        <w:tblLook w:val="04A0" w:firstRow="1" w:lastRow="0" w:firstColumn="1" w:lastColumn="0" w:noHBand="0" w:noVBand="1"/>
      </w:tblPr>
      <w:tblGrid>
        <w:gridCol w:w="9898"/>
      </w:tblGrid>
      <w:tr w:rsidR="004C42EB" w:rsidRPr="004C42EB" w14:paraId="7CA38F58" w14:textId="77777777" w:rsidTr="004C42EB">
        <w:tc>
          <w:tcPr>
            <w:tcW w:w="0" w:type="auto"/>
            <w:tcBorders>
              <w:top w:val="single" w:sz="2" w:space="0" w:color="FFFFFF"/>
              <w:left w:val="single" w:sz="2" w:space="0" w:color="FFFFFF"/>
              <w:bottom w:val="single" w:sz="2" w:space="0" w:color="FFFFFF"/>
              <w:right w:val="single" w:sz="2" w:space="0" w:color="FFFFFF"/>
            </w:tcBorders>
            <w:shd w:val="clear" w:color="auto" w:fill="C9DAF8"/>
            <w:tcMar>
              <w:top w:w="105" w:type="dxa"/>
              <w:left w:w="105" w:type="dxa"/>
              <w:bottom w:w="105" w:type="dxa"/>
              <w:right w:w="105" w:type="dxa"/>
            </w:tcMar>
            <w:vAlign w:val="center"/>
            <w:hideMark/>
          </w:tcPr>
          <w:p w14:paraId="6539FCC9" w14:textId="7E4B8D46" w:rsidR="004C42EB" w:rsidRPr="004C42EB" w:rsidRDefault="00A84381" w:rsidP="007641D4">
            <w:pPr>
              <w:spacing w:line="0" w:lineRule="atLeast"/>
              <w:ind w:left="585" w:right="450"/>
              <w:jc w:val="both"/>
              <w:rPr>
                <w:rFonts w:ascii="Times" w:eastAsia="Arial" w:hAnsi="Times" w:cs="Times New Roman"/>
                <w:color w:val="000000"/>
                <w:sz w:val="20"/>
                <w:szCs w:val="20"/>
                <w:lang w:eastAsia="ja-JP"/>
              </w:rPr>
            </w:pPr>
            <w:r w:rsidRPr="00A84381">
              <w:rPr>
                <w:rFonts w:ascii="Calibri" w:hAnsi="Calibri" w:cs="Times New Roman"/>
                <w:b/>
                <w:bCs/>
                <w:color w:val="000000"/>
                <w:sz w:val="23"/>
                <w:szCs w:val="23"/>
                <w:shd w:val="clear" w:color="auto" w:fill="C9DAF8"/>
              </w:rPr>
              <w:t xml:space="preserve">“El Estado de Jalisco está en plena disposición de poner en marcha una Iniciativa de Datos Abiertos en el corto plazo. </w:t>
            </w:r>
            <w:r w:rsidR="00242BF5">
              <w:rPr>
                <w:rFonts w:ascii="Calibri" w:hAnsi="Calibri" w:cs="Times New Roman"/>
                <w:b/>
                <w:bCs/>
                <w:color w:val="000000"/>
                <w:sz w:val="23"/>
                <w:szCs w:val="23"/>
                <w:shd w:val="clear" w:color="auto" w:fill="C9DAF8"/>
              </w:rPr>
              <w:t xml:space="preserve">Para ello, debe comenzar por publicar su portal de datos abiertos en el plazo más breve posible, para después seguir trabajando en lograr </w:t>
            </w:r>
            <w:r w:rsidRPr="00A84381">
              <w:rPr>
                <w:rFonts w:ascii="Calibri" w:hAnsi="Calibri" w:cs="Times New Roman"/>
                <w:b/>
                <w:bCs/>
                <w:color w:val="000000"/>
                <w:sz w:val="23"/>
                <w:szCs w:val="23"/>
                <w:shd w:val="clear" w:color="auto" w:fill="C9DAF8"/>
              </w:rPr>
              <w:t xml:space="preserve">una política </w:t>
            </w:r>
            <w:r w:rsidR="007641D4">
              <w:rPr>
                <w:rFonts w:ascii="Calibri" w:hAnsi="Calibri" w:cs="Times New Roman"/>
                <w:b/>
                <w:bCs/>
                <w:color w:val="000000"/>
                <w:sz w:val="23"/>
                <w:szCs w:val="23"/>
                <w:shd w:val="clear" w:color="auto" w:fill="C9DAF8"/>
              </w:rPr>
              <w:t>de apertura</w:t>
            </w:r>
            <w:r w:rsidRPr="00A84381">
              <w:rPr>
                <w:rFonts w:ascii="Calibri" w:hAnsi="Calibri" w:cs="Times New Roman"/>
                <w:b/>
                <w:bCs/>
                <w:color w:val="000000"/>
                <w:sz w:val="23"/>
                <w:szCs w:val="23"/>
                <w:shd w:val="clear" w:color="auto" w:fill="C9DAF8"/>
              </w:rPr>
              <w:t xml:space="preserve"> </w:t>
            </w:r>
            <w:r w:rsidR="00242BF5">
              <w:rPr>
                <w:rFonts w:ascii="Calibri" w:hAnsi="Calibri" w:cs="Times New Roman"/>
                <w:b/>
                <w:bCs/>
                <w:color w:val="000000"/>
                <w:sz w:val="23"/>
                <w:szCs w:val="23"/>
                <w:shd w:val="clear" w:color="auto" w:fill="C9DAF8"/>
              </w:rPr>
              <w:t>transversal a todas las i</w:t>
            </w:r>
            <w:r w:rsidRPr="00A84381">
              <w:rPr>
                <w:rFonts w:ascii="Calibri" w:hAnsi="Calibri" w:cs="Times New Roman"/>
                <w:b/>
                <w:bCs/>
                <w:color w:val="000000"/>
                <w:sz w:val="23"/>
                <w:szCs w:val="23"/>
                <w:shd w:val="clear" w:color="auto" w:fill="C9DAF8"/>
              </w:rPr>
              <w:t>nstituciones</w:t>
            </w:r>
            <w:r w:rsidR="00242BF5">
              <w:rPr>
                <w:rFonts w:ascii="Calibri" w:hAnsi="Calibri" w:cs="Times New Roman"/>
                <w:b/>
                <w:bCs/>
                <w:color w:val="000000"/>
                <w:sz w:val="23"/>
                <w:szCs w:val="23"/>
                <w:shd w:val="clear" w:color="auto" w:fill="C9DAF8"/>
              </w:rPr>
              <w:t xml:space="preserve"> del Estado, y que establezca </w:t>
            </w:r>
            <w:r w:rsidRPr="00A84381">
              <w:rPr>
                <w:rFonts w:ascii="Calibri" w:hAnsi="Calibri" w:cs="Times New Roman"/>
                <w:b/>
                <w:bCs/>
                <w:color w:val="000000"/>
                <w:sz w:val="23"/>
                <w:szCs w:val="23"/>
                <w:shd w:val="clear" w:color="auto" w:fill="C9DAF8"/>
              </w:rPr>
              <w:t>un dialogo constructivo, sostenido y colaborativo</w:t>
            </w:r>
            <w:r w:rsidR="00242BF5">
              <w:rPr>
                <w:rFonts w:ascii="Calibri" w:hAnsi="Calibri" w:cs="Times New Roman"/>
                <w:b/>
                <w:bCs/>
                <w:color w:val="000000"/>
                <w:sz w:val="23"/>
                <w:szCs w:val="23"/>
                <w:shd w:val="clear" w:color="auto" w:fill="C9DAF8"/>
              </w:rPr>
              <w:t xml:space="preserve"> con los distintos colectivos de reutilizadores</w:t>
            </w:r>
            <w:r w:rsidR="005D62E4">
              <w:rPr>
                <w:rFonts w:ascii="Calibri" w:hAnsi="Calibri" w:cs="Times New Roman"/>
                <w:b/>
                <w:bCs/>
                <w:color w:val="000000"/>
                <w:sz w:val="23"/>
                <w:szCs w:val="23"/>
                <w:shd w:val="clear" w:color="auto" w:fill="C9DAF8"/>
              </w:rPr>
              <w:t>, activando el espíritu innovador que distingue a Jalisco</w:t>
            </w:r>
            <w:r w:rsidRPr="00A84381">
              <w:rPr>
                <w:rFonts w:ascii="Calibri" w:hAnsi="Calibri" w:cs="Times New Roman"/>
                <w:b/>
                <w:bCs/>
                <w:color w:val="000000"/>
                <w:sz w:val="23"/>
                <w:szCs w:val="23"/>
                <w:shd w:val="clear" w:color="auto" w:fill="C9DAF8"/>
              </w:rPr>
              <w:t>.”</w:t>
            </w:r>
          </w:p>
        </w:tc>
      </w:tr>
    </w:tbl>
    <w:p w14:paraId="29BF2B7D" w14:textId="77777777" w:rsidR="004C42EB" w:rsidRPr="004C42EB" w:rsidRDefault="004C42EB" w:rsidP="004C42EB">
      <w:pPr>
        <w:rPr>
          <w:rFonts w:ascii="Times" w:eastAsia="Times New Roman" w:hAnsi="Times" w:cs="Times New Roman"/>
          <w:sz w:val="20"/>
          <w:szCs w:val="20"/>
        </w:rPr>
      </w:pPr>
      <w:r w:rsidRPr="004C42EB">
        <w:rPr>
          <w:rFonts w:ascii="Times" w:eastAsia="Times New Roman" w:hAnsi="Times" w:cs="Times New Roman"/>
          <w:sz w:val="20"/>
          <w:szCs w:val="20"/>
        </w:rPr>
        <w:br/>
      </w:r>
    </w:p>
    <w:p w14:paraId="25F43274" w14:textId="2648A565" w:rsidR="003C1E7C" w:rsidRPr="00486C6E" w:rsidRDefault="00F12A32" w:rsidP="004C42EB">
      <w:pPr>
        <w:spacing w:after="200"/>
        <w:jc w:val="both"/>
        <w:rPr>
          <w:rFonts w:ascii="Calibri" w:hAnsi="Calibri" w:cs="Times New Roman"/>
          <w:color w:val="595959" w:themeColor="text1" w:themeTint="A6"/>
          <w:sz w:val="23"/>
          <w:szCs w:val="23"/>
        </w:rPr>
      </w:pPr>
      <w:r w:rsidRPr="00F768BC">
        <w:rPr>
          <w:rFonts w:ascii="Calibri" w:hAnsi="Calibri" w:cs="Times New Roman"/>
          <w:color w:val="666666"/>
          <w:sz w:val="23"/>
          <w:szCs w:val="23"/>
        </w:rPr>
        <w:t xml:space="preserve">El Gobierno del estado de Jalisco está encaminado a implementar una iniciativa de Datos Abiertos en el corto plazo. La voluntad política de apertura </w:t>
      </w:r>
      <w:r w:rsidR="003C1E7C" w:rsidRPr="00F768BC">
        <w:rPr>
          <w:rFonts w:ascii="Calibri" w:hAnsi="Calibri" w:cs="Times New Roman"/>
          <w:color w:val="666666"/>
          <w:sz w:val="23"/>
          <w:szCs w:val="23"/>
        </w:rPr>
        <w:t>es</w:t>
      </w:r>
      <w:r w:rsidR="00CC79D6" w:rsidRPr="00F768BC">
        <w:rPr>
          <w:rFonts w:ascii="Calibri" w:hAnsi="Calibri" w:cs="Times New Roman"/>
          <w:color w:val="666666"/>
          <w:sz w:val="23"/>
          <w:szCs w:val="23"/>
        </w:rPr>
        <w:t>tá</w:t>
      </w:r>
      <w:r w:rsidR="003C1E7C" w:rsidRPr="00F768BC">
        <w:rPr>
          <w:rFonts w:ascii="Calibri" w:hAnsi="Calibri" w:cs="Times New Roman"/>
          <w:color w:val="666666"/>
          <w:sz w:val="23"/>
          <w:szCs w:val="23"/>
        </w:rPr>
        <w:t xml:space="preserve"> sustentada por una </w:t>
      </w:r>
      <w:r w:rsidR="003074C6" w:rsidRPr="00F768BC">
        <w:rPr>
          <w:rFonts w:ascii="Calibri" w:hAnsi="Calibri" w:cs="Times New Roman"/>
          <w:color w:val="666666"/>
          <w:sz w:val="23"/>
          <w:szCs w:val="23"/>
        </w:rPr>
        <w:t>sólida</w:t>
      </w:r>
      <w:r w:rsidR="003C1E7C" w:rsidRPr="00F768BC">
        <w:rPr>
          <w:rFonts w:ascii="Calibri" w:hAnsi="Calibri" w:cs="Times New Roman"/>
          <w:color w:val="666666"/>
          <w:sz w:val="23"/>
          <w:szCs w:val="23"/>
        </w:rPr>
        <w:t xml:space="preserve"> trayectoria de consolidación de la transparencia</w:t>
      </w:r>
      <w:r w:rsidRPr="00F768BC">
        <w:rPr>
          <w:rFonts w:ascii="Calibri" w:hAnsi="Calibri" w:cs="Times New Roman"/>
          <w:color w:val="666666"/>
          <w:sz w:val="23"/>
          <w:szCs w:val="23"/>
        </w:rPr>
        <w:t xml:space="preserve"> </w:t>
      </w:r>
      <w:r w:rsidR="003C1E7C" w:rsidRPr="00F768BC">
        <w:rPr>
          <w:rFonts w:ascii="Calibri" w:hAnsi="Calibri" w:cs="Times New Roman"/>
          <w:color w:val="666666"/>
          <w:sz w:val="23"/>
          <w:szCs w:val="23"/>
        </w:rPr>
        <w:t xml:space="preserve">como eje </w:t>
      </w:r>
      <w:r w:rsidR="00BA3D4F">
        <w:rPr>
          <w:rFonts w:ascii="Calibri" w:hAnsi="Calibri" w:cs="Times New Roman"/>
          <w:color w:val="666666"/>
          <w:sz w:val="23"/>
          <w:szCs w:val="23"/>
        </w:rPr>
        <w:t>principal</w:t>
      </w:r>
      <w:r w:rsidR="00BA3D4F" w:rsidRPr="00F768BC">
        <w:rPr>
          <w:rFonts w:ascii="Calibri" w:hAnsi="Calibri" w:cs="Times New Roman"/>
          <w:color w:val="666666"/>
          <w:sz w:val="23"/>
          <w:szCs w:val="23"/>
        </w:rPr>
        <w:t xml:space="preserve"> </w:t>
      </w:r>
      <w:r w:rsidR="003C1E7C" w:rsidRPr="00F768BC">
        <w:rPr>
          <w:rFonts w:ascii="Calibri" w:hAnsi="Calibri" w:cs="Times New Roman"/>
          <w:color w:val="666666"/>
          <w:sz w:val="23"/>
          <w:szCs w:val="23"/>
        </w:rPr>
        <w:t xml:space="preserve">de la política </w:t>
      </w:r>
      <w:r w:rsidR="003074C6" w:rsidRPr="00F768BC">
        <w:rPr>
          <w:rFonts w:ascii="Calibri" w:hAnsi="Calibri" w:cs="Times New Roman"/>
          <w:color w:val="666666"/>
          <w:sz w:val="23"/>
          <w:szCs w:val="23"/>
        </w:rPr>
        <w:t>pública</w:t>
      </w:r>
      <w:r w:rsidR="003C1E7C" w:rsidRPr="00F768BC">
        <w:rPr>
          <w:rFonts w:ascii="Calibri" w:hAnsi="Calibri" w:cs="Times New Roman"/>
          <w:color w:val="666666"/>
          <w:sz w:val="23"/>
          <w:szCs w:val="23"/>
        </w:rPr>
        <w:t xml:space="preserve">. </w:t>
      </w:r>
      <w:r w:rsidR="00E6490D">
        <w:rPr>
          <w:rFonts w:ascii="Calibri" w:hAnsi="Calibri" w:cs="Times New Roman"/>
          <w:color w:val="666666"/>
          <w:sz w:val="23"/>
          <w:szCs w:val="23"/>
        </w:rPr>
        <w:t xml:space="preserve">El </w:t>
      </w:r>
      <w:r w:rsidR="0058507A">
        <w:rPr>
          <w:rFonts w:ascii="Calibri" w:hAnsi="Calibri" w:cs="Times New Roman"/>
          <w:color w:val="666666"/>
          <w:sz w:val="23"/>
          <w:szCs w:val="23"/>
        </w:rPr>
        <w:t xml:space="preserve">actual </w:t>
      </w:r>
      <w:r w:rsidR="00E6490D">
        <w:rPr>
          <w:rFonts w:ascii="Calibri" w:hAnsi="Calibri" w:cs="Times New Roman"/>
          <w:color w:val="666666"/>
          <w:sz w:val="23"/>
          <w:szCs w:val="23"/>
        </w:rPr>
        <w:t xml:space="preserve">Gobierno, liderado por el </w:t>
      </w:r>
      <w:r w:rsidR="00E6490D" w:rsidRPr="00486C6E">
        <w:rPr>
          <w:rFonts w:ascii="Calibri" w:hAnsi="Calibri" w:cs="Times New Roman"/>
          <w:color w:val="595959" w:themeColor="text1" w:themeTint="A6"/>
          <w:sz w:val="23"/>
          <w:szCs w:val="23"/>
        </w:rPr>
        <w:t>Gobernador Constitucional Jorge Aristóteles Sandoval</w:t>
      </w:r>
      <w:r w:rsidR="00822C36" w:rsidRPr="00486C6E">
        <w:rPr>
          <w:rFonts w:ascii="Calibri" w:hAnsi="Calibri" w:cs="Times New Roman"/>
          <w:color w:val="595959" w:themeColor="text1" w:themeTint="A6"/>
          <w:sz w:val="23"/>
          <w:szCs w:val="23"/>
        </w:rPr>
        <w:t xml:space="preserve">, conocedor e impulsor de la Iniciativa, tiene </w:t>
      </w:r>
      <w:r w:rsidR="0058507A">
        <w:rPr>
          <w:rFonts w:ascii="Calibri" w:hAnsi="Calibri" w:cs="Times New Roman"/>
          <w:color w:val="595959" w:themeColor="text1" w:themeTint="A6"/>
          <w:sz w:val="23"/>
          <w:szCs w:val="23"/>
        </w:rPr>
        <w:t>aún suficiente tiempo de</w:t>
      </w:r>
      <w:r w:rsidR="0058507A" w:rsidRPr="00486C6E">
        <w:rPr>
          <w:rFonts w:ascii="Calibri" w:hAnsi="Calibri" w:cs="Times New Roman"/>
          <w:color w:val="595959" w:themeColor="text1" w:themeTint="A6"/>
          <w:sz w:val="23"/>
          <w:szCs w:val="23"/>
        </w:rPr>
        <w:t xml:space="preserve"> </w:t>
      </w:r>
      <w:r w:rsidR="00822C36" w:rsidRPr="00486C6E">
        <w:rPr>
          <w:rFonts w:ascii="Calibri" w:hAnsi="Calibri" w:cs="Times New Roman"/>
          <w:color w:val="595959" w:themeColor="text1" w:themeTint="A6"/>
          <w:sz w:val="23"/>
          <w:szCs w:val="23"/>
        </w:rPr>
        <w:t xml:space="preserve">legislatura </w:t>
      </w:r>
      <w:r w:rsidR="00486C6E" w:rsidRPr="00486C6E">
        <w:rPr>
          <w:rFonts w:ascii="Calibri" w:hAnsi="Calibri" w:cs="Times New Roman"/>
          <w:color w:val="595959" w:themeColor="text1" w:themeTint="A6"/>
          <w:sz w:val="23"/>
          <w:szCs w:val="23"/>
        </w:rPr>
        <w:t>para recorrer este camino, con hitos concretos que constituyen oportunidades para presentar Jalisco Abierto como una base sobre la que sustentar la eficiencia de la Administración P</w:t>
      </w:r>
      <w:r w:rsidR="00F7693C">
        <w:rPr>
          <w:rFonts w:ascii="Calibri" w:hAnsi="Calibri" w:cs="Times New Roman"/>
          <w:color w:val="595959" w:themeColor="text1" w:themeTint="A6"/>
          <w:sz w:val="23"/>
          <w:szCs w:val="23"/>
        </w:rPr>
        <w:t>ública</w:t>
      </w:r>
      <w:r w:rsidR="007641D4">
        <w:rPr>
          <w:rFonts w:ascii="Calibri" w:hAnsi="Calibri" w:cs="Times New Roman"/>
          <w:color w:val="595959" w:themeColor="text1" w:themeTint="A6"/>
          <w:sz w:val="23"/>
          <w:szCs w:val="23"/>
        </w:rPr>
        <w:t>, la transparencia</w:t>
      </w:r>
      <w:r w:rsidR="00486C6E" w:rsidRPr="00486C6E">
        <w:rPr>
          <w:rFonts w:ascii="Calibri" w:hAnsi="Calibri" w:cs="Times New Roman"/>
          <w:color w:val="595959" w:themeColor="text1" w:themeTint="A6"/>
          <w:sz w:val="23"/>
          <w:szCs w:val="23"/>
        </w:rPr>
        <w:t xml:space="preserve"> y el desarrollo económico.</w:t>
      </w:r>
    </w:p>
    <w:p w14:paraId="24405007" w14:textId="326C9D0E" w:rsidR="00822C36" w:rsidRDefault="00822C36" w:rsidP="004C42EB">
      <w:pPr>
        <w:spacing w:after="200"/>
        <w:jc w:val="both"/>
        <w:rPr>
          <w:rFonts w:ascii="Calibri" w:hAnsi="Calibri" w:cs="Times New Roman"/>
          <w:color w:val="595959" w:themeColor="text1" w:themeTint="A6"/>
          <w:sz w:val="23"/>
          <w:szCs w:val="23"/>
        </w:rPr>
      </w:pPr>
      <w:r w:rsidRPr="00486C6E">
        <w:rPr>
          <w:rFonts w:ascii="Calibri" w:hAnsi="Calibri" w:cs="Times New Roman"/>
          <w:color w:val="595959" w:themeColor="text1" w:themeTint="A6"/>
          <w:sz w:val="23"/>
          <w:szCs w:val="23"/>
        </w:rPr>
        <w:t xml:space="preserve">El compromiso </w:t>
      </w:r>
      <w:r w:rsidR="003074C6" w:rsidRPr="00486C6E">
        <w:rPr>
          <w:rFonts w:ascii="Calibri" w:hAnsi="Calibri" w:cs="Times New Roman"/>
          <w:color w:val="595959" w:themeColor="text1" w:themeTint="A6"/>
          <w:sz w:val="23"/>
          <w:szCs w:val="23"/>
        </w:rPr>
        <w:t>explícito</w:t>
      </w:r>
      <w:r w:rsidRPr="00486C6E">
        <w:rPr>
          <w:rFonts w:ascii="Calibri" w:hAnsi="Calibri" w:cs="Times New Roman"/>
          <w:color w:val="595959" w:themeColor="text1" w:themeTint="A6"/>
          <w:sz w:val="23"/>
          <w:szCs w:val="23"/>
        </w:rPr>
        <w:t xml:space="preserve"> se plasma en el Plan Estatal de Desarrollo</w:t>
      </w:r>
      <w:r w:rsidR="00486C6E" w:rsidRPr="00486C6E">
        <w:rPr>
          <w:rFonts w:ascii="Calibri" w:hAnsi="Calibri" w:cs="Times New Roman"/>
          <w:color w:val="595959" w:themeColor="text1" w:themeTint="A6"/>
          <w:sz w:val="23"/>
          <w:szCs w:val="23"/>
        </w:rPr>
        <w:t>,</w:t>
      </w:r>
      <w:r w:rsidRPr="00486C6E">
        <w:rPr>
          <w:rFonts w:ascii="Calibri" w:hAnsi="Calibri" w:cs="Times New Roman"/>
          <w:color w:val="595959" w:themeColor="text1" w:themeTint="A6"/>
          <w:sz w:val="23"/>
          <w:szCs w:val="23"/>
        </w:rPr>
        <w:t xml:space="preserve"> </w:t>
      </w:r>
      <w:r w:rsidR="003E220D">
        <w:rPr>
          <w:rFonts w:ascii="Calibri" w:hAnsi="Calibri" w:cs="Times New Roman"/>
          <w:color w:val="595959" w:themeColor="text1" w:themeTint="A6"/>
          <w:sz w:val="23"/>
          <w:szCs w:val="23"/>
        </w:rPr>
        <w:t xml:space="preserve">que </w:t>
      </w:r>
      <w:r w:rsidRPr="00486C6E">
        <w:rPr>
          <w:rFonts w:ascii="Calibri" w:hAnsi="Calibri" w:cs="Times New Roman"/>
          <w:color w:val="595959" w:themeColor="text1" w:themeTint="A6"/>
          <w:sz w:val="23"/>
          <w:szCs w:val="23"/>
        </w:rPr>
        <w:t>incluye un</w:t>
      </w:r>
      <w:r w:rsidR="003E220D">
        <w:rPr>
          <w:rFonts w:ascii="Calibri" w:hAnsi="Calibri" w:cs="Times New Roman"/>
          <w:color w:val="595959" w:themeColor="text1" w:themeTint="A6"/>
          <w:sz w:val="23"/>
          <w:szCs w:val="23"/>
        </w:rPr>
        <w:t xml:space="preserve">a sección sobre “Instituciones Confiables y Efectivas”, donde se formulan objetivos </w:t>
      </w:r>
      <w:r w:rsidR="00486C6E" w:rsidRPr="000C3C66">
        <w:rPr>
          <w:rFonts w:ascii="Calibri" w:hAnsi="Calibri" w:cs="Times New Roman"/>
          <w:color w:val="595959" w:themeColor="text1" w:themeTint="A6"/>
          <w:sz w:val="23"/>
          <w:szCs w:val="23"/>
        </w:rPr>
        <w:t>relacionado</w:t>
      </w:r>
      <w:r w:rsidR="003E220D">
        <w:rPr>
          <w:rFonts w:ascii="Calibri" w:hAnsi="Calibri" w:cs="Times New Roman"/>
          <w:color w:val="595959" w:themeColor="text1" w:themeTint="A6"/>
          <w:sz w:val="23"/>
          <w:szCs w:val="23"/>
        </w:rPr>
        <w:t>s</w:t>
      </w:r>
      <w:r w:rsidR="00486C6E" w:rsidRPr="000C3C66">
        <w:rPr>
          <w:rFonts w:ascii="Calibri" w:hAnsi="Calibri" w:cs="Times New Roman"/>
          <w:color w:val="595959" w:themeColor="text1" w:themeTint="A6"/>
          <w:sz w:val="23"/>
          <w:szCs w:val="23"/>
        </w:rPr>
        <w:t xml:space="preserve"> con Gobierno Abierto</w:t>
      </w:r>
      <w:r w:rsidR="00486C6E">
        <w:rPr>
          <w:rFonts w:ascii="Calibri" w:hAnsi="Calibri" w:cs="Times New Roman"/>
          <w:color w:val="595959" w:themeColor="text1" w:themeTint="A6"/>
          <w:sz w:val="23"/>
          <w:szCs w:val="23"/>
        </w:rPr>
        <w:t xml:space="preserve"> y rendición de cuentas.</w:t>
      </w:r>
      <w:r w:rsidR="003E220D">
        <w:rPr>
          <w:rFonts w:ascii="Calibri" w:hAnsi="Calibri" w:cs="Times New Roman"/>
          <w:color w:val="595959" w:themeColor="text1" w:themeTint="A6"/>
          <w:sz w:val="23"/>
          <w:szCs w:val="23"/>
        </w:rPr>
        <w:t xml:space="preserve"> Es también relevante señalar el acuerdo de colaboración técnica firmado en diciembre de 2014 por el Gobierno del Estado de Jalisco y el Instituto Nacional de Estadística y Geografía (INEGI) con el Banco Mundial, uno de cuyos componentes es específico sobre datos abiertos.</w:t>
      </w:r>
    </w:p>
    <w:p w14:paraId="4164913A" w14:textId="6A8BFCD6" w:rsidR="003E220D" w:rsidRDefault="003E220D" w:rsidP="004C42EB">
      <w:pPr>
        <w:spacing w:after="200"/>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Existen tres instituciones transversales que están trabajando con un alto grado de asociación para avanzar en materia de apertura de datos, con roles diferenciados. El Gobernador del Estado ha delegado en el Instituto de Información Estadística y Geográfica (</w:t>
      </w:r>
      <w:r w:rsidR="000B7080">
        <w:rPr>
          <w:rFonts w:ascii="Calibri" w:hAnsi="Calibri" w:cs="Times New Roman"/>
          <w:color w:val="595959" w:themeColor="text1" w:themeTint="A6"/>
          <w:sz w:val="23"/>
          <w:szCs w:val="23"/>
        </w:rPr>
        <w:t>IIEG</w:t>
      </w:r>
      <w:r>
        <w:rPr>
          <w:rFonts w:ascii="Calibri" w:hAnsi="Calibri" w:cs="Times New Roman"/>
          <w:color w:val="595959" w:themeColor="text1" w:themeTint="A6"/>
          <w:sz w:val="23"/>
          <w:szCs w:val="23"/>
        </w:rPr>
        <w:t>) la</w:t>
      </w:r>
      <w:r w:rsidR="005A5343">
        <w:rPr>
          <w:rFonts w:ascii="Calibri" w:hAnsi="Calibri" w:cs="Times New Roman"/>
          <w:color w:val="595959" w:themeColor="text1" w:themeTint="A6"/>
          <w:sz w:val="23"/>
          <w:szCs w:val="23"/>
        </w:rPr>
        <w:t xml:space="preserve"> coordinación general.</w:t>
      </w:r>
      <w:r>
        <w:rPr>
          <w:rFonts w:ascii="Calibri" w:hAnsi="Calibri" w:cs="Times New Roman"/>
          <w:color w:val="595959" w:themeColor="text1" w:themeTint="A6"/>
          <w:sz w:val="23"/>
          <w:szCs w:val="23"/>
        </w:rPr>
        <w:t xml:space="preserve"> </w:t>
      </w:r>
      <w:r w:rsidR="005A5343">
        <w:rPr>
          <w:rFonts w:ascii="Calibri" w:hAnsi="Calibri" w:cs="Times New Roman"/>
          <w:color w:val="595959" w:themeColor="text1" w:themeTint="A6"/>
          <w:sz w:val="23"/>
          <w:szCs w:val="23"/>
        </w:rPr>
        <w:t>La</w:t>
      </w:r>
      <w:r>
        <w:rPr>
          <w:rFonts w:ascii="Calibri" w:hAnsi="Calibri" w:cs="Times New Roman"/>
          <w:color w:val="595959" w:themeColor="text1" w:themeTint="A6"/>
          <w:sz w:val="23"/>
          <w:szCs w:val="23"/>
        </w:rPr>
        <w:t xml:space="preserve"> Secretaría </w:t>
      </w:r>
      <w:r w:rsidR="005A5343">
        <w:rPr>
          <w:rFonts w:ascii="Calibri" w:hAnsi="Calibri" w:cs="Times New Roman"/>
          <w:color w:val="595959" w:themeColor="text1" w:themeTint="A6"/>
          <w:sz w:val="23"/>
          <w:szCs w:val="23"/>
        </w:rPr>
        <w:t xml:space="preserve">de Planeación, Administración y Finanzas (SEPAF) –mediante las direcciones de Innovación Gubernamental y de Tecnologías de la Información- </w:t>
      </w:r>
      <w:r w:rsidR="00DE39B7">
        <w:rPr>
          <w:rFonts w:ascii="Calibri" w:hAnsi="Calibri" w:cs="Times New Roman"/>
          <w:color w:val="595959" w:themeColor="text1" w:themeTint="A6"/>
          <w:sz w:val="23"/>
          <w:szCs w:val="23"/>
        </w:rPr>
        <w:t>se</w:t>
      </w:r>
      <w:r w:rsidR="005A5343">
        <w:rPr>
          <w:rFonts w:ascii="Calibri" w:hAnsi="Calibri" w:cs="Times New Roman"/>
          <w:color w:val="595959" w:themeColor="text1" w:themeTint="A6"/>
          <w:sz w:val="23"/>
          <w:szCs w:val="23"/>
        </w:rPr>
        <w:t xml:space="preserve"> encarga de poner las bases tecnológicas y organizativas para la recogida y publicación de datos. La Secretaría de Innovación, Ciencia y Tecnología (SICyT) –mediante </w:t>
      </w:r>
      <w:r w:rsidR="00DE39B7">
        <w:rPr>
          <w:rFonts w:ascii="Calibri" w:hAnsi="Calibri" w:cs="Times New Roman"/>
          <w:color w:val="595959" w:themeColor="text1" w:themeTint="A6"/>
          <w:sz w:val="23"/>
          <w:szCs w:val="23"/>
        </w:rPr>
        <w:t>la Dirección de Innovación e Inclusión Digital- desempeña un papel fundamental para el fomento de la reutilización y el contacto con las comunidades de usuarios.</w:t>
      </w:r>
    </w:p>
    <w:p w14:paraId="524AE5BF" w14:textId="5FE90B6A" w:rsidR="00486C6E" w:rsidRDefault="00DE39B7" w:rsidP="004C42EB">
      <w:pPr>
        <w:spacing w:after="200"/>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Existe un impulso </w:t>
      </w:r>
      <w:r w:rsidR="0094054F">
        <w:rPr>
          <w:rFonts w:ascii="Calibri" w:hAnsi="Calibri" w:cs="Times New Roman"/>
          <w:color w:val="595959" w:themeColor="text1" w:themeTint="A6"/>
          <w:sz w:val="23"/>
          <w:szCs w:val="23"/>
        </w:rPr>
        <w:t xml:space="preserve">político </w:t>
      </w:r>
      <w:r>
        <w:rPr>
          <w:rFonts w:ascii="Calibri" w:hAnsi="Calibri" w:cs="Times New Roman"/>
          <w:color w:val="595959" w:themeColor="text1" w:themeTint="A6"/>
          <w:sz w:val="23"/>
          <w:szCs w:val="23"/>
        </w:rPr>
        <w:t>decidido y suficiente, que habrá que acompañar de un marco normativo que proporcione compromiso, seguridad y claridad tanto a las agencias administrativas que abren datos, como a los agentes sociales que aspiran a utilizarlos.</w:t>
      </w:r>
      <w:r w:rsidR="00777E72">
        <w:rPr>
          <w:rFonts w:ascii="Calibri" w:hAnsi="Calibri" w:cs="Times New Roman"/>
          <w:color w:val="595959" w:themeColor="text1" w:themeTint="A6"/>
          <w:sz w:val="23"/>
          <w:szCs w:val="23"/>
        </w:rPr>
        <w:t xml:space="preserve"> </w:t>
      </w:r>
    </w:p>
    <w:p w14:paraId="66A48617" w14:textId="5652D0FF" w:rsidR="00D1283C" w:rsidRDefault="001D32D0" w:rsidP="004C42EB">
      <w:pPr>
        <w:spacing w:after="200"/>
        <w:jc w:val="both"/>
        <w:rPr>
          <w:rFonts w:ascii="Calibri" w:hAnsi="Calibri" w:cs="Times New Roman"/>
          <w:color w:val="666666"/>
          <w:sz w:val="23"/>
          <w:szCs w:val="23"/>
        </w:rPr>
      </w:pPr>
      <w:r>
        <w:rPr>
          <w:rFonts w:ascii="Calibri" w:hAnsi="Calibri" w:cs="Times New Roman"/>
          <w:color w:val="666666"/>
          <w:sz w:val="23"/>
          <w:szCs w:val="23"/>
        </w:rPr>
        <w:t xml:space="preserve">El </w:t>
      </w:r>
      <w:r w:rsidR="00DD6C47">
        <w:rPr>
          <w:rFonts w:ascii="Calibri" w:hAnsi="Calibri" w:cs="Times New Roman"/>
          <w:color w:val="666666"/>
          <w:sz w:val="23"/>
          <w:szCs w:val="23"/>
        </w:rPr>
        <w:t xml:space="preserve">inventario inicial de potenciales datos disponibles </w:t>
      </w:r>
      <w:r>
        <w:rPr>
          <w:rFonts w:ascii="Calibri" w:hAnsi="Calibri" w:cs="Times New Roman"/>
          <w:color w:val="666666"/>
          <w:sz w:val="23"/>
          <w:szCs w:val="23"/>
        </w:rPr>
        <w:t>para salir con el primer catálogo de datos</w:t>
      </w:r>
      <w:r w:rsidR="00BB1629">
        <w:rPr>
          <w:rFonts w:ascii="Calibri" w:hAnsi="Calibri" w:cs="Times New Roman"/>
          <w:color w:val="666666"/>
          <w:sz w:val="23"/>
          <w:szCs w:val="23"/>
        </w:rPr>
        <w:t>, en el que ya se trabaja,</w:t>
      </w:r>
      <w:r>
        <w:rPr>
          <w:rFonts w:ascii="Calibri" w:hAnsi="Calibri" w:cs="Times New Roman"/>
          <w:color w:val="666666"/>
          <w:sz w:val="23"/>
          <w:szCs w:val="23"/>
        </w:rPr>
        <w:t xml:space="preserve"> </w:t>
      </w:r>
      <w:r w:rsidR="00D1283C">
        <w:rPr>
          <w:rFonts w:ascii="Calibri" w:hAnsi="Calibri" w:cs="Times New Roman"/>
          <w:color w:val="666666"/>
          <w:sz w:val="23"/>
          <w:szCs w:val="23"/>
        </w:rPr>
        <w:t xml:space="preserve">es </w:t>
      </w:r>
      <w:r w:rsidR="00DD6C47">
        <w:rPr>
          <w:rFonts w:ascii="Calibri" w:hAnsi="Calibri" w:cs="Times New Roman"/>
          <w:color w:val="666666"/>
          <w:sz w:val="23"/>
          <w:szCs w:val="23"/>
        </w:rPr>
        <w:t>razonablemente extenso</w:t>
      </w:r>
      <w:r w:rsidR="00D1283C">
        <w:rPr>
          <w:rFonts w:ascii="Calibri" w:hAnsi="Calibri" w:cs="Times New Roman"/>
          <w:color w:val="666666"/>
          <w:sz w:val="23"/>
          <w:szCs w:val="23"/>
        </w:rPr>
        <w:t xml:space="preserve"> y </w:t>
      </w:r>
      <w:r w:rsidR="00BB1629">
        <w:rPr>
          <w:rFonts w:ascii="Calibri" w:hAnsi="Calibri" w:cs="Times New Roman"/>
          <w:color w:val="666666"/>
          <w:sz w:val="23"/>
          <w:szCs w:val="23"/>
        </w:rPr>
        <w:t xml:space="preserve">abarca </w:t>
      </w:r>
      <w:r w:rsidR="00D1283C">
        <w:rPr>
          <w:rFonts w:ascii="Calibri" w:hAnsi="Calibri" w:cs="Times New Roman"/>
          <w:color w:val="666666"/>
          <w:sz w:val="23"/>
          <w:szCs w:val="23"/>
        </w:rPr>
        <w:t xml:space="preserve">categorías de información de alto impacto para la reutilización, si bien es cierto que habrá que realizar tareas de preparación para su publicación como Open Data, </w:t>
      </w:r>
      <w:r w:rsidR="000642EC">
        <w:rPr>
          <w:rFonts w:ascii="Calibri" w:hAnsi="Calibri" w:cs="Times New Roman"/>
          <w:color w:val="666666"/>
          <w:sz w:val="23"/>
          <w:szCs w:val="23"/>
        </w:rPr>
        <w:t>así como trabajar en la</w:t>
      </w:r>
      <w:r w:rsidR="00D1283C">
        <w:rPr>
          <w:rFonts w:ascii="Calibri" w:hAnsi="Calibri" w:cs="Times New Roman"/>
          <w:color w:val="666666"/>
          <w:sz w:val="23"/>
          <w:szCs w:val="23"/>
        </w:rPr>
        <w:t xml:space="preserve"> </w:t>
      </w:r>
      <w:r w:rsidR="000642EC">
        <w:rPr>
          <w:rFonts w:ascii="Calibri" w:hAnsi="Calibri" w:cs="Times New Roman"/>
          <w:color w:val="666666"/>
          <w:sz w:val="23"/>
          <w:szCs w:val="23"/>
        </w:rPr>
        <w:t>promoción de</w:t>
      </w:r>
      <w:r w:rsidR="00D1283C">
        <w:rPr>
          <w:rFonts w:ascii="Calibri" w:hAnsi="Calibri" w:cs="Times New Roman"/>
          <w:color w:val="666666"/>
          <w:sz w:val="23"/>
          <w:szCs w:val="23"/>
        </w:rPr>
        <w:t xml:space="preserve"> </w:t>
      </w:r>
      <w:r w:rsidR="00A7112C">
        <w:rPr>
          <w:rFonts w:ascii="Calibri" w:hAnsi="Calibri" w:cs="Times New Roman"/>
          <w:color w:val="666666"/>
          <w:sz w:val="23"/>
          <w:szCs w:val="23"/>
        </w:rPr>
        <w:t>otros conjuntos de</w:t>
      </w:r>
      <w:r w:rsidR="00D1283C">
        <w:rPr>
          <w:rFonts w:ascii="Calibri" w:hAnsi="Calibri" w:cs="Times New Roman"/>
          <w:color w:val="666666"/>
          <w:sz w:val="23"/>
          <w:szCs w:val="23"/>
        </w:rPr>
        <w:t xml:space="preserve"> datos </w:t>
      </w:r>
      <w:r w:rsidR="009A215E">
        <w:rPr>
          <w:rFonts w:ascii="Calibri" w:hAnsi="Calibri" w:cs="Times New Roman"/>
          <w:color w:val="666666"/>
          <w:sz w:val="23"/>
          <w:szCs w:val="23"/>
        </w:rPr>
        <w:t>de alto valor social y económico.</w:t>
      </w:r>
    </w:p>
    <w:p w14:paraId="50B90E80" w14:textId="4131E88E" w:rsidR="00D1283C" w:rsidRDefault="00D1283C" w:rsidP="004C42EB">
      <w:pPr>
        <w:spacing w:after="200"/>
        <w:jc w:val="both"/>
        <w:rPr>
          <w:rFonts w:ascii="Calibri" w:hAnsi="Calibri" w:cs="Times New Roman"/>
          <w:color w:val="666666"/>
          <w:sz w:val="23"/>
          <w:szCs w:val="23"/>
        </w:rPr>
      </w:pPr>
      <w:r>
        <w:rPr>
          <w:rFonts w:ascii="Calibri" w:hAnsi="Calibri" w:cs="Times New Roman"/>
          <w:color w:val="666666"/>
          <w:sz w:val="23"/>
          <w:szCs w:val="23"/>
        </w:rPr>
        <w:lastRenderedPageBreak/>
        <w:t>La solida estrategia Jalisco Digital</w:t>
      </w:r>
      <w:r w:rsidR="0094054F">
        <w:rPr>
          <w:rFonts w:ascii="Calibri" w:hAnsi="Calibri" w:cs="Times New Roman"/>
          <w:color w:val="666666"/>
          <w:sz w:val="23"/>
          <w:szCs w:val="23"/>
        </w:rPr>
        <w:t xml:space="preserve"> </w:t>
      </w:r>
      <w:r w:rsidR="004672A2">
        <w:rPr>
          <w:rFonts w:ascii="Calibri" w:hAnsi="Calibri" w:cs="Times New Roman"/>
          <w:color w:val="666666"/>
          <w:sz w:val="23"/>
          <w:szCs w:val="23"/>
        </w:rPr>
        <w:t>–en Septiembre de 2014 se presenta públicamente la última edición-</w:t>
      </w:r>
      <w:r>
        <w:rPr>
          <w:rFonts w:ascii="Calibri" w:hAnsi="Calibri" w:cs="Times New Roman"/>
          <w:color w:val="666666"/>
          <w:sz w:val="23"/>
          <w:szCs w:val="23"/>
        </w:rPr>
        <w:t xml:space="preserve"> encaminada a impulsar la innovación y el desarrollo tecnológico con la implicación de sectores sociales, empresariales y académicos</w:t>
      </w:r>
      <w:r w:rsidR="004672A2">
        <w:rPr>
          <w:rFonts w:ascii="Calibri" w:hAnsi="Calibri" w:cs="Times New Roman"/>
          <w:color w:val="666666"/>
          <w:sz w:val="23"/>
          <w:szCs w:val="23"/>
        </w:rPr>
        <w:t>,</w:t>
      </w:r>
      <w:r>
        <w:rPr>
          <w:rFonts w:ascii="Calibri" w:hAnsi="Calibri" w:cs="Times New Roman"/>
          <w:color w:val="666666"/>
          <w:sz w:val="23"/>
          <w:szCs w:val="23"/>
        </w:rPr>
        <w:t xml:space="preserve"> constituye una base clave para socializar la iniciativa y sumar aliados fundamentales. La fortaleza y capacidad del sector empresarial y </w:t>
      </w:r>
      <w:r w:rsidR="000642EC">
        <w:rPr>
          <w:rFonts w:ascii="Calibri" w:hAnsi="Calibri" w:cs="Times New Roman"/>
          <w:color w:val="666666"/>
          <w:sz w:val="23"/>
          <w:szCs w:val="23"/>
        </w:rPr>
        <w:t>el emprendimiento</w:t>
      </w:r>
      <w:r>
        <w:rPr>
          <w:rFonts w:ascii="Calibri" w:hAnsi="Calibri" w:cs="Times New Roman"/>
          <w:color w:val="666666"/>
          <w:sz w:val="23"/>
          <w:szCs w:val="23"/>
        </w:rPr>
        <w:t xml:space="preserve"> es un elemento tractor con el que aunar esfuerzos </w:t>
      </w:r>
      <w:r w:rsidR="0094054F">
        <w:rPr>
          <w:rFonts w:ascii="Calibri" w:hAnsi="Calibri" w:cs="Times New Roman"/>
          <w:color w:val="666666"/>
          <w:sz w:val="23"/>
          <w:szCs w:val="23"/>
        </w:rPr>
        <w:t>par</w:t>
      </w:r>
      <w:r>
        <w:rPr>
          <w:rFonts w:ascii="Calibri" w:hAnsi="Calibri" w:cs="Times New Roman"/>
          <w:color w:val="666666"/>
          <w:sz w:val="23"/>
          <w:szCs w:val="23"/>
        </w:rPr>
        <w:t xml:space="preserve">a </w:t>
      </w:r>
      <w:r w:rsidR="0094054F">
        <w:rPr>
          <w:rFonts w:ascii="Calibri" w:hAnsi="Calibri" w:cs="Times New Roman"/>
          <w:color w:val="666666"/>
          <w:sz w:val="23"/>
          <w:szCs w:val="23"/>
        </w:rPr>
        <w:t>el</w:t>
      </w:r>
      <w:r>
        <w:rPr>
          <w:rFonts w:ascii="Calibri" w:hAnsi="Calibri" w:cs="Times New Roman"/>
          <w:color w:val="666666"/>
          <w:sz w:val="23"/>
          <w:szCs w:val="23"/>
        </w:rPr>
        <w:t xml:space="preserve"> establecimiento de un </w:t>
      </w:r>
      <w:r w:rsidR="009A215E">
        <w:rPr>
          <w:rFonts w:ascii="Calibri" w:hAnsi="Calibri" w:cs="Times New Roman"/>
          <w:color w:val="666666"/>
          <w:sz w:val="23"/>
          <w:szCs w:val="23"/>
        </w:rPr>
        <w:t xml:space="preserve">potente </w:t>
      </w:r>
      <w:r w:rsidR="00D50966">
        <w:rPr>
          <w:rFonts w:ascii="Calibri" w:hAnsi="Calibri" w:cs="Times New Roman"/>
          <w:color w:val="666666"/>
          <w:sz w:val="23"/>
          <w:szCs w:val="23"/>
        </w:rPr>
        <w:t>sector r</w:t>
      </w:r>
      <w:r>
        <w:rPr>
          <w:rFonts w:ascii="Calibri" w:hAnsi="Calibri" w:cs="Times New Roman"/>
          <w:color w:val="666666"/>
          <w:sz w:val="23"/>
          <w:szCs w:val="23"/>
        </w:rPr>
        <w:t>eutilizador.</w:t>
      </w:r>
    </w:p>
    <w:p w14:paraId="29A00081" w14:textId="473694ED" w:rsidR="00F12A32" w:rsidRDefault="009A215E" w:rsidP="004C42EB">
      <w:pPr>
        <w:spacing w:after="200"/>
        <w:jc w:val="both"/>
        <w:rPr>
          <w:rFonts w:ascii="Calibri" w:hAnsi="Calibri" w:cs="Times New Roman"/>
          <w:color w:val="FF0000"/>
          <w:sz w:val="23"/>
          <w:szCs w:val="23"/>
        </w:rPr>
      </w:pPr>
      <w:r>
        <w:rPr>
          <w:rFonts w:ascii="Calibri" w:hAnsi="Calibri" w:cs="Times New Roman"/>
          <w:color w:val="666666"/>
          <w:sz w:val="23"/>
          <w:szCs w:val="23"/>
        </w:rPr>
        <w:t xml:space="preserve">Por último, un factor determinante para afianzar la Iniciativa </w:t>
      </w:r>
      <w:r w:rsidR="00947AEF">
        <w:rPr>
          <w:rFonts w:ascii="Calibri" w:hAnsi="Calibri" w:cs="Times New Roman"/>
          <w:color w:val="666666"/>
          <w:sz w:val="23"/>
          <w:szCs w:val="23"/>
        </w:rPr>
        <w:t xml:space="preserve">de datos abiertos </w:t>
      </w:r>
      <w:r>
        <w:rPr>
          <w:rFonts w:ascii="Calibri" w:hAnsi="Calibri" w:cs="Times New Roman"/>
          <w:color w:val="666666"/>
          <w:sz w:val="23"/>
          <w:szCs w:val="23"/>
        </w:rPr>
        <w:t xml:space="preserve">es </w:t>
      </w:r>
      <w:r w:rsidR="0094054F">
        <w:rPr>
          <w:rFonts w:ascii="Calibri" w:hAnsi="Calibri" w:cs="Times New Roman"/>
          <w:color w:val="666666"/>
          <w:sz w:val="23"/>
          <w:szCs w:val="23"/>
        </w:rPr>
        <w:t>el compromiso</w:t>
      </w:r>
      <w:r>
        <w:rPr>
          <w:rFonts w:ascii="Calibri" w:hAnsi="Calibri" w:cs="Times New Roman"/>
          <w:color w:val="666666"/>
          <w:sz w:val="23"/>
          <w:szCs w:val="23"/>
        </w:rPr>
        <w:t xml:space="preserve"> del Gobierno por mejorar la infraestructura de acceso </w:t>
      </w:r>
      <w:r w:rsidR="00947AEF">
        <w:rPr>
          <w:rFonts w:ascii="Calibri" w:hAnsi="Calibri" w:cs="Times New Roman"/>
          <w:color w:val="666666"/>
          <w:sz w:val="23"/>
          <w:szCs w:val="23"/>
        </w:rPr>
        <w:t xml:space="preserve">a la información e impulsar la transversalidad de las Tecnologías de la Información y la Comunicación </w:t>
      </w:r>
      <w:r>
        <w:rPr>
          <w:rFonts w:ascii="Calibri" w:hAnsi="Calibri" w:cs="Times New Roman"/>
          <w:color w:val="666666"/>
          <w:sz w:val="23"/>
          <w:szCs w:val="23"/>
        </w:rPr>
        <w:t xml:space="preserve">como mecanismo fundamental de </w:t>
      </w:r>
      <w:r w:rsidR="009223D3">
        <w:rPr>
          <w:rFonts w:ascii="Calibri" w:hAnsi="Calibri" w:cs="Times New Roman"/>
          <w:color w:val="666666"/>
          <w:sz w:val="23"/>
          <w:szCs w:val="23"/>
        </w:rPr>
        <w:t>cohesión</w:t>
      </w:r>
      <w:r>
        <w:rPr>
          <w:rFonts w:ascii="Calibri" w:hAnsi="Calibri" w:cs="Times New Roman"/>
          <w:color w:val="666666"/>
          <w:sz w:val="23"/>
          <w:szCs w:val="23"/>
        </w:rPr>
        <w:t xml:space="preserve"> social</w:t>
      </w:r>
      <w:r w:rsidR="0094054F">
        <w:rPr>
          <w:rFonts w:ascii="Calibri" w:hAnsi="Calibri" w:cs="Times New Roman"/>
          <w:color w:val="666666"/>
          <w:sz w:val="23"/>
          <w:szCs w:val="23"/>
        </w:rPr>
        <w:t>,</w:t>
      </w:r>
      <w:r w:rsidR="006B1712">
        <w:rPr>
          <w:rFonts w:ascii="Calibri" w:hAnsi="Calibri" w:cs="Times New Roman"/>
          <w:color w:val="666666"/>
          <w:sz w:val="23"/>
          <w:szCs w:val="23"/>
        </w:rPr>
        <w:t xml:space="preserve"> que permitirá en definitiva alcanzar el fin último</w:t>
      </w:r>
      <w:r w:rsidR="009223D3">
        <w:rPr>
          <w:rFonts w:ascii="Calibri" w:hAnsi="Calibri" w:cs="Times New Roman"/>
          <w:color w:val="666666"/>
          <w:sz w:val="23"/>
          <w:szCs w:val="23"/>
        </w:rPr>
        <w:t xml:space="preserve"> de </w:t>
      </w:r>
      <w:r w:rsidR="006B1712">
        <w:rPr>
          <w:rFonts w:ascii="Calibri" w:hAnsi="Calibri" w:cs="Times New Roman"/>
          <w:color w:val="666666"/>
          <w:sz w:val="23"/>
          <w:szCs w:val="23"/>
        </w:rPr>
        <w:t>mejorar la calidad de vida de l</w:t>
      </w:r>
      <w:r w:rsidR="007641D4">
        <w:rPr>
          <w:rFonts w:ascii="Calibri" w:hAnsi="Calibri" w:cs="Times New Roman"/>
          <w:color w:val="666666"/>
          <w:sz w:val="23"/>
          <w:szCs w:val="23"/>
        </w:rPr>
        <w:t>as y los jaliscienses, mediante</w:t>
      </w:r>
      <w:r w:rsidR="006B1712">
        <w:rPr>
          <w:rFonts w:ascii="Calibri" w:hAnsi="Calibri" w:cs="Times New Roman"/>
          <w:color w:val="666666"/>
          <w:sz w:val="23"/>
          <w:szCs w:val="23"/>
        </w:rPr>
        <w:t xml:space="preserve"> </w:t>
      </w:r>
      <w:r w:rsidR="009223D3">
        <w:rPr>
          <w:rFonts w:ascii="Calibri" w:hAnsi="Calibri" w:cs="Times New Roman"/>
          <w:color w:val="666666"/>
          <w:sz w:val="23"/>
          <w:szCs w:val="23"/>
        </w:rPr>
        <w:t xml:space="preserve">la habilitación de </w:t>
      </w:r>
      <w:r w:rsidR="006B1712">
        <w:rPr>
          <w:rFonts w:ascii="Calibri" w:hAnsi="Calibri" w:cs="Times New Roman"/>
          <w:color w:val="666666"/>
          <w:sz w:val="23"/>
          <w:szCs w:val="23"/>
        </w:rPr>
        <w:t>servicios innovadores.</w:t>
      </w:r>
    </w:p>
    <w:p w14:paraId="7A401586"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A grandes rasgos, esta es la evaluación:</w:t>
      </w:r>
    </w:p>
    <w:tbl>
      <w:tblPr>
        <w:tblW w:w="0" w:type="auto"/>
        <w:tblInd w:w="708" w:type="dxa"/>
        <w:tblLayout w:type="fixed"/>
        <w:tblCellMar>
          <w:top w:w="15" w:type="dxa"/>
          <w:left w:w="15" w:type="dxa"/>
          <w:bottom w:w="15" w:type="dxa"/>
          <w:right w:w="15" w:type="dxa"/>
        </w:tblCellMar>
        <w:tblLook w:val="04A0" w:firstRow="1" w:lastRow="0" w:firstColumn="1" w:lastColumn="0" w:noHBand="0" w:noVBand="1"/>
      </w:tblPr>
      <w:tblGrid>
        <w:gridCol w:w="4358"/>
        <w:gridCol w:w="1559"/>
        <w:gridCol w:w="2126"/>
      </w:tblGrid>
      <w:tr w:rsidR="00962EE6" w:rsidRPr="004C42EB" w14:paraId="7B770372" w14:textId="77777777" w:rsidTr="003667EF">
        <w:tc>
          <w:tcPr>
            <w:tcW w:w="435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0786AC85" w14:textId="77777777" w:rsidR="00962EE6" w:rsidRPr="004C42EB" w:rsidRDefault="00962EE6" w:rsidP="003667EF">
            <w:pPr>
              <w:spacing w:before="120" w:after="120" w:line="0" w:lineRule="atLeast"/>
              <w:ind w:left="30" w:firstLine="15"/>
              <w:jc w:val="center"/>
              <w:rPr>
                <w:rFonts w:ascii="Times" w:hAnsi="Times" w:cs="Times New Roman"/>
                <w:sz w:val="20"/>
                <w:szCs w:val="20"/>
              </w:rPr>
            </w:pPr>
            <w:r w:rsidRPr="004C42EB">
              <w:rPr>
                <w:rFonts w:ascii="Calibri" w:hAnsi="Calibri" w:cs="Times New Roman"/>
                <w:b/>
                <w:bCs/>
                <w:color w:val="000000"/>
              </w:rPr>
              <w:t>Áreas de evaluación</w:t>
            </w:r>
          </w:p>
        </w:tc>
        <w:tc>
          <w:tcPr>
            <w:tcW w:w="155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4952117" w14:textId="77777777" w:rsidR="00962EE6" w:rsidRPr="004C42EB" w:rsidRDefault="00962EE6" w:rsidP="003667EF">
            <w:pPr>
              <w:spacing w:before="120" w:after="120"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212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82340B9" w14:textId="77777777" w:rsidR="00962EE6" w:rsidRPr="004C42EB" w:rsidRDefault="00962EE6" w:rsidP="003667EF">
            <w:pPr>
              <w:spacing w:before="120" w:after="120" w:line="0" w:lineRule="atLeast"/>
              <w:ind w:left="105" w:right="240"/>
              <w:jc w:val="center"/>
              <w:rPr>
                <w:rFonts w:ascii="Times" w:hAnsi="Times" w:cs="Times New Roman"/>
                <w:sz w:val="20"/>
                <w:szCs w:val="20"/>
              </w:rPr>
            </w:pPr>
            <w:r w:rsidRPr="004C42EB">
              <w:rPr>
                <w:rFonts w:ascii="Calibri" w:hAnsi="Calibri" w:cs="Times New Roman"/>
                <w:b/>
                <w:bCs/>
                <w:color w:val="000000"/>
              </w:rPr>
              <w:t xml:space="preserve">Evaluación </w:t>
            </w:r>
          </w:p>
        </w:tc>
      </w:tr>
      <w:tr w:rsidR="00FC2E57" w:rsidRPr="004C42EB" w14:paraId="6E32A1F5" w14:textId="77777777" w:rsidTr="00566B41">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CC3190"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1. Liderazgo</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6329B"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206795" w14:textId="77777777" w:rsidR="00FC2E57" w:rsidRPr="005871F0" w:rsidRDefault="005871F0" w:rsidP="00FC2E57">
            <w:pPr>
              <w:spacing w:before="120" w:after="120" w:line="0" w:lineRule="atLeast"/>
              <w:ind w:left="105" w:right="240"/>
              <w:jc w:val="center"/>
              <w:rPr>
                <w:rFonts w:ascii="Times" w:hAnsi="Times" w:cs="Times New Roman"/>
                <w:sz w:val="20"/>
                <w:szCs w:val="20"/>
              </w:rPr>
            </w:pPr>
            <w:r w:rsidRPr="005871F0">
              <w:rPr>
                <w:rFonts w:ascii="Calibri" w:hAnsi="Calibri" w:cs="Times New Roman"/>
                <w:color w:val="666666"/>
                <w:sz w:val="23"/>
                <w:szCs w:val="23"/>
                <w:highlight w:val="green"/>
              </w:rPr>
              <w:t>V</w:t>
            </w:r>
            <w:r w:rsidRPr="005871F0">
              <w:rPr>
                <w:rFonts w:ascii="Calibri" w:hAnsi="Calibri" w:cs="Times New Roman"/>
                <w:color w:val="666666"/>
                <w:sz w:val="23"/>
                <w:szCs w:val="23"/>
              </w:rPr>
              <w:t xml:space="preserve"> Verde</w:t>
            </w:r>
          </w:p>
        </w:tc>
      </w:tr>
      <w:tr w:rsidR="00FC2E57" w:rsidRPr="004C42EB" w14:paraId="4620C13A" w14:textId="77777777" w:rsidTr="00566B41">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C2440"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2. Legislación / políticas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7629F"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DF5084"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04DE5051" w14:textId="77777777" w:rsidTr="00566B41">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1AFC6"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3. Organización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E139BC"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70D668"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6CF0AAC1" w14:textId="77777777" w:rsidTr="003667EF">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BE2B4"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4. Datos públicos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F504D5"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C7395E"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25F3FD8E" w14:textId="77777777" w:rsidTr="003667EF">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3A59F"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5. Demanda e implicación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5BA2D"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441C06"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4A92DE20" w14:textId="77777777" w:rsidTr="003667EF">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2EF3A"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6. Ecosistema y comunidades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05837"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350F25"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0C89C878" w14:textId="77777777" w:rsidTr="00566B41">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049D0"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7. Financiación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CA8C0"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E28EB7"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C2E57" w:rsidRPr="004C42EB" w14:paraId="5B473ADC" w14:textId="77777777" w:rsidTr="00566B41">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C49BC" w14:textId="77777777" w:rsidR="00FC2E57" w:rsidRPr="004C42EB" w:rsidRDefault="00FC2E57" w:rsidP="003667EF">
            <w:pPr>
              <w:spacing w:before="120" w:after="12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8. Tecnología</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5763B" w14:textId="77777777" w:rsidR="00FC2E57" w:rsidRPr="004C42EB" w:rsidRDefault="00FC2E57" w:rsidP="003667EF">
            <w:pPr>
              <w:spacing w:before="120" w:after="12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959378" w14:textId="77777777" w:rsidR="00FC2E57" w:rsidRPr="004C42EB" w:rsidRDefault="00FC2E57" w:rsidP="00FC2E57">
            <w:pPr>
              <w:spacing w:before="120" w:after="12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bl>
    <w:p w14:paraId="56A9E2B6" w14:textId="77777777" w:rsidR="004C42EB" w:rsidRPr="004C42EB" w:rsidRDefault="004C42EB" w:rsidP="004C42EB">
      <w:pPr>
        <w:rPr>
          <w:rFonts w:ascii="Times" w:eastAsia="Times New Roman" w:hAnsi="Times" w:cs="Times New Roman"/>
          <w:sz w:val="20"/>
          <w:szCs w:val="20"/>
        </w:rPr>
      </w:pPr>
      <w:r w:rsidRPr="004C42EB">
        <w:rPr>
          <w:rFonts w:ascii="Times" w:eastAsia="Times New Roman" w:hAnsi="Times" w:cs="Times New Roman"/>
          <w:sz w:val="20"/>
          <w:szCs w:val="20"/>
        </w:rPr>
        <w:br/>
      </w:r>
    </w:p>
    <w:p w14:paraId="4E6B4352" w14:textId="74A4855D" w:rsidR="00D44463" w:rsidRDefault="00962EE6" w:rsidP="00D44463">
      <w:pPr>
        <w:spacing w:after="200"/>
        <w:jc w:val="both"/>
        <w:rPr>
          <w:rFonts w:ascii="Calibri" w:hAnsi="Calibri" w:cs="Times New Roman"/>
          <w:color w:val="666666"/>
          <w:sz w:val="23"/>
          <w:szCs w:val="23"/>
        </w:rPr>
      </w:pPr>
      <w:r>
        <w:rPr>
          <w:rFonts w:ascii="Calibri" w:hAnsi="Calibri" w:cs="Times New Roman"/>
          <w:color w:val="666666"/>
          <w:sz w:val="23"/>
          <w:szCs w:val="23"/>
        </w:rPr>
        <w:t xml:space="preserve">Aunque </w:t>
      </w:r>
      <w:r w:rsidR="007641D4">
        <w:rPr>
          <w:rFonts w:ascii="Calibri" w:hAnsi="Calibri" w:cs="Times New Roman"/>
          <w:color w:val="666666"/>
          <w:sz w:val="23"/>
          <w:szCs w:val="23"/>
        </w:rPr>
        <w:t xml:space="preserve">la </w:t>
      </w:r>
      <w:r>
        <w:rPr>
          <w:rFonts w:ascii="Calibri" w:hAnsi="Calibri" w:cs="Times New Roman"/>
          <w:color w:val="666666"/>
          <w:sz w:val="23"/>
          <w:szCs w:val="23"/>
        </w:rPr>
        <w:t xml:space="preserve">evaluación pretende ser exclusivamente cualitativa, hemos </w:t>
      </w:r>
      <w:r w:rsidR="00774EBD">
        <w:rPr>
          <w:rFonts w:ascii="Calibri" w:hAnsi="Calibri" w:cs="Times New Roman"/>
          <w:color w:val="666666"/>
          <w:sz w:val="23"/>
          <w:szCs w:val="23"/>
        </w:rPr>
        <w:t xml:space="preserve">dibujado este gráfico que pretende mostrar de una manera intuitiva el grado de desarrollo del </w:t>
      </w:r>
      <w:r w:rsidR="003C1E7C">
        <w:rPr>
          <w:rFonts w:ascii="Calibri" w:hAnsi="Calibri" w:cs="Times New Roman"/>
          <w:color w:val="666666"/>
          <w:sz w:val="23"/>
          <w:szCs w:val="23"/>
        </w:rPr>
        <w:t>Estado</w:t>
      </w:r>
      <w:r w:rsidR="00774EBD">
        <w:rPr>
          <w:rFonts w:ascii="Calibri" w:hAnsi="Calibri" w:cs="Times New Roman"/>
          <w:color w:val="666666"/>
          <w:sz w:val="23"/>
          <w:szCs w:val="23"/>
        </w:rPr>
        <w:t xml:space="preserve"> en cada uno de los ejes analizados:</w:t>
      </w:r>
    </w:p>
    <w:p w14:paraId="04028D84" w14:textId="456AEBB1" w:rsidR="00566B41" w:rsidRDefault="00B2775C" w:rsidP="005871F0">
      <w:pPr>
        <w:jc w:val="center"/>
        <w:rPr>
          <w:rFonts w:ascii="Calibri" w:hAnsi="Calibri" w:cs="Times New Roman"/>
          <w:color w:val="666666"/>
          <w:sz w:val="23"/>
          <w:szCs w:val="23"/>
        </w:rPr>
      </w:pPr>
      <w:r>
        <w:rPr>
          <w:noProof/>
          <w:lang w:val="es-MX" w:eastAsia="es-MX"/>
        </w:rPr>
        <w:lastRenderedPageBreak/>
        <w:drawing>
          <wp:inline distT="0" distB="0" distL="0" distR="0" wp14:anchorId="31E0ACB5" wp14:editId="134E7991">
            <wp:extent cx="5612130" cy="4736465"/>
            <wp:effectExtent l="0" t="0" r="26670" b="133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FBA391" w14:textId="77777777" w:rsidR="00D44463" w:rsidRDefault="00D44463" w:rsidP="00D44463">
      <w:pPr>
        <w:spacing w:after="200"/>
        <w:rPr>
          <w:rFonts w:ascii="Calibri" w:hAnsi="Calibri" w:cs="Times New Roman"/>
          <w:color w:val="666666"/>
          <w:sz w:val="23"/>
          <w:szCs w:val="23"/>
        </w:rPr>
      </w:pPr>
    </w:p>
    <w:p w14:paraId="00BEEEBC" w14:textId="77777777" w:rsidR="004C42EB" w:rsidRPr="004C42EB" w:rsidRDefault="004C42EB" w:rsidP="004C42EB">
      <w:pPr>
        <w:spacing w:after="200"/>
        <w:rPr>
          <w:rFonts w:ascii="Times" w:hAnsi="Times" w:cs="Times New Roman"/>
          <w:sz w:val="20"/>
          <w:szCs w:val="20"/>
        </w:rPr>
      </w:pPr>
      <w:r w:rsidRPr="004C42EB">
        <w:rPr>
          <w:rFonts w:ascii="Calibri" w:hAnsi="Calibri" w:cs="Times New Roman"/>
          <w:color w:val="666666"/>
          <w:sz w:val="23"/>
          <w:szCs w:val="23"/>
        </w:rPr>
        <w:t xml:space="preserve">Las principales </w:t>
      </w:r>
      <w:r w:rsidRPr="004C42EB">
        <w:rPr>
          <w:rFonts w:ascii="Calibri" w:hAnsi="Calibri" w:cs="Times New Roman"/>
          <w:b/>
          <w:bCs/>
          <w:color w:val="666666"/>
          <w:sz w:val="23"/>
          <w:szCs w:val="23"/>
        </w:rPr>
        <w:t>evidencias y recomendaciones</w:t>
      </w:r>
      <w:r w:rsidRPr="004C42EB">
        <w:rPr>
          <w:rFonts w:ascii="Calibri" w:hAnsi="Calibri" w:cs="Times New Roman"/>
          <w:color w:val="666666"/>
          <w:sz w:val="23"/>
          <w:szCs w:val="23"/>
        </w:rPr>
        <w:t xml:space="preserve"> de este estudio de preparación son:</w:t>
      </w:r>
    </w:p>
    <w:p w14:paraId="3CD9D046" w14:textId="4FFC17CE" w:rsidR="00440A7B" w:rsidRPr="00195CA1" w:rsidRDefault="00FC2E57" w:rsidP="00195CA1">
      <w:pPr>
        <w:spacing w:after="120" w:line="0" w:lineRule="atLeast"/>
        <w:ind w:left="28"/>
        <w:rPr>
          <w:rFonts w:asciiTheme="majorHAnsi" w:hAnsiTheme="majorHAnsi" w:cs="Times New Roman"/>
          <w:b/>
          <w:color w:val="666666"/>
          <w:sz w:val="23"/>
          <w:szCs w:val="23"/>
        </w:rPr>
      </w:pPr>
      <w:r w:rsidRPr="00195CA1">
        <w:rPr>
          <w:rFonts w:asciiTheme="majorHAnsi" w:hAnsiTheme="majorHAnsi" w:cs="Times New Roman"/>
          <w:b/>
          <w:color w:val="666666"/>
          <w:sz w:val="23"/>
          <w:szCs w:val="23"/>
        </w:rPr>
        <w:t>Liderazgo</w:t>
      </w:r>
    </w:p>
    <w:p w14:paraId="3FD19793" w14:textId="4F00E1E2" w:rsidR="00440A7B" w:rsidRDefault="00440A7B" w:rsidP="00661C29">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El Gobernador del Estado lidera la iniciativa y ha delegado la responsabilidad en unidades con poder suficiente para llevarla adelante.</w:t>
      </w:r>
    </w:p>
    <w:p w14:paraId="531409D5" w14:textId="376180BB" w:rsidR="00FC2E57" w:rsidRPr="00207066" w:rsidRDefault="00440A7B" w:rsidP="00661C29">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Se ha </w:t>
      </w:r>
      <w:r w:rsidR="00195CA1">
        <w:rPr>
          <w:rFonts w:asciiTheme="majorHAnsi" w:hAnsiTheme="majorHAnsi" w:cs="Times New Roman"/>
          <w:color w:val="666666"/>
          <w:sz w:val="23"/>
          <w:szCs w:val="23"/>
        </w:rPr>
        <w:t>abordado correctamente</w:t>
      </w:r>
      <w:r>
        <w:rPr>
          <w:rFonts w:asciiTheme="majorHAnsi" w:hAnsiTheme="majorHAnsi" w:cs="Times New Roman"/>
          <w:color w:val="666666"/>
          <w:sz w:val="23"/>
          <w:szCs w:val="23"/>
        </w:rPr>
        <w:t xml:space="preserve"> el doble enfoque interno/externo de una política de apertura de datos. Consecuentemente, el proyecto viene liderado por un triunvirato de agencias, que atienden tanto a la apertura de datos como al fomento de su reutilización.</w:t>
      </w:r>
    </w:p>
    <w:p w14:paraId="687F22A9" w14:textId="115CF7FB" w:rsidR="00FC2E57" w:rsidRDefault="00FC2E57" w:rsidP="00661C29">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Existen </w:t>
      </w:r>
      <w:r w:rsidR="005601F2">
        <w:rPr>
          <w:rFonts w:asciiTheme="majorHAnsi" w:hAnsiTheme="majorHAnsi" w:cs="Times New Roman"/>
          <w:color w:val="666666"/>
          <w:sz w:val="23"/>
          <w:szCs w:val="23"/>
        </w:rPr>
        <w:t xml:space="preserve">óptimos </w:t>
      </w:r>
      <w:r w:rsidRPr="00207066">
        <w:rPr>
          <w:rFonts w:asciiTheme="majorHAnsi" w:hAnsiTheme="majorHAnsi" w:cs="Times New Roman"/>
          <w:color w:val="666666"/>
          <w:sz w:val="23"/>
          <w:szCs w:val="23"/>
        </w:rPr>
        <w:t xml:space="preserve">referentes </w:t>
      </w:r>
      <w:r w:rsidR="003C6E73">
        <w:rPr>
          <w:rFonts w:asciiTheme="majorHAnsi" w:hAnsiTheme="majorHAnsi" w:cs="Times New Roman"/>
          <w:color w:val="666666"/>
          <w:sz w:val="23"/>
          <w:szCs w:val="23"/>
        </w:rPr>
        <w:t xml:space="preserve">a nivel nacional, como la Iniciativa México Abierto, </w:t>
      </w:r>
      <w:r w:rsidRPr="00207066">
        <w:rPr>
          <w:rFonts w:asciiTheme="majorHAnsi" w:hAnsiTheme="majorHAnsi" w:cs="Times New Roman"/>
          <w:color w:val="666666"/>
          <w:sz w:val="23"/>
          <w:szCs w:val="23"/>
        </w:rPr>
        <w:t>para definir una política Open Data</w:t>
      </w:r>
      <w:r w:rsidR="005601F2">
        <w:rPr>
          <w:rFonts w:asciiTheme="majorHAnsi" w:hAnsiTheme="majorHAnsi" w:cs="Times New Roman"/>
          <w:color w:val="666666"/>
          <w:sz w:val="23"/>
          <w:szCs w:val="23"/>
        </w:rPr>
        <w:t>.</w:t>
      </w:r>
    </w:p>
    <w:p w14:paraId="36A21F71" w14:textId="5BB2177B" w:rsidR="005601F2" w:rsidRPr="00207066" w:rsidRDefault="005601F2" w:rsidP="00661C29">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Sería recomendable que el buen impulso transversal de esta política viniera acompañado de una mayor implicación de </w:t>
      </w:r>
      <w:proofErr w:type="gramStart"/>
      <w:r>
        <w:rPr>
          <w:rFonts w:asciiTheme="majorHAnsi" w:hAnsiTheme="majorHAnsi" w:cs="Times New Roman"/>
          <w:color w:val="666666"/>
          <w:sz w:val="23"/>
          <w:szCs w:val="23"/>
        </w:rPr>
        <w:t>los</w:t>
      </w:r>
      <w:proofErr w:type="gramEnd"/>
      <w:r>
        <w:rPr>
          <w:rFonts w:asciiTheme="majorHAnsi" w:hAnsiTheme="majorHAnsi" w:cs="Times New Roman"/>
          <w:color w:val="666666"/>
          <w:sz w:val="23"/>
          <w:szCs w:val="23"/>
        </w:rPr>
        <w:t xml:space="preserve"> distintas áreas sectoriales de Gobierno. </w:t>
      </w:r>
    </w:p>
    <w:p w14:paraId="70618CB3" w14:textId="77777777" w:rsidR="00FC2E57" w:rsidRDefault="00FC2E57" w:rsidP="00FC2E57">
      <w:pPr>
        <w:spacing w:line="0" w:lineRule="atLeast"/>
        <w:ind w:left="30"/>
        <w:rPr>
          <w:rFonts w:asciiTheme="majorHAnsi" w:hAnsiTheme="majorHAnsi" w:cs="Times New Roman"/>
          <w:color w:val="666666"/>
          <w:sz w:val="23"/>
          <w:szCs w:val="23"/>
        </w:rPr>
      </w:pPr>
    </w:p>
    <w:p w14:paraId="17173914" w14:textId="0C4AFBCD" w:rsidR="00FC2E57" w:rsidRPr="00195CA1" w:rsidRDefault="00FC2E57" w:rsidP="00195CA1">
      <w:pPr>
        <w:spacing w:after="120" w:line="0" w:lineRule="atLeast"/>
        <w:ind w:left="28"/>
        <w:rPr>
          <w:rFonts w:asciiTheme="majorHAnsi" w:hAnsiTheme="majorHAnsi" w:cs="Times New Roman"/>
          <w:b/>
          <w:color w:val="666666"/>
          <w:sz w:val="23"/>
          <w:szCs w:val="23"/>
        </w:rPr>
      </w:pPr>
      <w:r w:rsidRPr="00195CA1">
        <w:rPr>
          <w:rFonts w:asciiTheme="majorHAnsi" w:hAnsiTheme="majorHAnsi" w:cs="Times New Roman"/>
          <w:b/>
          <w:color w:val="666666"/>
          <w:sz w:val="23"/>
          <w:szCs w:val="23"/>
        </w:rPr>
        <w:t>Legislación</w:t>
      </w:r>
    </w:p>
    <w:p w14:paraId="70F57E71" w14:textId="1028A911" w:rsidR="00FC2E57" w:rsidRPr="00207066" w:rsidRDefault="00A2488B" w:rsidP="00661C29">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A nivel nacional, existe una alta implicación en la Alianza para el Gobierno Abierto y un marco legislativo completo para dar soporte a la iniciativa de datos abiertos</w:t>
      </w:r>
      <w:r w:rsidR="00FC2E57" w:rsidRPr="00207066">
        <w:rPr>
          <w:rFonts w:asciiTheme="majorHAnsi" w:hAnsiTheme="majorHAnsi" w:cs="Times New Roman"/>
          <w:color w:val="666666"/>
          <w:sz w:val="23"/>
          <w:szCs w:val="23"/>
        </w:rPr>
        <w:t>.</w:t>
      </w:r>
    </w:p>
    <w:p w14:paraId="02EAAB2D" w14:textId="102FA1C5" w:rsidR="00A2488B" w:rsidRPr="00A2488B" w:rsidRDefault="00A2488B" w:rsidP="00661C29">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lastRenderedPageBreak/>
        <w:t xml:space="preserve">A nivel estatal, </w:t>
      </w:r>
      <w:r w:rsidRPr="00A2488B">
        <w:rPr>
          <w:rFonts w:asciiTheme="majorHAnsi" w:hAnsiTheme="majorHAnsi" w:cs="Times New Roman"/>
          <w:color w:val="666666"/>
          <w:sz w:val="23"/>
          <w:szCs w:val="23"/>
          <w:lang w:val="es-ES"/>
        </w:rPr>
        <w:t xml:space="preserve">se </w:t>
      </w:r>
      <w:r>
        <w:rPr>
          <w:rFonts w:asciiTheme="majorHAnsi" w:hAnsiTheme="majorHAnsi" w:cs="Times New Roman"/>
          <w:color w:val="666666"/>
          <w:sz w:val="23"/>
          <w:szCs w:val="23"/>
          <w:lang w:val="es-ES"/>
        </w:rPr>
        <w:t xml:space="preserve">están desarrollando </w:t>
      </w:r>
      <w:r w:rsidRPr="00A2488B">
        <w:rPr>
          <w:rFonts w:asciiTheme="majorHAnsi" w:hAnsiTheme="majorHAnsi" w:cs="Times New Roman"/>
          <w:color w:val="666666"/>
          <w:sz w:val="23"/>
          <w:szCs w:val="23"/>
          <w:lang w:val="es-ES"/>
        </w:rPr>
        <w:t>nuevas estructuras de transparencia y rendición</w:t>
      </w:r>
      <w:r>
        <w:rPr>
          <w:rFonts w:asciiTheme="majorHAnsi" w:hAnsiTheme="majorHAnsi" w:cs="Times New Roman"/>
          <w:color w:val="666666"/>
          <w:sz w:val="23"/>
          <w:szCs w:val="23"/>
          <w:lang w:val="es-ES"/>
        </w:rPr>
        <w:t xml:space="preserve"> de cuentas, así como un marco normativo que trasponga el nacional.</w:t>
      </w:r>
    </w:p>
    <w:p w14:paraId="1500AE83" w14:textId="3A6A6829" w:rsidR="00FC2E57" w:rsidRPr="00207066" w:rsidRDefault="00961715" w:rsidP="00661C29">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Si bien el derecho de petición de información está desarrollado, es necesario </w:t>
      </w:r>
      <w:r w:rsidR="00FC2E57" w:rsidRPr="00207066">
        <w:rPr>
          <w:rFonts w:asciiTheme="majorHAnsi" w:hAnsiTheme="majorHAnsi" w:cs="Times New Roman"/>
          <w:color w:val="666666"/>
          <w:sz w:val="23"/>
          <w:szCs w:val="23"/>
        </w:rPr>
        <w:t xml:space="preserve">un ordenamiento legislativo que </w:t>
      </w:r>
      <w:r>
        <w:rPr>
          <w:rFonts w:asciiTheme="majorHAnsi" w:hAnsiTheme="majorHAnsi" w:cs="Times New Roman"/>
          <w:color w:val="666666"/>
          <w:sz w:val="23"/>
          <w:szCs w:val="23"/>
        </w:rPr>
        <w:t>incentive</w:t>
      </w:r>
      <w:r w:rsidR="00FC2E57" w:rsidRPr="00207066">
        <w:rPr>
          <w:rFonts w:asciiTheme="majorHAnsi" w:hAnsiTheme="majorHAnsi" w:cs="Times New Roman"/>
          <w:color w:val="666666"/>
          <w:sz w:val="23"/>
          <w:szCs w:val="23"/>
        </w:rPr>
        <w:t xml:space="preserve"> la publicación proactiva de información.</w:t>
      </w:r>
    </w:p>
    <w:p w14:paraId="56339C00" w14:textId="12FB0222" w:rsidR="00FC2E57" w:rsidRDefault="00FC2E57" w:rsidP="00661C29">
      <w:pPr>
        <w:numPr>
          <w:ilvl w:val="0"/>
          <w:numId w:val="33"/>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Aunque los derechos fundamentales </w:t>
      </w:r>
      <w:r w:rsidR="003C6E73">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de las personas</w:t>
      </w:r>
      <w:r w:rsidR="003C6E73">
        <w:rPr>
          <w:rFonts w:asciiTheme="majorHAnsi" w:hAnsiTheme="majorHAnsi" w:cs="Times New Roman"/>
          <w:color w:val="666666"/>
          <w:sz w:val="23"/>
          <w:szCs w:val="23"/>
        </w:rPr>
        <w:t xml:space="preserve"> respecto al acceso a la información</w:t>
      </w:r>
      <w:r w:rsidRPr="00207066">
        <w:rPr>
          <w:rFonts w:asciiTheme="majorHAnsi" w:hAnsiTheme="majorHAnsi" w:cs="Times New Roman"/>
          <w:color w:val="666666"/>
          <w:sz w:val="23"/>
          <w:szCs w:val="23"/>
        </w:rPr>
        <w:t xml:space="preserve"> están garantizados, existen anomalías que provocan opacidad</w:t>
      </w:r>
      <w:r w:rsidR="00961715">
        <w:rPr>
          <w:rFonts w:asciiTheme="majorHAnsi" w:hAnsiTheme="majorHAnsi" w:cs="Times New Roman"/>
          <w:color w:val="666666"/>
          <w:sz w:val="23"/>
          <w:szCs w:val="23"/>
        </w:rPr>
        <w:t xml:space="preserve"> en la práctica</w:t>
      </w:r>
      <w:r w:rsidRPr="00207066">
        <w:rPr>
          <w:rFonts w:asciiTheme="majorHAnsi" w:hAnsiTheme="majorHAnsi" w:cs="Times New Roman"/>
          <w:color w:val="666666"/>
          <w:sz w:val="23"/>
          <w:szCs w:val="23"/>
        </w:rPr>
        <w:t>.</w:t>
      </w:r>
    </w:p>
    <w:p w14:paraId="428D7FE8" w14:textId="127F4F54" w:rsidR="00961715" w:rsidRPr="00207066" w:rsidRDefault="00961715" w:rsidP="00661C29">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Será necesario oficializar algún tipo de compromiso estatal respecto de los datos abiertos, ya sea mediante algún instrumento legislativo, o mediante la redacción y difusión de una política en este sentido.</w:t>
      </w:r>
    </w:p>
    <w:p w14:paraId="14F47F9F" w14:textId="77777777" w:rsidR="00FC2E57" w:rsidRPr="00207066" w:rsidRDefault="00FC2E57" w:rsidP="00FC2E57">
      <w:pPr>
        <w:spacing w:line="0" w:lineRule="atLeast"/>
        <w:ind w:left="30"/>
        <w:rPr>
          <w:rFonts w:asciiTheme="majorHAnsi" w:hAnsiTheme="majorHAnsi" w:cs="Times New Roman"/>
          <w:color w:val="666666"/>
          <w:sz w:val="23"/>
          <w:szCs w:val="23"/>
        </w:rPr>
      </w:pPr>
    </w:p>
    <w:p w14:paraId="1E3608C3" w14:textId="57724D9E" w:rsidR="00FC2E57" w:rsidRPr="00B47A62" w:rsidRDefault="00FC2E57" w:rsidP="00B47A62">
      <w:pPr>
        <w:spacing w:after="120" w:line="0" w:lineRule="atLeast"/>
        <w:ind w:left="28"/>
        <w:rPr>
          <w:rFonts w:asciiTheme="majorHAnsi" w:hAnsiTheme="majorHAnsi" w:cs="Times New Roman"/>
          <w:b/>
          <w:color w:val="666666"/>
          <w:sz w:val="23"/>
          <w:szCs w:val="23"/>
        </w:rPr>
      </w:pPr>
      <w:r w:rsidRPr="00B47A62">
        <w:rPr>
          <w:rFonts w:asciiTheme="majorHAnsi" w:hAnsiTheme="majorHAnsi" w:cs="Times New Roman"/>
          <w:b/>
          <w:color w:val="666666"/>
          <w:sz w:val="23"/>
          <w:szCs w:val="23"/>
        </w:rPr>
        <w:t>Organización</w:t>
      </w:r>
    </w:p>
    <w:p w14:paraId="19FACFFA" w14:textId="2EA519D5" w:rsidR="00FC2E57" w:rsidRPr="00207066"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Existe capacidad operativa para definir y gestionar la normatividad e infraestructura de soporte</w:t>
      </w:r>
      <w:r w:rsidR="00F41876">
        <w:rPr>
          <w:rFonts w:asciiTheme="majorHAnsi" w:hAnsiTheme="majorHAnsi" w:cs="Times New Roman"/>
          <w:color w:val="666666"/>
          <w:sz w:val="23"/>
          <w:szCs w:val="23"/>
        </w:rPr>
        <w:t>.</w:t>
      </w:r>
    </w:p>
    <w:p w14:paraId="4609579A" w14:textId="710AC3B2" w:rsidR="00FC2E57" w:rsidRPr="00207066" w:rsidRDefault="00F41876"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El impulso de la iniciativa está bien soportado con el rol coordinador de IIEG, el rol </w:t>
      </w:r>
      <w:r w:rsidR="00661C29">
        <w:rPr>
          <w:rFonts w:asciiTheme="majorHAnsi" w:hAnsiTheme="majorHAnsi" w:cs="Times New Roman"/>
          <w:color w:val="666666"/>
          <w:sz w:val="23"/>
          <w:szCs w:val="23"/>
        </w:rPr>
        <w:t>modernizador</w:t>
      </w:r>
      <w:r>
        <w:rPr>
          <w:rFonts w:asciiTheme="majorHAnsi" w:hAnsiTheme="majorHAnsi" w:cs="Times New Roman"/>
          <w:color w:val="666666"/>
          <w:sz w:val="23"/>
          <w:szCs w:val="23"/>
        </w:rPr>
        <w:t xml:space="preserve"> de SEPAF y el rol de fomento de la innovación de SICYT</w:t>
      </w:r>
      <w:r w:rsidR="00FC2E57" w:rsidRPr="00207066">
        <w:rPr>
          <w:rFonts w:asciiTheme="majorHAnsi" w:hAnsiTheme="majorHAnsi" w:cs="Times New Roman"/>
          <w:color w:val="666666"/>
          <w:sz w:val="23"/>
          <w:szCs w:val="23"/>
        </w:rPr>
        <w:t>.</w:t>
      </w:r>
    </w:p>
    <w:p w14:paraId="17DC79DC" w14:textId="17BC40EE" w:rsidR="00FC2E57" w:rsidRDefault="003C6E73"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La transparencia e</w:t>
      </w:r>
      <w:r w:rsidR="00FC2E57" w:rsidRPr="00207066">
        <w:rPr>
          <w:rFonts w:asciiTheme="majorHAnsi" w:hAnsiTheme="majorHAnsi" w:cs="Times New Roman"/>
          <w:color w:val="666666"/>
          <w:sz w:val="23"/>
          <w:szCs w:val="23"/>
        </w:rPr>
        <w:t xml:space="preserve">s una prioridad </w:t>
      </w:r>
      <w:r>
        <w:rPr>
          <w:rFonts w:asciiTheme="majorHAnsi" w:hAnsiTheme="majorHAnsi" w:cs="Times New Roman"/>
          <w:color w:val="666666"/>
          <w:sz w:val="23"/>
          <w:szCs w:val="23"/>
        </w:rPr>
        <w:t xml:space="preserve">para el Gobierno del Estado </w:t>
      </w:r>
      <w:r w:rsidR="00FC2E57" w:rsidRPr="00207066">
        <w:rPr>
          <w:rFonts w:asciiTheme="majorHAnsi" w:hAnsiTheme="majorHAnsi" w:cs="Times New Roman"/>
          <w:color w:val="666666"/>
          <w:sz w:val="23"/>
          <w:szCs w:val="23"/>
        </w:rPr>
        <w:t>y existen</w:t>
      </w:r>
      <w:r w:rsidR="00F41876">
        <w:rPr>
          <w:rFonts w:asciiTheme="majorHAnsi" w:hAnsiTheme="majorHAnsi" w:cs="Times New Roman"/>
          <w:color w:val="666666"/>
          <w:sz w:val="23"/>
          <w:szCs w:val="23"/>
        </w:rPr>
        <w:t xml:space="preserve"> y</w:t>
      </w:r>
      <w:r w:rsidR="00FC2E57" w:rsidRPr="00207066">
        <w:rPr>
          <w:rFonts w:asciiTheme="majorHAnsi" w:hAnsiTheme="majorHAnsi" w:cs="Times New Roman"/>
          <w:color w:val="666666"/>
          <w:sz w:val="23"/>
          <w:szCs w:val="23"/>
        </w:rPr>
        <w:t xml:space="preserve"> herramientas </w:t>
      </w:r>
      <w:r w:rsidR="00F41876">
        <w:rPr>
          <w:rFonts w:asciiTheme="majorHAnsi" w:hAnsiTheme="majorHAnsi" w:cs="Times New Roman"/>
          <w:color w:val="666666"/>
          <w:sz w:val="23"/>
          <w:szCs w:val="23"/>
        </w:rPr>
        <w:t>adecuadas</w:t>
      </w:r>
      <w:r w:rsidR="00702FD8">
        <w:rPr>
          <w:rFonts w:asciiTheme="majorHAnsi" w:hAnsiTheme="majorHAnsi" w:cs="Times New Roman"/>
          <w:color w:val="666666"/>
          <w:sz w:val="23"/>
          <w:szCs w:val="23"/>
        </w:rPr>
        <w:t>. Ahora necesitan reorientarse a servir datos y no sólo informes.</w:t>
      </w:r>
    </w:p>
    <w:p w14:paraId="7A7E9B87" w14:textId="577EBFF1" w:rsidR="0081519B" w:rsidRDefault="0081519B"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Se echa en falta </w:t>
      </w:r>
      <w:r w:rsidR="004E586B">
        <w:rPr>
          <w:rFonts w:asciiTheme="majorHAnsi" w:hAnsiTheme="majorHAnsi" w:cs="Times New Roman"/>
          <w:color w:val="666666"/>
          <w:sz w:val="23"/>
          <w:szCs w:val="23"/>
        </w:rPr>
        <w:t xml:space="preserve">más </w:t>
      </w:r>
      <w:r>
        <w:rPr>
          <w:rFonts w:asciiTheme="majorHAnsi" w:hAnsiTheme="majorHAnsi" w:cs="Times New Roman"/>
          <w:color w:val="666666"/>
          <w:sz w:val="23"/>
          <w:szCs w:val="23"/>
        </w:rPr>
        <w:t>campeones sectoriales que consigan que las iniciativas transversales provoquen una extensión de la cultura de datos a todas las dependencias del Estado.</w:t>
      </w:r>
    </w:p>
    <w:p w14:paraId="60933BAF" w14:textId="1D264293" w:rsidR="0081519B" w:rsidRPr="00207066" w:rsidRDefault="0081519B"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En el nivel municipal, hay una amplia heterogeneidad, con algún municipio (Zapopan, Guadalajara) muy avanzado, mientras que otros permanecen ajenos a estos avances.</w:t>
      </w:r>
    </w:p>
    <w:p w14:paraId="0A45FD93" w14:textId="77777777" w:rsidR="00FC2E57" w:rsidRPr="00207066" w:rsidRDefault="00FC2E57" w:rsidP="00FC2E57">
      <w:pPr>
        <w:spacing w:line="0" w:lineRule="atLeast"/>
        <w:ind w:left="30"/>
        <w:rPr>
          <w:rFonts w:asciiTheme="majorHAnsi" w:hAnsiTheme="majorHAnsi" w:cs="Times New Roman"/>
          <w:color w:val="666666"/>
          <w:sz w:val="23"/>
          <w:szCs w:val="23"/>
        </w:rPr>
      </w:pPr>
    </w:p>
    <w:p w14:paraId="202A3783" w14:textId="3496597E" w:rsidR="00FC2E57" w:rsidRPr="004E586B" w:rsidRDefault="00FC2E57" w:rsidP="004E586B">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Datos</w:t>
      </w:r>
    </w:p>
    <w:p w14:paraId="0EA05504" w14:textId="77777777" w:rsidR="00FC2E57" w:rsidRPr="00207066"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Se trabaja en la mejora de la eficiencia en gestión de información y existen algunos lineamientos </w:t>
      </w:r>
      <w:r w:rsidR="000C637F">
        <w:rPr>
          <w:rFonts w:asciiTheme="majorHAnsi" w:hAnsiTheme="majorHAnsi" w:cs="Times New Roman"/>
          <w:color w:val="666666"/>
          <w:sz w:val="23"/>
          <w:szCs w:val="23"/>
        </w:rPr>
        <w:t>útiles para</w:t>
      </w:r>
      <w:r w:rsidRPr="00207066">
        <w:rPr>
          <w:rFonts w:asciiTheme="majorHAnsi" w:hAnsiTheme="majorHAnsi" w:cs="Times New Roman"/>
          <w:color w:val="666666"/>
          <w:sz w:val="23"/>
          <w:szCs w:val="23"/>
        </w:rPr>
        <w:t xml:space="preserve"> la normativa Open Data.</w:t>
      </w:r>
    </w:p>
    <w:p w14:paraId="37EA2550" w14:textId="414737BE" w:rsidR="00FC2E57" w:rsidRPr="00207066"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No existe un inventario </w:t>
      </w:r>
      <w:r w:rsidR="00921C68">
        <w:rPr>
          <w:rFonts w:asciiTheme="majorHAnsi" w:hAnsiTheme="majorHAnsi" w:cs="Times New Roman"/>
          <w:color w:val="666666"/>
          <w:sz w:val="23"/>
          <w:szCs w:val="23"/>
        </w:rPr>
        <w:t xml:space="preserve">completo </w:t>
      </w:r>
      <w:r w:rsidRPr="00207066">
        <w:rPr>
          <w:rFonts w:asciiTheme="majorHAnsi" w:hAnsiTheme="majorHAnsi" w:cs="Times New Roman"/>
          <w:color w:val="666666"/>
          <w:sz w:val="23"/>
          <w:szCs w:val="23"/>
        </w:rPr>
        <w:t>de datos pero hay materia suficiente para identificar los datasets iniciales del portal Open Data.</w:t>
      </w:r>
    </w:p>
    <w:p w14:paraId="2CA64402" w14:textId="45026F90" w:rsidR="00FC2E57" w:rsidRPr="00207066"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La diversidad de sistemas incrementa la complejidad pero hay consciencia de la importancia sobre la interoperabilidad</w:t>
      </w:r>
      <w:r w:rsidR="00661C29">
        <w:rPr>
          <w:rFonts w:asciiTheme="majorHAnsi" w:hAnsiTheme="majorHAnsi" w:cs="Times New Roman"/>
          <w:color w:val="666666"/>
          <w:sz w:val="23"/>
          <w:szCs w:val="23"/>
        </w:rPr>
        <w:t>.</w:t>
      </w:r>
    </w:p>
    <w:p w14:paraId="744D7CE4" w14:textId="77777777" w:rsidR="00661C29"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Hay una cantidad importante de datos descargables</w:t>
      </w:r>
      <w:r w:rsidR="00661C29">
        <w:rPr>
          <w:rFonts w:asciiTheme="majorHAnsi" w:hAnsiTheme="majorHAnsi" w:cs="Times New Roman"/>
          <w:color w:val="666666"/>
          <w:sz w:val="23"/>
          <w:szCs w:val="23"/>
        </w:rPr>
        <w:t xml:space="preserve">, especialmente de tipo estadístico y geográfico. Otra fuente clara que puede publicarse con poco esfuerzo es la relativa a datos de transparencia. </w:t>
      </w:r>
    </w:p>
    <w:p w14:paraId="018BC152" w14:textId="0FC76EA5" w:rsidR="00FC2E57" w:rsidRPr="00207066" w:rsidRDefault="00661C29"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En cambio, será necesario un mayor esfuerzo para extraer datos de la mayor parte de las fuentes sectoriales. </w:t>
      </w:r>
    </w:p>
    <w:p w14:paraId="698409EE" w14:textId="77777777" w:rsidR="00FC2E57" w:rsidRPr="00207066"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Tanto la Dirección General de Informática como IIEG tienen capacidad</w:t>
      </w:r>
      <w:r w:rsidR="003C6E73">
        <w:rPr>
          <w:rFonts w:asciiTheme="majorHAnsi" w:hAnsiTheme="majorHAnsi" w:cs="Times New Roman"/>
          <w:color w:val="666666"/>
          <w:sz w:val="23"/>
          <w:szCs w:val="23"/>
        </w:rPr>
        <w:t xml:space="preserve"> para gestionar la identificación, preparación y publicación de datos abiertos.</w:t>
      </w:r>
    </w:p>
    <w:p w14:paraId="3AB73F91" w14:textId="2377FDAD" w:rsidR="00FC2E57" w:rsidRPr="00661C29" w:rsidRDefault="00FC2E57" w:rsidP="00661C29">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Hay datos disponibles con un alto interés para la reutilización, sin embargo será necesario afrontar una ardua tarea de preparación </w:t>
      </w:r>
      <w:r w:rsidR="000C637F">
        <w:rPr>
          <w:rFonts w:asciiTheme="majorHAnsi" w:hAnsiTheme="majorHAnsi" w:cs="Times New Roman"/>
          <w:color w:val="666666"/>
          <w:sz w:val="23"/>
          <w:szCs w:val="23"/>
        </w:rPr>
        <w:t xml:space="preserve">de los datos </w:t>
      </w:r>
      <w:r w:rsidR="001F2E48">
        <w:rPr>
          <w:rFonts w:asciiTheme="majorHAnsi" w:hAnsiTheme="majorHAnsi" w:cs="Times New Roman"/>
          <w:color w:val="666666"/>
          <w:sz w:val="23"/>
          <w:szCs w:val="23"/>
        </w:rPr>
        <w:t>para</w:t>
      </w:r>
      <w:r w:rsidR="000C637F">
        <w:rPr>
          <w:rFonts w:asciiTheme="majorHAnsi" w:hAnsiTheme="majorHAnsi" w:cs="Times New Roman"/>
          <w:color w:val="666666"/>
          <w:sz w:val="23"/>
          <w:szCs w:val="23"/>
        </w:rPr>
        <w:t xml:space="preserve"> su apertura</w:t>
      </w:r>
      <w:r w:rsidR="001F2E48">
        <w:rPr>
          <w:rFonts w:asciiTheme="majorHAnsi" w:hAnsiTheme="majorHAnsi" w:cs="Times New Roman"/>
          <w:color w:val="666666"/>
          <w:sz w:val="23"/>
          <w:szCs w:val="23"/>
        </w:rPr>
        <w:t>.</w:t>
      </w:r>
    </w:p>
    <w:p w14:paraId="230E5EF1" w14:textId="77777777" w:rsidR="00FC2E57" w:rsidRPr="00207066" w:rsidRDefault="00FC2E57" w:rsidP="00FC2E57">
      <w:pPr>
        <w:spacing w:line="0" w:lineRule="atLeast"/>
        <w:rPr>
          <w:rFonts w:asciiTheme="majorHAnsi" w:hAnsiTheme="majorHAnsi" w:cs="Times New Roman"/>
          <w:color w:val="666666"/>
          <w:sz w:val="23"/>
          <w:szCs w:val="23"/>
        </w:rPr>
      </w:pPr>
    </w:p>
    <w:p w14:paraId="7FB12B60" w14:textId="4D4B9C21" w:rsidR="00FC2E57" w:rsidRPr="00661C29" w:rsidRDefault="00FC2E57" w:rsidP="00661C29">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Demanda</w:t>
      </w:r>
    </w:p>
    <w:p w14:paraId="66D3CB8E" w14:textId="77777777" w:rsidR="00661C29" w:rsidRDefault="00FC2E57" w:rsidP="00661C29">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 xml:space="preserve">Existe una </w:t>
      </w:r>
      <w:r w:rsidR="00661C29">
        <w:rPr>
          <w:rFonts w:asciiTheme="majorHAnsi" w:hAnsiTheme="majorHAnsi" w:cs="Times New Roman"/>
          <w:color w:val="666666"/>
          <w:sz w:val="23"/>
          <w:szCs w:val="23"/>
        </w:rPr>
        <w:t>pujante</w:t>
      </w:r>
      <w:r w:rsidRPr="00C17CD3">
        <w:rPr>
          <w:rFonts w:asciiTheme="majorHAnsi" w:hAnsiTheme="majorHAnsi" w:cs="Times New Roman"/>
          <w:color w:val="666666"/>
          <w:sz w:val="23"/>
          <w:szCs w:val="23"/>
        </w:rPr>
        <w:t xml:space="preserve"> comunidad </w:t>
      </w:r>
      <w:r w:rsidR="00661C29">
        <w:rPr>
          <w:rFonts w:asciiTheme="majorHAnsi" w:hAnsiTheme="majorHAnsi" w:cs="Times New Roman"/>
          <w:color w:val="666666"/>
          <w:sz w:val="23"/>
          <w:szCs w:val="23"/>
        </w:rPr>
        <w:t xml:space="preserve">de desarrolladores, una parte de la cual ya está </w:t>
      </w:r>
      <w:r w:rsidRPr="00C17CD3">
        <w:rPr>
          <w:rFonts w:asciiTheme="majorHAnsi" w:hAnsiTheme="majorHAnsi" w:cs="Times New Roman"/>
          <w:color w:val="666666"/>
          <w:sz w:val="23"/>
          <w:szCs w:val="23"/>
        </w:rPr>
        <w:t xml:space="preserve">concienciada con la </w:t>
      </w:r>
      <w:r w:rsidR="00661C29">
        <w:rPr>
          <w:rFonts w:asciiTheme="majorHAnsi" w:hAnsiTheme="majorHAnsi" w:cs="Times New Roman"/>
          <w:color w:val="666666"/>
          <w:sz w:val="23"/>
          <w:szCs w:val="23"/>
        </w:rPr>
        <w:t>reutilización</w:t>
      </w:r>
      <w:r w:rsidRPr="00C17CD3">
        <w:rPr>
          <w:rFonts w:asciiTheme="majorHAnsi" w:hAnsiTheme="majorHAnsi" w:cs="Times New Roman"/>
          <w:color w:val="666666"/>
          <w:sz w:val="23"/>
          <w:szCs w:val="23"/>
        </w:rPr>
        <w:t xml:space="preserve"> de datos</w:t>
      </w:r>
      <w:r w:rsidR="00661C29">
        <w:rPr>
          <w:rFonts w:asciiTheme="majorHAnsi" w:hAnsiTheme="majorHAnsi" w:cs="Times New Roman"/>
          <w:color w:val="666666"/>
          <w:sz w:val="23"/>
          <w:szCs w:val="23"/>
        </w:rPr>
        <w:t>.</w:t>
      </w:r>
    </w:p>
    <w:p w14:paraId="4AD9EEBF" w14:textId="386F10DE" w:rsidR="00FC2E57" w:rsidRPr="00C17CD3" w:rsidRDefault="00661C29"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Existe una debilidad en el resto de sectores de posibles reutilizadores: periodismo, activismo social, empresa tradicional, agentes públicos.</w:t>
      </w:r>
      <w:r w:rsidR="00FC2E57" w:rsidRPr="00C17CD3">
        <w:rPr>
          <w:rFonts w:asciiTheme="majorHAnsi" w:hAnsiTheme="majorHAnsi" w:cs="Times New Roman"/>
          <w:color w:val="666666"/>
          <w:sz w:val="23"/>
          <w:szCs w:val="23"/>
        </w:rPr>
        <w:t xml:space="preserve"> </w:t>
      </w:r>
    </w:p>
    <w:p w14:paraId="25A8EC61" w14:textId="77777777" w:rsidR="00FC2E57" w:rsidRPr="00C17CD3" w:rsidRDefault="00FC2E57" w:rsidP="00661C29">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Hay espacio para la colaboración con el sector privado, si bien a</w:t>
      </w:r>
      <w:r w:rsidR="00784C53">
        <w:rPr>
          <w:rFonts w:asciiTheme="majorHAnsi" w:hAnsiTheme="majorHAnsi" w:cs="Times New Roman"/>
          <w:color w:val="666666"/>
          <w:sz w:val="23"/>
          <w:szCs w:val="23"/>
        </w:rPr>
        <w:t>ú</w:t>
      </w:r>
      <w:r w:rsidRPr="00C17CD3">
        <w:rPr>
          <w:rFonts w:asciiTheme="majorHAnsi" w:hAnsiTheme="majorHAnsi" w:cs="Times New Roman"/>
          <w:color w:val="666666"/>
          <w:sz w:val="23"/>
          <w:szCs w:val="23"/>
        </w:rPr>
        <w:t>n no se han posicionado como parte de la demanda</w:t>
      </w:r>
    </w:p>
    <w:p w14:paraId="5C811AA8" w14:textId="17E6EAAC" w:rsidR="00FC2E57" w:rsidRPr="00C17CD3" w:rsidRDefault="00FC2E57" w:rsidP="00661C29">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lastRenderedPageBreak/>
        <w:t>El fundamento principal de la demanda ciudadana es la transparencia y no tanto el desarrollo económico</w:t>
      </w:r>
      <w:r w:rsidR="00661C29">
        <w:rPr>
          <w:rFonts w:asciiTheme="majorHAnsi" w:hAnsiTheme="majorHAnsi" w:cs="Times New Roman"/>
          <w:color w:val="666666"/>
          <w:sz w:val="23"/>
          <w:szCs w:val="23"/>
        </w:rPr>
        <w:t>.</w:t>
      </w:r>
    </w:p>
    <w:p w14:paraId="5FE87B91" w14:textId="10C580AF" w:rsidR="00FC2E57" w:rsidRPr="00C17CD3" w:rsidRDefault="00745AF3" w:rsidP="00661C29">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La interacción</w:t>
      </w:r>
      <w:r w:rsidR="00661C29">
        <w:rPr>
          <w:rFonts w:asciiTheme="majorHAnsi" w:hAnsiTheme="majorHAnsi" w:cs="Times New Roman"/>
          <w:color w:val="666666"/>
          <w:sz w:val="23"/>
          <w:szCs w:val="23"/>
        </w:rPr>
        <w:t xml:space="preserve"> con datos</w:t>
      </w:r>
      <w:r>
        <w:rPr>
          <w:rFonts w:asciiTheme="majorHAnsi" w:hAnsiTheme="majorHAnsi" w:cs="Times New Roman"/>
          <w:color w:val="666666"/>
          <w:sz w:val="23"/>
          <w:szCs w:val="23"/>
        </w:rPr>
        <w:t xml:space="preserve"> inter-administraciones es b</w:t>
      </w:r>
      <w:r w:rsidR="00FC2E57" w:rsidRPr="00C17CD3">
        <w:rPr>
          <w:rFonts w:asciiTheme="majorHAnsi" w:hAnsiTheme="majorHAnsi" w:cs="Times New Roman"/>
          <w:color w:val="666666"/>
          <w:sz w:val="23"/>
          <w:szCs w:val="23"/>
        </w:rPr>
        <w:t>urocrática y muy escasa, con carencias importantes de infraestructura</w:t>
      </w:r>
      <w:r w:rsidR="00784C53">
        <w:rPr>
          <w:rFonts w:asciiTheme="majorHAnsi" w:hAnsiTheme="majorHAnsi" w:cs="Times New Roman"/>
          <w:color w:val="666666"/>
          <w:sz w:val="23"/>
          <w:szCs w:val="23"/>
        </w:rPr>
        <w:t xml:space="preserve"> de sistemas de información</w:t>
      </w:r>
      <w:r w:rsidR="001F2E48">
        <w:rPr>
          <w:rFonts w:asciiTheme="majorHAnsi" w:hAnsiTheme="majorHAnsi" w:cs="Times New Roman"/>
          <w:color w:val="666666"/>
          <w:sz w:val="23"/>
          <w:szCs w:val="23"/>
        </w:rPr>
        <w:t xml:space="preserve"> que le dé soporte.</w:t>
      </w:r>
    </w:p>
    <w:p w14:paraId="74D95006" w14:textId="5500A38C" w:rsidR="00FC2E57" w:rsidRPr="00C17CD3" w:rsidRDefault="00FC2E57" w:rsidP="00661C29">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Las peticiones de información son bajas respecto al conjunto de la población</w:t>
      </w:r>
      <w:r w:rsidR="00784C53">
        <w:rPr>
          <w:rFonts w:asciiTheme="majorHAnsi" w:hAnsiTheme="majorHAnsi" w:cs="Times New Roman"/>
          <w:color w:val="666666"/>
          <w:sz w:val="23"/>
          <w:szCs w:val="23"/>
        </w:rPr>
        <w:t xml:space="preserve">, aunque </w:t>
      </w:r>
      <w:r w:rsidR="00661C29">
        <w:rPr>
          <w:rFonts w:asciiTheme="majorHAnsi" w:hAnsiTheme="majorHAnsi" w:cs="Times New Roman"/>
          <w:color w:val="666666"/>
          <w:sz w:val="23"/>
          <w:szCs w:val="23"/>
        </w:rPr>
        <w:t>están siendo</w:t>
      </w:r>
      <w:r w:rsidRPr="00C17CD3">
        <w:rPr>
          <w:rFonts w:asciiTheme="majorHAnsi" w:hAnsiTheme="majorHAnsi" w:cs="Times New Roman"/>
          <w:color w:val="666666"/>
          <w:sz w:val="23"/>
          <w:szCs w:val="23"/>
        </w:rPr>
        <w:t xml:space="preserve"> útil</w:t>
      </w:r>
      <w:r w:rsidR="00661C29">
        <w:rPr>
          <w:rFonts w:asciiTheme="majorHAnsi" w:hAnsiTheme="majorHAnsi" w:cs="Times New Roman"/>
          <w:color w:val="666666"/>
          <w:sz w:val="23"/>
          <w:szCs w:val="23"/>
        </w:rPr>
        <w:t>es</w:t>
      </w:r>
      <w:r w:rsidRPr="00C17CD3">
        <w:rPr>
          <w:rFonts w:asciiTheme="majorHAnsi" w:hAnsiTheme="majorHAnsi" w:cs="Times New Roman"/>
          <w:color w:val="666666"/>
          <w:sz w:val="23"/>
          <w:szCs w:val="23"/>
        </w:rPr>
        <w:t xml:space="preserve"> para determinados colectivos expertos en el  procedimiento</w:t>
      </w:r>
    </w:p>
    <w:p w14:paraId="4FDFFB07" w14:textId="77777777" w:rsidR="00FC2E57" w:rsidRPr="00207066" w:rsidRDefault="00FC2E57" w:rsidP="00FC2E57">
      <w:pPr>
        <w:rPr>
          <w:rFonts w:asciiTheme="majorHAnsi" w:hAnsiTheme="majorHAnsi"/>
          <w:sz w:val="23"/>
          <w:szCs w:val="23"/>
        </w:rPr>
      </w:pPr>
    </w:p>
    <w:p w14:paraId="5EAE1754" w14:textId="77777777" w:rsidR="00FC2E57" w:rsidRPr="00207066" w:rsidRDefault="00FC2E57" w:rsidP="00FC2E57">
      <w:pPr>
        <w:rPr>
          <w:rFonts w:asciiTheme="majorHAnsi" w:hAnsiTheme="majorHAnsi"/>
          <w:sz w:val="23"/>
          <w:szCs w:val="23"/>
        </w:rPr>
      </w:pPr>
    </w:p>
    <w:p w14:paraId="439171FA" w14:textId="27253A53" w:rsidR="00FC2E57" w:rsidRPr="00A7527F" w:rsidRDefault="00FC2E57" w:rsidP="00A7527F">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Ecosistema</w:t>
      </w:r>
    </w:p>
    <w:p w14:paraId="3DCE5BC9" w14:textId="5A3B4091" w:rsidR="00FC2E57" w:rsidRPr="00207066" w:rsidRDefault="00FC2E57" w:rsidP="00A7527F">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Incipiente interés por el periodismo de investigación basado en datos, sobre todo ejercido por freelancers</w:t>
      </w:r>
      <w:r w:rsidR="00A7527F">
        <w:rPr>
          <w:rFonts w:asciiTheme="majorHAnsi" w:hAnsiTheme="majorHAnsi" w:cs="Times New Roman"/>
          <w:color w:val="666666"/>
          <w:sz w:val="23"/>
          <w:szCs w:val="23"/>
        </w:rPr>
        <w:t>.</w:t>
      </w:r>
    </w:p>
    <w:p w14:paraId="30A4114D" w14:textId="2E28E048" w:rsidR="00FC2E57" w:rsidRPr="00207066" w:rsidRDefault="00FC2E57" w:rsidP="00A7527F">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Se basa excesivamente en eventos y no se produce un dialogo formal</w:t>
      </w:r>
      <w:r w:rsidR="00A7527F">
        <w:rPr>
          <w:rFonts w:asciiTheme="majorHAnsi" w:hAnsiTheme="majorHAnsi" w:cs="Times New Roman"/>
          <w:color w:val="666666"/>
          <w:sz w:val="23"/>
          <w:szCs w:val="23"/>
        </w:rPr>
        <w:t>.</w:t>
      </w:r>
    </w:p>
    <w:p w14:paraId="2138844D" w14:textId="0054BF37" w:rsidR="00FC2E57" w:rsidRPr="00207066" w:rsidRDefault="00784C53" w:rsidP="00A7527F">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Existe una c</w:t>
      </w:r>
      <w:r w:rsidR="00FC2E57" w:rsidRPr="00207066">
        <w:rPr>
          <w:rFonts w:asciiTheme="majorHAnsi" w:hAnsiTheme="majorHAnsi" w:cs="Times New Roman"/>
          <w:color w:val="666666"/>
          <w:sz w:val="23"/>
          <w:szCs w:val="23"/>
        </w:rPr>
        <w:t xml:space="preserve">omunidad de desarrolladores </w:t>
      </w:r>
      <w:r w:rsidRPr="00207066">
        <w:rPr>
          <w:rFonts w:asciiTheme="majorHAnsi" w:hAnsiTheme="majorHAnsi" w:cs="Times New Roman"/>
          <w:color w:val="666666"/>
          <w:sz w:val="23"/>
          <w:szCs w:val="23"/>
        </w:rPr>
        <w:t xml:space="preserve">muy activa </w:t>
      </w:r>
      <w:r>
        <w:rPr>
          <w:rFonts w:asciiTheme="majorHAnsi" w:hAnsiTheme="majorHAnsi" w:cs="Times New Roman"/>
          <w:color w:val="666666"/>
          <w:sz w:val="23"/>
          <w:szCs w:val="23"/>
        </w:rPr>
        <w:t xml:space="preserve"> </w:t>
      </w:r>
      <w:r w:rsidR="00FC2E57" w:rsidRPr="00207066">
        <w:rPr>
          <w:rFonts w:asciiTheme="majorHAnsi" w:hAnsiTheme="majorHAnsi" w:cs="Times New Roman"/>
          <w:color w:val="666666"/>
          <w:sz w:val="23"/>
          <w:szCs w:val="23"/>
        </w:rPr>
        <w:t>y creativ</w:t>
      </w:r>
      <w:r w:rsidR="001F2E48">
        <w:rPr>
          <w:rFonts w:asciiTheme="majorHAnsi" w:hAnsiTheme="majorHAnsi" w:cs="Times New Roman"/>
          <w:color w:val="666666"/>
          <w:sz w:val="23"/>
          <w:szCs w:val="23"/>
        </w:rPr>
        <w:t>a</w:t>
      </w:r>
      <w:r w:rsidR="00A7527F">
        <w:rPr>
          <w:rFonts w:asciiTheme="majorHAnsi" w:hAnsiTheme="majorHAnsi" w:cs="Times New Roman"/>
          <w:color w:val="666666"/>
          <w:sz w:val="23"/>
          <w:szCs w:val="23"/>
        </w:rPr>
        <w:t xml:space="preserve"> con demanda de diá</w:t>
      </w:r>
      <w:r w:rsidR="00FC2E57" w:rsidRPr="00207066">
        <w:rPr>
          <w:rFonts w:asciiTheme="majorHAnsi" w:hAnsiTheme="majorHAnsi" w:cs="Times New Roman"/>
          <w:color w:val="666666"/>
          <w:sz w:val="23"/>
          <w:szCs w:val="23"/>
        </w:rPr>
        <w:t>logo en Open Data</w:t>
      </w:r>
      <w:r w:rsidR="00A7527F">
        <w:rPr>
          <w:rFonts w:asciiTheme="majorHAnsi" w:hAnsiTheme="majorHAnsi" w:cs="Times New Roman"/>
          <w:color w:val="666666"/>
          <w:sz w:val="23"/>
          <w:szCs w:val="23"/>
        </w:rPr>
        <w:t>.</w:t>
      </w:r>
    </w:p>
    <w:p w14:paraId="103842D6" w14:textId="77777777" w:rsidR="00FC2E57" w:rsidRPr="00170A8F" w:rsidRDefault="00FC2E57" w:rsidP="00A7527F">
      <w:pPr>
        <w:numPr>
          <w:ilvl w:val="0"/>
          <w:numId w:val="32"/>
        </w:numPr>
        <w:spacing w:line="0" w:lineRule="atLeast"/>
        <w:jc w:val="both"/>
        <w:rPr>
          <w:rFonts w:asciiTheme="majorHAnsi" w:hAnsiTheme="majorHAnsi"/>
          <w:sz w:val="23"/>
          <w:szCs w:val="23"/>
        </w:rPr>
      </w:pPr>
      <w:r w:rsidRPr="00170A8F">
        <w:rPr>
          <w:rFonts w:asciiTheme="majorHAnsi" w:hAnsiTheme="majorHAnsi" w:cs="Times New Roman"/>
          <w:color w:val="666666"/>
          <w:sz w:val="23"/>
          <w:szCs w:val="23"/>
        </w:rPr>
        <w:t>Existe alto potencial y hay una oportunidad para Open Data a través de la creación de las plataformas tecnológicas</w:t>
      </w:r>
      <w:r w:rsidR="00170A8F" w:rsidRPr="00170A8F">
        <w:rPr>
          <w:rFonts w:asciiTheme="majorHAnsi" w:hAnsiTheme="majorHAnsi" w:cs="Times New Roman"/>
          <w:color w:val="666666"/>
          <w:sz w:val="23"/>
          <w:szCs w:val="23"/>
        </w:rPr>
        <w:t xml:space="preserve"> diseñadas en el plan estratégico de la Secretaría de Innovación.</w:t>
      </w:r>
    </w:p>
    <w:p w14:paraId="22123DCE" w14:textId="771475B6" w:rsidR="00170A8F" w:rsidRPr="00A7527F" w:rsidRDefault="00170A8F" w:rsidP="00A7527F">
      <w:pPr>
        <w:numPr>
          <w:ilvl w:val="0"/>
          <w:numId w:val="32"/>
        </w:numPr>
        <w:spacing w:line="0" w:lineRule="atLeast"/>
        <w:jc w:val="both"/>
        <w:rPr>
          <w:rFonts w:asciiTheme="majorHAnsi" w:hAnsiTheme="majorHAnsi" w:cs="Times New Roman"/>
          <w:color w:val="666666"/>
          <w:sz w:val="23"/>
          <w:szCs w:val="23"/>
        </w:rPr>
      </w:pPr>
      <w:r w:rsidRPr="00170A8F">
        <w:rPr>
          <w:rFonts w:asciiTheme="majorHAnsi" w:hAnsiTheme="majorHAnsi" w:cs="Times New Roman"/>
          <w:color w:val="666666"/>
          <w:sz w:val="23"/>
          <w:szCs w:val="23"/>
        </w:rPr>
        <w:t>Las plataformas tecnológicas previstas para el Estado de Jalisco son: agroindustrial, salud y biomedicina, tecnologías de información, mecatrónica, energía y desarrollo sustentable, moda y diseño y la plataforma social con énfasis en reducción de brecha digital.</w:t>
      </w:r>
    </w:p>
    <w:p w14:paraId="30D9B9E4" w14:textId="77777777" w:rsidR="00170A8F" w:rsidRPr="00207066" w:rsidRDefault="00170A8F" w:rsidP="00FC2E57">
      <w:pPr>
        <w:rPr>
          <w:rFonts w:asciiTheme="majorHAnsi" w:hAnsiTheme="majorHAnsi"/>
          <w:sz w:val="23"/>
          <w:szCs w:val="23"/>
        </w:rPr>
      </w:pPr>
    </w:p>
    <w:p w14:paraId="490A704F" w14:textId="57D7433A" w:rsidR="00FC2E57" w:rsidRPr="00A7527F" w:rsidRDefault="00FC2E57" w:rsidP="00A7527F">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Financiación</w:t>
      </w:r>
    </w:p>
    <w:p w14:paraId="30836F00" w14:textId="77777777" w:rsidR="00FC2E57" w:rsidRPr="00914C59" w:rsidRDefault="00FC2E57" w:rsidP="00A7527F">
      <w:pPr>
        <w:numPr>
          <w:ilvl w:val="0"/>
          <w:numId w:val="32"/>
        </w:numPr>
        <w:spacing w:line="0" w:lineRule="atLeast"/>
        <w:jc w:val="both"/>
        <w:rPr>
          <w:rFonts w:asciiTheme="majorHAnsi" w:hAnsiTheme="majorHAnsi" w:cs="Times New Roman"/>
          <w:strike/>
          <w:color w:val="666666"/>
          <w:sz w:val="23"/>
          <w:szCs w:val="23"/>
        </w:rPr>
      </w:pPr>
      <w:r w:rsidRPr="00131579">
        <w:rPr>
          <w:rFonts w:asciiTheme="majorHAnsi" w:hAnsiTheme="majorHAnsi" w:cs="Times New Roman"/>
          <w:color w:val="666666"/>
          <w:sz w:val="23"/>
          <w:szCs w:val="23"/>
        </w:rPr>
        <w:t>Se cubre inicialmente pero no hay una estimación global que contemple todas las dimensiones, no solo tecnología</w:t>
      </w:r>
    </w:p>
    <w:p w14:paraId="44DDF84D" w14:textId="07B70546" w:rsidR="00914C59" w:rsidRPr="00207066" w:rsidRDefault="00914C59" w:rsidP="00A7527F">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La fase piloto de la Iniciativa Open Data, actualmente en marcha, tiene cobertura presupuestaria soportada por la Dirección General TIC, es decir, con</w:t>
      </w:r>
      <w:r w:rsidR="00A7527F">
        <w:rPr>
          <w:rFonts w:asciiTheme="majorHAnsi" w:hAnsiTheme="majorHAnsi" w:cs="Times New Roman"/>
          <w:color w:val="666666"/>
          <w:sz w:val="23"/>
          <w:szCs w:val="23"/>
        </w:rPr>
        <w:t>templa dotación para dar soporte</w:t>
      </w:r>
      <w:r>
        <w:rPr>
          <w:rFonts w:asciiTheme="majorHAnsi" w:hAnsiTheme="majorHAnsi" w:cs="Times New Roman"/>
          <w:color w:val="666666"/>
          <w:sz w:val="23"/>
          <w:szCs w:val="23"/>
        </w:rPr>
        <w:t xml:space="preserve"> a los aspectos tecnológicos pero no al resto de dimensiones necesarias para impulsar la Iniciativa (organizacional, estímulos a la creación de empresas reutilizadoras, adecuación del marco legislativo, etc.) </w:t>
      </w:r>
    </w:p>
    <w:p w14:paraId="3D4626D8" w14:textId="785B0869" w:rsidR="00FC2E57" w:rsidRPr="00207066" w:rsidRDefault="00FC2E57" w:rsidP="00A7527F">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Existen mecanismos de financiación</w:t>
      </w:r>
      <w:r w:rsidR="00914C59">
        <w:rPr>
          <w:rFonts w:asciiTheme="majorHAnsi" w:hAnsiTheme="majorHAnsi" w:cs="Times New Roman"/>
          <w:color w:val="666666"/>
          <w:sz w:val="23"/>
          <w:szCs w:val="23"/>
        </w:rPr>
        <w:t xml:space="preserve"> y dotación pres</w:t>
      </w:r>
      <w:r w:rsidR="00A7527F">
        <w:rPr>
          <w:rFonts w:asciiTheme="majorHAnsi" w:hAnsiTheme="majorHAnsi" w:cs="Times New Roman"/>
          <w:color w:val="666666"/>
          <w:sz w:val="23"/>
          <w:szCs w:val="23"/>
        </w:rPr>
        <w:t>upuestaria para el impulso del G</w:t>
      </w:r>
      <w:r w:rsidR="00914C59">
        <w:rPr>
          <w:rFonts w:asciiTheme="majorHAnsi" w:hAnsiTheme="majorHAnsi" w:cs="Times New Roman"/>
          <w:color w:val="666666"/>
          <w:sz w:val="23"/>
          <w:szCs w:val="23"/>
        </w:rPr>
        <w:t xml:space="preserve">obierno Abierto y rendición de cuentas, </w:t>
      </w:r>
      <w:r w:rsidRPr="00207066">
        <w:rPr>
          <w:rFonts w:asciiTheme="majorHAnsi" w:hAnsiTheme="majorHAnsi" w:cs="Times New Roman"/>
          <w:color w:val="666666"/>
          <w:sz w:val="23"/>
          <w:szCs w:val="23"/>
        </w:rPr>
        <w:t xml:space="preserve">pero Open Data </w:t>
      </w:r>
      <w:r w:rsidR="00914C59">
        <w:rPr>
          <w:rFonts w:asciiTheme="majorHAnsi" w:hAnsiTheme="majorHAnsi" w:cs="Times New Roman"/>
          <w:color w:val="666666"/>
          <w:sz w:val="23"/>
          <w:szCs w:val="23"/>
        </w:rPr>
        <w:t>como Iniciativa</w:t>
      </w:r>
      <w:r w:rsidR="006E7FB5">
        <w:rPr>
          <w:rFonts w:asciiTheme="majorHAnsi" w:hAnsiTheme="majorHAnsi" w:cs="Times New Roman"/>
          <w:color w:val="666666"/>
          <w:sz w:val="23"/>
          <w:szCs w:val="23"/>
        </w:rPr>
        <w:t>,</w:t>
      </w:r>
      <w:r w:rsidR="00914C59">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a</w:t>
      </w:r>
      <w:r w:rsidR="00784C53">
        <w:rPr>
          <w:rFonts w:asciiTheme="majorHAnsi" w:hAnsiTheme="majorHAnsi" w:cs="Times New Roman"/>
          <w:color w:val="666666"/>
          <w:sz w:val="23"/>
          <w:szCs w:val="23"/>
        </w:rPr>
        <w:t>ú</w:t>
      </w:r>
      <w:r w:rsidRPr="00207066">
        <w:rPr>
          <w:rFonts w:asciiTheme="majorHAnsi" w:hAnsiTheme="majorHAnsi" w:cs="Times New Roman"/>
          <w:color w:val="666666"/>
          <w:sz w:val="23"/>
          <w:szCs w:val="23"/>
        </w:rPr>
        <w:t xml:space="preserve">n no se ha incorporado </w:t>
      </w:r>
      <w:r w:rsidR="006E7FB5">
        <w:rPr>
          <w:rFonts w:asciiTheme="majorHAnsi" w:hAnsiTheme="majorHAnsi" w:cs="Times New Roman"/>
          <w:color w:val="666666"/>
          <w:sz w:val="23"/>
          <w:szCs w:val="23"/>
        </w:rPr>
        <w:t xml:space="preserve">en los </w:t>
      </w:r>
      <w:r w:rsidR="00A7527F">
        <w:rPr>
          <w:rFonts w:asciiTheme="majorHAnsi" w:hAnsiTheme="majorHAnsi" w:cs="Times New Roman"/>
          <w:color w:val="666666"/>
          <w:sz w:val="23"/>
          <w:szCs w:val="23"/>
        </w:rPr>
        <w:t>Presupuestos</w:t>
      </w:r>
      <w:r w:rsidR="006E7FB5">
        <w:rPr>
          <w:rFonts w:asciiTheme="majorHAnsi" w:hAnsiTheme="majorHAnsi" w:cs="Times New Roman"/>
          <w:color w:val="666666"/>
          <w:sz w:val="23"/>
          <w:szCs w:val="23"/>
        </w:rPr>
        <w:t xml:space="preserve"> Generales </w:t>
      </w:r>
      <w:r w:rsidRPr="00207066">
        <w:rPr>
          <w:rFonts w:asciiTheme="majorHAnsi" w:hAnsiTheme="majorHAnsi" w:cs="Times New Roman"/>
          <w:color w:val="666666"/>
          <w:sz w:val="23"/>
          <w:szCs w:val="23"/>
        </w:rPr>
        <w:t>como línea</w:t>
      </w:r>
      <w:r w:rsidR="006E7FB5">
        <w:rPr>
          <w:rFonts w:asciiTheme="majorHAnsi" w:hAnsiTheme="majorHAnsi" w:cs="Times New Roman"/>
          <w:color w:val="666666"/>
          <w:sz w:val="23"/>
          <w:szCs w:val="23"/>
        </w:rPr>
        <w:t xml:space="preserve"> de actuación específica</w:t>
      </w:r>
      <w:r w:rsidRPr="00207066">
        <w:rPr>
          <w:rFonts w:asciiTheme="majorHAnsi" w:hAnsiTheme="majorHAnsi" w:cs="Times New Roman"/>
          <w:color w:val="666666"/>
          <w:sz w:val="23"/>
          <w:szCs w:val="23"/>
        </w:rPr>
        <w:t xml:space="preserve"> </w:t>
      </w:r>
      <w:r w:rsidR="00784C53">
        <w:rPr>
          <w:rFonts w:asciiTheme="majorHAnsi" w:hAnsiTheme="majorHAnsi" w:cs="Times New Roman"/>
          <w:color w:val="666666"/>
          <w:sz w:val="23"/>
          <w:szCs w:val="23"/>
        </w:rPr>
        <w:t xml:space="preserve">hacían donde </w:t>
      </w:r>
      <w:r w:rsidRPr="00207066">
        <w:rPr>
          <w:rFonts w:asciiTheme="majorHAnsi" w:hAnsiTheme="majorHAnsi" w:cs="Times New Roman"/>
          <w:color w:val="666666"/>
          <w:sz w:val="23"/>
          <w:szCs w:val="23"/>
        </w:rPr>
        <w:t xml:space="preserve"> canalizar inversión</w:t>
      </w:r>
      <w:r w:rsidR="006E7FB5">
        <w:rPr>
          <w:rFonts w:asciiTheme="majorHAnsi" w:hAnsiTheme="majorHAnsi" w:cs="Times New Roman"/>
          <w:color w:val="666666"/>
          <w:sz w:val="23"/>
          <w:szCs w:val="23"/>
        </w:rPr>
        <w:t>.</w:t>
      </w:r>
    </w:p>
    <w:p w14:paraId="474D1020" w14:textId="77777777" w:rsidR="00FC2E57" w:rsidRPr="00207066" w:rsidRDefault="00FC2E57" w:rsidP="00A7527F">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Hay que afrontar costes elevados de infraestructuras pero existe compromiso presupuestal con el Gobierno Abierto</w:t>
      </w:r>
    </w:p>
    <w:p w14:paraId="7270656D" w14:textId="77777777" w:rsidR="00784C53" w:rsidRPr="00784C53" w:rsidRDefault="00FC2E57" w:rsidP="00A7527F">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Open Data es un elemento </w:t>
      </w:r>
      <w:r w:rsidR="00784C53">
        <w:rPr>
          <w:rFonts w:asciiTheme="majorHAnsi" w:hAnsiTheme="majorHAnsi" w:cs="Times New Roman"/>
          <w:color w:val="666666"/>
          <w:sz w:val="23"/>
          <w:szCs w:val="23"/>
        </w:rPr>
        <w:t>impul</w:t>
      </w:r>
      <w:r w:rsidR="00170A8F">
        <w:rPr>
          <w:rFonts w:asciiTheme="majorHAnsi" w:hAnsiTheme="majorHAnsi" w:cs="Times New Roman"/>
          <w:color w:val="666666"/>
          <w:sz w:val="23"/>
          <w:szCs w:val="23"/>
        </w:rPr>
        <w:t>sor</w:t>
      </w:r>
      <w:r w:rsidR="00784C53" w:rsidRPr="00207066">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 xml:space="preserve">de la </w:t>
      </w:r>
      <w:r w:rsidR="00784C53">
        <w:rPr>
          <w:rFonts w:asciiTheme="majorHAnsi" w:hAnsiTheme="majorHAnsi" w:cs="Times New Roman"/>
          <w:color w:val="666666"/>
          <w:sz w:val="23"/>
          <w:szCs w:val="23"/>
        </w:rPr>
        <w:t>i</w:t>
      </w:r>
      <w:r w:rsidRPr="00207066">
        <w:rPr>
          <w:rFonts w:asciiTheme="majorHAnsi" w:hAnsiTheme="majorHAnsi" w:cs="Times New Roman"/>
          <w:color w:val="666666"/>
          <w:sz w:val="23"/>
          <w:szCs w:val="23"/>
        </w:rPr>
        <w:t>nnovación y es necesario dedicar recursos en los instrumentos de financiación existentes</w:t>
      </w:r>
      <w:r w:rsidR="00784C53">
        <w:rPr>
          <w:rFonts w:asciiTheme="majorHAnsi" w:hAnsiTheme="majorHAnsi" w:cs="Times New Roman"/>
          <w:color w:val="666666"/>
          <w:sz w:val="23"/>
          <w:szCs w:val="23"/>
        </w:rPr>
        <w:t xml:space="preserve"> para aprovechar su máximo potencial</w:t>
      </w:r>
    </w:p>
    <w:p w14:paraId="5CF00394" w14:textId="77777777" w:rsidR="00FC2E57" w:rsidRPr="00207066" w:rsidRDefault="00FC2E57" w:rsidP="00FC2E57">
      <w:pPr>
        <w:rPr>
          <w:rFonts w:asciiTheme="majorHAnsi" w:hAnsiTheme="majorHAnsi"/>
          <w:sz w:val="23"/>
          <w:szCs w:val="23"/>
        </w:rPr>
      </w:pPr>
    </w:p>
    <w:p w14:paraId="7EC61DB4" w14:textId="77777777" w:rsidR="00FC2E57" w:rsidRPr="00207066" w:rsidRDefault="00FC2E57" w:rsidP="00FC2E57">
      <w:pPr>
        <w:rPr>
          <w:rFonts w:asciiTheme="majorHAnsi" w:hAnsiTheme="majorHAnsi"/>
          <w:sz w:val="23"/>
          <w:szCs w:val="23"/>
        </w:rPr>
      </w:pPr>
    </w:p>
    <w:p w14:paraId="55530D09" w14:textId="1294066F" w:rsidR="00FC2E57" w:rsidRPr="005D62E4" w:rsidRDefault="00FC2E57" w:rsidP="005D62E4">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Tecnología</w:t>
      </w:r>
    </w:p>
    <w:p w14:paraId="6E27E9EF" w14:textId="53C7805A" w:rsidR="00FC2E57" w:rsidRPr="00207066" w:rsidRDefault="00FC2E57" w:rsidP="005D62E4">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Los indicadores </w:t>
      </w:r>
      <w:r w:rsidR="006E7FB5">
        <w:rPr>
          <w:rFonts w:asciiTheme="majorHAnsi" w:hAnsiTheme="majorHAnsi" w:cs="Times New Roman"/>
          <w:color w:val="666666"/>
          <w:sz w:val="23"/>
          <w:szCs w:val="23"/>
        </w:rPr>
        <w:t xml:space="preserve">de acceso y uso de las Tecnologías de la Información </w:t>
      </w:r>
      <w:r w:rsidRPr="00207066">
        <w:rPr>
          <w:rFonts w:asciiTheme="majorHAnsi" w:hAnsiTheme="majorHAnsi" w:cs="Times New Roman"/>
          <w:color w:val="666666"/>
          <w:sz w:val="23"/>
          <w:szCs w:val="23"/>
        </w:rPr>
        <w:t>son bajos</w:t>
      </w:r>
      <w:r w:rsidR="005D62E4">
        <w:rPr>
          <w:rFonts w:asciiTheme="majorHAnsi" w:hAnsiTheme="majorHAnsi" w:cs="Times New Roman"/>
          <w:color w:val="666666"/>
          <w:sz w:val="23"/>
          <w:szCs w:val="23"/>
        </w:rPr>
        <w:t>,</w:t>
      </w:r>
      <w:r w:rsidRPr="00207066">
        <w:rPr>
          <w:rFonts w:asciiTheme="majorHAnsi" w:hAnsiTheme="majorHAnsi" w:cs="Times New Roman"/>
          <w:color w:val="666666"/>
          <w:sz w:val="23"/>
          <w:szCs w:val="23"/>
        </w:rPr>
        <w:t xml:space="preserve"> pero la mejora de las infraestructuras de acceso es un reto que</w:t>
      </w:r>
      <w:r w:rsidR="00784C53">
        <w:rPr>
          <w:rFonts w:asciiTheme="majorHAnsi" w:hAnsiTheme="majorHAnsi" w:cs="Times New Roman"/>
          <w:color w:val="666666"/>
          <w:sz w:val="23"/>
          <w:szCs w:val="23"/>
        </w:rPr>
        <w:t xml:space="preserve"> se está</w:t>
      </w:r>
      <w:r w:rsidRPr="00207066">
        <w:rPr>
          <w:rFonts w:asciiTheme="majorHAnsi" w:hAnsiTheme="majorHAnsi" w:cs="Times New Roman"/>
          <w:color w:val="666666"/>
          <w:sz w:val="23"/>
          <w:szCs w:val="23"/>
        </w:rPr>
        <w:t xml:space="preserve"> afronta</w:t>
      </w:r>
      <w:r w:rsidR="00784C53">
        <w:rPr>
          <w:rFonts w:asciiTheme="majorHAnsi" w:hAnsiTheme="majorHAnsi" w:cs="Times New Roman"/>
          <w:color w:val="666666"/>
          <w:sz w:val="23"/>
          <w:szCs w:val="23"/>
        </w:rPr>
        <w:t>ndo</w:t>
      </w:r>
      <w:r w:rsidRPr="00207066">
        <w:rPr>
          <w:rFonts w:asciiTheme="majorHAnsi" w:hAnsiTheme="majorHAnsi" w:cs="Times New Roman"/>
          <w:color w:val="666666"/>
          <w:sz w:val="23"/>
          <w:szCs w:val="23"/>
        </w:rPr>
        <w:t xml:space="preserve"> </w:t>
      </w:r>
      <w:r w:rsidR="006E7FB5">
        <w:rPr>
          <w:rFonts w:asciiTheme="majorHAnsi" w:hAnsiTheme="majorHAnsi" w:cs="Times New Roman"/>
          <w:color w:val="666666"/>
          <w:sz w:val="23"/>
          <w:szCs w:val="23"/>
        </w:rPr>
        <w:t>en el marco de la estrategia Jalisco Digital.</w:t>
      </w:r>
    </w:p>
    <w:p w14:paraId="0C466399" w14:textId="77777777" w:rsidR="00FC2E57" w:rsidRPr="00207066" w:rsidRDefault="00FC2E57" w:rsidP="005D62E4">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Déficit en la dotación de infraestructuras</w:t>
      </w:r>
      <w:r w:rsidR="00784C53">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 xml:space="preserve">horizontales de información y alta necesidad </w:t>
      </w:r>
      <w:r w:rsidR="00967CB9">
        <w:rPr>
          <w:rFonts w:asciiTheme="majorHAnsi" w:hAnsiTheme="majorHAnsi" w:cs="Times New Roman"/>
          <w:color w:val="666666"/>
          <w:sz w:val="23"/>
          <w:szCs w:val="23"/>
        </w:rPr>
        <w:t xml:space="preserve">mejorar el </w:t>
      </w:r>
      <w:r w:rsidRPr="00207066">
        <w:rPr>
          <w:rFonts w:asciiTheme="majorHAnsi" w:hAnsiTheme="majorHAnsi" w:cs="Times New Roman"/>
          <w:color w:val="666666"/>
          <w:sz w:val="23"/>
          <w:szCs w:val="23"/>
        </w:rPr>
        <w:t>orden organizativo</w:t>
      </w:r>
    </w:p>
    <w:p w14:paraId="03679C1C" w14:textId="77777777" w:rsidR="00FC2E57" w:rsidRPr="00207066" w:rsidRDefault="00FC2E57" w:rsidP="005D62E4">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lastRenderedPageBreak/>
        <w:t xml:space="preserve">Es necesario corregir desigualdades entre instituciones y ver de forma general las TIC como un soporte fundamental para la eficiencia </w:t>
      </w:r>
    </w:p>
    <w:p w14:paraId="38DC8223" w14:textId="77777777" w:rsidR="00FC2E57" w:rsidRPr="00207066" w:rsidRDefault="00FC2E57" w:rsidP="005D62E4">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El sector </w:t>
      </w:r>
      <w:r w:rsidR="00967CB9">
        <w:rPr>
          <w:rFonts w:asciiTheme="majorHAnsi" w:hAnsiTheme="majorHAnsi" w:cs="Times New Roman"/>
          <w:color w:val="666666"/>
          <w:sz w:val="23"/>
          <w:szCs w:val="23"/>
        </w:rPr>
        <w:t xml:space="preserve">económico de las </w:t>
      </w:r>
      <w:r w:rsidRPr="00207066">
        <w:rPr>
          <w:rFonts w:asciiTheme="majorHAnsi" w:hAnsiTheme="majorHAnsi" w:cs="Times New Roman"/>
          <w:color w:val="666666"/>
          <w:sz w:val="23"/>
          <w:szCs w:val="23"/>
        </w:rPr>
        <w:t>TIC</w:t>
      </w:r>
      <w:r w:rsidR="00967CB9">
        <w:rPr>
          <w:rFonts w:asciiTheme="majorHAnsi" w:hAnsiTheme="majorHAnsi" w:cs="Times New Roman"/>
          <w:color w:val="666666"/>
          <w:sz w:val="23"/>
          <w:szCs w:val="23"/>
        </w:rPr>
        <w:t>s</w:t>
      </w:r>
      <w:r w:rsidRPr="00207066">
        <w:rPr>
          <w:rFonts w:asciiTheme="majorHAnsi" w:hAnsiTheme="majorHAnsi" w:cs="Times New Roman"/>
          <w:color w:val="666666"/>
          <w:sz w:val="23"/>
          <w:szCs w:val="23"/>
        </w:rPr>
        <w:t xml:space="preserve"> es fuerte y activo </w:t>
      </w:r>
      <w:r w:rsidR="00967CB9">
        <w:rPr>
          <w:rFonts w:asciiTheme="majorHAnsi" w:hAnsiTheme="majorHAnsi" w:cs="Times New Roman"/>
          <w:color w:val="666666"/>
          <w:sz w:val="23"/>
          <w:szCs w:val="23"/>
        </w:rPr>
        <w:t xml:space="preserve">en la región </w:t>
      </w:r>
      <w:r w:rsidRPr="00207066">
        <w:rPr>
          <w:rFonts w:asciiTheme="majorHAnsi" w:hAnsiTheme="majorHAnsi" w:cs="Times New Roman"/>
          <w:color w:val="666666"/>
          <w:sz w:val="23"/>
          <w:szCs w:val="23"/>
        </w:rPr>
        <w:t>con un alto potencial para ser un aliado clave en la Iniciativa Open Data</w:t>
      </w:r>
    </w:p>
    <w:p w14:paraId="7E7959BE" w14:textId="11FECF7B" w:rsidR="00FC2E57" w:rsidRPr="00207066" w:rsidRDefault="006E7FB5" w:rsidP="005D62E4">
      <w:pPr>
        <w:numPr>
          <w:ilvl w:val="0"/>
          <w:numId w:val="32"/>
        </w:numPr>
        <w:spacing w:line="0" w:lineRule="atLeast"/>
        <w:jc w:val="both"/>
        <w:rPr>
          <w:rFonts w:asciiTheme="majorHAnsi" w:hAnsiTheme="majorHAnsi"/>
          <w:sz w:val="23"/>
          <w:szCs w:val="23"/>
        </w:rPr>
      </w:pPr>
      <w:r>
        <w:rPr>
          <w:rFonts w:asciiTheme="majorHAnsi" w:hAnsiTheme="majorHAnsi" w:cs="Times New Roman"/>
          <w:color w:val="666666"/>
          <w:sz w:val="23"/>
          <w:szCs w:val="23"/>
        </w:rPr>
        <w:t>Se están realizando e</w:t>
      </w:r>
      <w:r w:rsidR="00FC2E57" w:rsidRPr="00207066">
        <w:rPr>
          <w:rFonts w:asciiTheme="majorHAnsi" w:hAnsiTheme="majorHAnsi" w:cs="Times New Roman"/>
          <w:color w:val="666666"/>
          <w:sz w:val="23"/>
          <w:szCs w:val="23"/>
        </w:rPr>
        <w:t xml:space="preserve">sfuerzos </w:t>
      </w:r>
      <w:r>
        <w:rPr>
          <w:rFonts w:asciiTheme="majorHAnsi" w:hAnsiTheme="majorHAnsi" w:cs="Times New Roman"/>
          <w:color w:val="666666"/>
          <w:sz w:val="23"/>
          <w:szCs w:val="23"/>
        </w:rPr>
        <w:t xml:space="preserve">importantes </w:t>
      </w:r>
      <w:r w:rsidR="00FC2E57" w:rsidRPr="00207066">
        <w:rPr>
          <w:rFonts w:asciiTheme="majorHAnsi" w:hAnsiTheme="majorHAnsi" w:cs="Times New Roman"/>
          <w:color w:val="666666"/>
          <w:sz w:val="23"/>
          <w:szCs w:val="23"/>
        </w:rPr>
        <w:t xml:space="preserve">encaminados a la mejora de los canales de interacción </w:t>
      </w:r>
      <w:r>
        <w:rPr>
          <w:rFonts w:asciiTheme="majorHAnsi" w:hAnsiTheme="majorHAnsi" w:cs="Times New Roman"/>
          <w:color w:val="666666"/>
          <w:sz w:val="23"/>
          <w:szCs w:val="23"/>
        </w:rPr>
        <w:t xml:space="preserve">Gobierno – Sociedad, </w:t>
      </w:r>
      <w:r w:rsidR="00FC2E57" w:rsidRPr="00207066">
        <w:rPr>
          <w:rFonts w:asciiTheme="majorHAnsi" w:hAnsiTheme="majorHAnsi" w:cs="Times New Roman"/>
          <w:color w:val="666666"/>
          <w:sz w:val="23"/>
          <w:szCs w:val="23"/>
        </w:rPr>
        <w:t xml:space="preserve">pero </w:t>
      </w:r>
      <w:r>
        <w:rPr>
          <w:rFonts w:asciiTheme="majorHAnsi" w:hAnsiTheme="majorHAnsi" w:cs="Times New Roman"/>
          <w:color w:val="666666"/>
          <w:sz w:val="23"/>
          <w:szCs w:val="23"/>
        </w:rPr>
        <w:t xml:space="preserve">aun </w:t>
      </w:r>
      <w:r w:rsidR="00FC2E57" w:rsidRPr="00207066">
        <w:rPr>
          <w:rFonts w:asciiTheme="majorHAnsi" w:hAnsiTheme="majorHAnsi" w:cs="Times New Roman"/>
          <w:color w:val="666666"/>
          <w:sz w:val="23"/>
          <w:szCs w:val="23"/>
        </w:rPr>
        <w:t xml:space="preserve">hay recorrido </w:t>
      </w:r>
      <w:r>
        <w:rPr>
          <w:rFonts w:asciiTheme="majorHAnsi" w:hAnsiTheme="majorHAnsi" w:cs="Times New Roman"/>
          <w:color w:val="666666"/>
          <w:sz w:val="23"/>
          <w:szCs w:val="23"/>
        </w:rPr>
        <w:t xml:space="preserve">evolutivo </w:t>
      </w:r>
      <w:r w:rsidR="00FC2E57" w:rsidRPr="00207066">
        <w:rPr>
          <w:rFonts w:asciiTheme="majorHAnsi" w:hAnsiTheme="majorHAnsi" w:cs="Times New Roman"/>
          <w:color w:val="666666"/>
          <w:sz w:val="23"/>
          <w:szCs w:val="23"/>
        </w:rPr>
        <w:t xml:space="preserve">en </w:t>
      </w:r>
      <w:r>
        <w:rPr>
          <w:rFonts w:asciiTheme="majorHAnsi" w:hAnsiTheme="majorHAnsi" w:cs="Times New Roman"/>
          <w:color w:val="666666"/>
          <w:sz w:val="23"/>
          <w:szCs w:val="23"/>
        </w:rPr>
        <w:t xml:space="preserve">materia de </w:t>
      </w:r>
      <w:r w:rsidR="00FC2E57" w:rsidRPr="00207066">
        <w:rPr>
          <w:rFonts w:asciiTheme="majorHAnsi" w:hAnsiTheme="majorHAnsi" w:cs="Times New Roman"/>
          <w:color w:val="666666"/>
          <w:sz w:val="23"/>
          <w:szCs w:val="23"/>
        </w:rPr>
        <w:t>Gobierno</w:t>
      </w:r>
      <w:r>
        <w:rPr>
          <w:rFonts w:asciiTheme="majorHAnsi" w:hAnsiTheme="majorHAnsi" w:cs="Times New Roman"/>
          <w:color w:val="666666"/>
          <w:sz w:val="23"/>
          <w:szCs w:val="23"/>
        </w:rPr>
        <w:t xml:space="preserve"> electrónico.</w:t>
      </w:r>
    </w:p>
    <w:p w14:paraId="06B89B96" w14:textId="77777777" w:rsidR="004C42EB" w:rsidRPr="004C42EB" w:rsidRDefault="004C42EB" w:rsidP="004C42EB">
      <w:pPr>
        <w:rPr>
          <w:rFonts w:ascii="Times" w:eastAsia="Times New Roman" w:hAnsi="Times" w:cs="Times New Roman"/>
          <w:sz w:val="20"/>
          <w:szCs w:val="20"/>
        </w:rPr>
      </w:pPr>
    </w:p>
    <w:p w14:paraId="73356DFB" w14:textId="77777777" w:rsidR="00434A7B" w:rsidRPr="003074C6" w:rsidRDefault="00434A7B">
      <w:pPr>
        <w:rPr>
          <w:rFonts w:asciiTheme="majorHAnsi" w:eastAsia="Times" w:hAnsiTheme="majorHAnsi" w:cs="Times New Roman"/>
          <w:b/>
          <w:bCs/>
          <w:color w:val="85200C"/>
          <w:sz w:val="32"/>
          <w:szCs w:val="29"/>
          <w:lang w:val="es-ES" w:eastAsia="zh-CN"/>
        </w:rPr>
      </w:pPr>
      <w:r>
        <w:br w:type="page"/>
      </w:r>
    </w:p>
    <w:p w14:paraId="63C921A1" w14:textId="77777777" w:rsidR="006A24FA" w:rsidRPr="003074C6" w:rsidRDefault="006A24FA" w:rsidP="003667EF">
      <w:pPr>
        <w:pStyle w:val="Ttulo1ODRA"/>
        <w:rPr>
          <w:lang w:val="es-ES"/>
        </w:rPr>
      </w:pPr>
      <w:bookmarkStart w:id="2" w:name="_Toc264983134"/>
      <w:r w:rsidRPr="003074C6">
        <w:rPr>
          <w:lang w:val="es-ES"/>
        </w:rPr>
        <w:lastRenderedPageBreak/>
        <w:t>DIMENSIONES</w:t>
      </w:r>
      <w:bookmarkEnd w:id="2"/>
    </w:p>
    <w:p w14:paraId="361C099C" w14:textId="77777777" w:rsidR="004C42EB" w:rsidRPr="003667EF" w:rsidRDefault="004C42EB" w:rsidP="003667EF">
      <w:pPr>
        <w:pStyle w:val="Ttulo2ODRA"/>
        <w:rPr>
          <w:sz w:val="29"/>
          <w:szCs w:val="29"/>
        </w:rPr>
      </w:pPr>
      <w:bookmarkStart w:id="3" w:name="_Toc264983135"/>
      <w:r w:rsidRPr="003667EF">
        <w:t>1. Liderazgo</w:t>
      </w:r>
      <w:bookmarkEnd w:id="3"/>
    </w:p>
    <w:p w14:paraId="6CA983A1" w14:textId="77777777" w:rsidR="004C42EB" w:rsidRPr="004C42EB" w:rsidRDefault="004C42EB" w:rsidP="004C42EB">
      <w:pPr>
        <w:rPr>
          <w:rFonts w:ascii="Times" w:eastAsia="Times New Roman" w:hAnsi="Times" w:cs="Times New Roman"/>
          <w:sz w:val="20"/>
          <w:szCs w:val="20"/>
        </w:rPr>
      </w:pPr>
    </w:p>
    <w:p w14:paraId="3E2BAF26" w14:textId="77777777" w:rsidR="004C42EB" w:rsidRPr="004C42EB" w:rsidRDefault="004C42EB" w:rsidP="00431A89">
      <w:pPr>
        <w:jc w:val="both"/>
        <w:outlineLvl w:val="0"/>
        <w:rPr>
          <w:rFonts w:asciiTheme="majorHAnsi" w:hAnsiTheme="majorHAnsi" w:cs="Times New Roman"/>
          <w:b/>
          <w:sz w:val="20"/>
          <w:szCs w:val="20"/>
        </w:rPr>
      </w:pPr>
      <w:r w:rsidRPr="004C42EB">
        <w:rPr>
          <w:rFonts w:asciiTheme="majorHAnsi" w:hAnsiTheme="majorHAnsi" w:cs="Times New Roman"/>
          <w:b/>
          <w:color w:val="85200C"/>
        </w:rPr>
        <w:t>Evidencias:</w:t>
      </w:r>
    </w:p>
    <w:p w14:paraId="2CEB21CB" w14:textId="77777777" w:rsidR="004C42EB" w:rsidRPr="004C42EB" w:rsidRDefault="004C42EB" w:rsidP="004C42EB">
      <w:pPr>
        <w:rPr>
          <w:rFonts w:ascii="Times" w:eastAsia="Times New Roman" w:hAnsi="Times" w:cs="Times New Roman"/>
          <w:sz w:val="20"/>
          <w:szCs w:val="20"/>
        </w:rPr>
      </w:pPr>
    </w:p>
    <w:p w14:paraId="537C2C2E" w14:textId="77777777" w:rsidR="00877177" w:rsidRPr="004C42EB" w:rsidRDefault="00877177" w:rsidP="00877177">
      <w:pPr>
        <w:jc w:val="both"/>
        <w:rPr>
          <w:rFonts w:ascii="Times" w:hAnsi="Times" w:cs="Times New Roman"/>
          <w:sz w:val="20"/>
          <w:szCs w:val="20"/>
        </w:rPr>
      </w:pPr>
      <w:r w:rsidRPr="004C42EB">
        <w:rPr>
          <w:rFonts w:ascii="Calibri" w:hAnsi="Calibri" w:cs="Times New Roman"/>
          <w:b/>
          <w:bCs/>
          <w:color w:val="000000"/>
          <w:sz w:val="23"/>
          <w:szCs w:val="23"/>
        </w:rPr>
        <w:t xml:space="preserve">1.1 ¿Existe un liderazgo visible acerca de </w:t>
      </w:r>
      <w:r>
        <w:rPr>
          <w:rFonts w:ascii="Calibri" w:hAnsi="Calibri" w:cs="Times New Roman"/>
          <w:b/>
          <w:bCs/>
          <w:color w:val="000000"/>
          <w:sz w:val="23"/>
          <w:szCs w:val="23"/>
        </w:rPr>
        <w:t>datos abiertos</w:t>
      </w:r>
      <w:r w:rsidRPr="004C42EB">
        <w:rPr>
          <w:rFonts w:ascii="Calibri" w:hAnsi="Calibri" w:cs="Times New Roman"/>
          <w:b/>
          <w:bCs/>
          <w:color w:val="000000"/>
          <w:sz w:val="23"/>
          <w:szCs w:val="23"/>
        </w:rPr>
        <w:t xml:space="preserve"> / </w:t>
      </w:r>
      <w:r>
        <w:rPr>
          <w:rFonts w:ascii="Calibri" w:hAnsi="Calibri" w:cs="Times New Roman"/>
          <w:b/>
          <w:bCs/>
          <w:color w:val="000000"/>
          <w:sz w:val="23"/>
          <w:szCs w:val="23"/>
        </w:rPr>
        <w:t>gobierno abierto</w:t>
      </w:r>
      <w:r w:rsidRPr="004C42EB">
        <w:rPr>
          <w:rFonts w:ascii="Calibri" w:hAnsi="Calibri" w:cs="Times New Roman"/>
          <w:b/>
          <w:bCs/>
          <w:color w:val="000000"/>
          <w:sz w:val="23"/>
          <w:szCs w:val="23"/>
        </w:rPr>
        <w:t xml:space="preserve">? </w:t>
      </w:r>
      <w:r w:rsidR="008902F5">
        <w:rPr>
          <w:rFonts w:ascii="Calibri" w:hAnsi="Calibri" w:cs="Times New Roman"/>
          <w:b/>
          <w:bCs/>
          <w:color w:val="666666"/>
          <w:sz w:val="23"/>
          <w:szCs w:val="23"/>
          <w:shd w:val="clear" w:color="auto" w:fill="00FF00"/>
        </w:rPr>
        <w:t>V</w:t>
      </w:r>
      <w:r w:rsidR="00051A39" w:rsidRPr="00F83641">
        <w:rPr>
          <w:rFonts w:ascii="Calibri" w:hAnsi="Calibri" w:cs="Times New Roman"/>
          <w:b/>
          <w:bCs/>
          <w:color w:val="666666"/>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AA79C6" w:rsidRPr="004C42EB" w14:paraId="1B200BE8" w14:textId="77777777" w:rsidTr="00EE1C29">
        <w:tc>
          <w:tcPr>
            <w:tcW w:w="0" w:type="auto"/>
            <w:tcMar>
              <w:top w:w="105" w:type="dxa"/>
              <w:left w:w="105" w:type="dxa"/>
              <w:bottom w:w="105" w:type="dxa"/>
              <w:right w:w="105" w:type="dxa"/>
            </w:tcMar>
          </w:tcPr>
          <w:p w14:paraId="5DB7CCD5" w14:textId="77777777" w:rsidR="00AA79C6" w:rsidRPr="004C42EB" w:rsidRDefault="00AA79C6"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F39E556" w14:textId="669D2689" w:rsidR="00AA79C6" w:rsidRPr="00382C17" w:rsidRDefault="00AA79C6" w:rsidP="00E2608B">
            <w:pPr>
              <w:jc w:val="both"/>
              <w:rPr>
                <w:rFonts w:ascii="Calibri" w:hAnsi="Calibri" w:cs="Times New Roman"/>
                <w:color w:val="FF0000"/>
                <w:sz w:val="23"/>
                <w:szCs w:val="23"/>
              </w:rPr>
            </w:pPr>
            <w:r w:rsidRPr="000C3C66">
              <w:rPr>
                <w:rFonts w:ascii="Calibri" w:hAnsi="Calibri" w:cs="Times New Roman"/>
                <w:color w:val="595959" w:themeColor="text1" w:themeTint="A6"/>
                <w:sz w:val="23"/>
                <w:szCs w:val="23"/>
              </w:rPr>
              <w:t>La máxima instancia política del Estado de Jalisco</w:t>
            </w:r>
            <w:r w:rsidR="007641D4">
              <w:rPr>
                <w:rFonts w:ascii="Calibri" w:hAnsi="Calibri" w:cs="Times New Roman"/>
                <w:color w:val="595959" w:themeColor="text1" w:themeTint="A6"/>
                <w:sz w:val="23"/>
                <w:szCs w:val="23"/>
              </w:rPr>
              <w:t>,</w:t>
            </w:r>
            <w:r w:rsidRPr="000C3C66">
              <w:rPr>
                <w:rFonts w:ascii="Calibri" w:hAnsi="Calibri" w:cs="Times New Roman"/>
                <w:color w:val="595959" w:themeColor="text1" w:themeTint="A6"/>
                <w:sz w:val="23"/>
                <w:szCs w:val="23"/>
              </w:rPr>
              <w:t xml:space="preserve"> representada por el Gobernador Constitucional Jorge Aristóteles Sandoval (2013-</w:t>
            </w:r>
            <w:r w:rsidR="00967CB9">
              <w:rPr>
                <w:rFonts w:ascii="Calibri" w:hAnsi="Calibri" w:cs="Times New Roman"/>
                <w:color w:val="595959" w:themeColor="text1" w:themeTint="A6"/>
                <w:sz w:val="23"/>
                <w:szCs w:val="23"/>
              </w:rPr>
              <w:t>2</w:t>
            </w:r>
            <w:r w:rsidRPr="000C3C66">
              <w:rPr>
                <w:rFonts w:ascii="Calibri" w:hAnsi="Calibri" w:cs="Times New Roman"/>
                <w:color w:val="595959" w:themeColor="text1" w:themeTint="A6"/>
                <w:sz w:val="23"/>
                <w:szCs w:val="23"/>
              </w:rPr>
              <w:t xml:space="preserve">018), se declara comprometido con la rendición de cuentas y la transparencia. Es plenamente conocedor e impulsor de los avances que las instituciones de Gobierno vinculadas al desarrollo de estos compromisos están llevando a cabo para alcanzar la meta del Gobierno Abierto. </w:t>
            </w:r>
          </w:p>
        </w:tc>
      </w:tr>
      <w:tr w:rsidR="00AA79C6" w:rsidRPr="004C42EB" w14:paraId="52F458AD" w14:textId="77777777" w:rsidTr="00EE1C29">
        <w:tc>
          <w:tcPr>
            <w:tcW w:w="0" w:type="auto"/>
            <w:tcMar>
              <w:top w:w="105" w:type="dxa"/>
              <w:left w:w="105" w:type="dxa"/>
              <w:bottom w:w="105" w:type="dxa"/>
              <w:right w:w="105" w:type="dxa"/>
            </w:tcMar>
          </w:tcPr>
          <w:p w14:paraId="377579E8" w14:textId="14400A3E" w:rsidR="00AA79C6" w:rsidRPr="004C42EB" w:rsidRDefault="0002661D"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30D27CB8" w14:textId="5FF8262D" w:rsidR="00AA79C6" w:rsidRPr="000C3C66" w:rsidRDefault="00AA79C6" w:rsidP="00E2608B">
            <w:pPr>
              <w:widowControl w:val="0"/>
              <w:autoSpaceDE w:val="0"/>
              <w:autoSpaceDN w:val="0"/>
              <w:adjustRightInd w:val="0"/>
              <w:spacing w:after="240"/>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En el contexto de la transparencia y la rendición de cuentas, el Gobernador </w:t>
            </w:r>
            <w:r w:rsidR="007641D4">
              <w:rPr>
                <w:rFonts w:ascii="Calibri" w:hAnsi="Calibri" w:cs="Times New Roman"/>
                <w:color w:val="595959" w:themeColor="text1" w:themeTint="A6"/>
                <w:sz w:val="23"/>
                <w:szCs w:val="23"/>
              </w:rPr>
              <w:t xml:space="preserve">ha </w:t>
            </w:r>
            <w:r w:rsidRPr="000C3C66">
              <w:rPr>
                <w:rFonts w:ascii="Calibri" w:hAnsi="Calibri" w:cs="Times New Roman"/>
                <w:color w:val="595959" w:themeColor="text1" w:themeTint="A6"/>
                <w:sz w:val="23"/>
                <w:szCs w:val="23"/>
              </w:rPr>
              <w:t>exp</w:t>
            </w:r>
            <w:r w:rsidR="007641D4">
              <w:rPr>
                <w:rFonts w:ascii="Calibri" w:hAnsi="Calibri" w:cs="Times New Roman"/>
                <w:color w:val="595959" w:themeColor="text1" w:themeTint="A6"/>
                <w:sz w:val="23"/>
                <w:szCs w:val="23"/>
              </w:rPr>
              <w:t>edido</w:t>
            </w:r>
            <w:r w:rsidRPr="000C3C66">
              <w:rPr>
                <w:rFonts w:ascii="Calibri" w:hAnsi="Calibri" w:cs="Times New Roman"/>
                <w:color w:val="595959" w:themeColor="text1" w:themeTint="A6"/>
                <w:sz w:val="23"/>
                <w:szCs w:val="23"/>
              </w:rPr>
              <w:t xml:space="preserve"> decretos para la creación de la Coordinación General de </w:t>
            </w:r>
            <w:r w:rsidR="004022FA">
              <w:rPr>
                <w:rFonts w:ascii="Calibri" w:hAnsi="Calibri" w:cs="Times New Roman"/>
                <w:color w:val="595959" w:themeColor="text1" w:themeTint="A6"/>
                <w:sz w:val="23"/>
                <w:szCs w:val="23"/>
              </w:rPr>
              <w:t>T</w:t>
            </w:r>
            <w:r w:rsidRPr="000C3C66">
              <w:rPr>
                <w:rFonts w:ascii="Calibri" w:hAnsi="Calibri" w:cs="Times New Roman"/>
                <w:color w:val="595959" w:themeColor="text1" w:themeTint="A6"/>
                <w:sz w:val="23"/>
                <w:szCs w:val="23"/>
              </w:rPr>
              <w:t xml:space="preserve">ransparencia e Información Pública y el Comité Técnico Independiente de </w:t>
            </w:r>
            <w:r w:rsidR="004022FA">
              <w:rPr>
                <w:rFonts w:ascii="Calibri" w:hAnsi="Calibri" w:cs="Times New Roman"/>
                <w:color w:val="595959" w:themeColor="text1" w:themeTint="A6"/>
                <w:sz w:val="23"/>
                <w:szCs w:val="23"/>
              </w:rPr>
              <w:t>E</w:t>
            </w:r>
            <w:r w:rsidRPr="000C3C66">
              <w:rPr>
                <w:rFonts w:ascii="Calibri" w:hAnsi="Calibri" w:cs="Times New Roman"/>
                <w:color w:val="595959" w:themeColor="text1" w:themeTint="A6"/>
                <w:sz w:val="23"/>
                <w:szCs w:val="23"/>
              </w:rPr>
              <w:t xml:space="preserve">valuación de </w:t>
            </w:r>
            <w:r w:rsidR="004022FA">
              <w:rPr>
                <w:rFonts w:ascii="Calibri" w:hAnsi="Calibri" w:cs="Times New Roman"/>
                <w:color w:val="595959" w:themeColor="text1" w:themeTint="A6"/>
                <w:sz w:val="23"/>
                <w:szCs w:val="23"/>
              </w:rPr>
              <w:t>P</w:t>
            </w:r>
            <w:r w:rsidRPr="000C3C66">
              <w:rPr>
                <w:rFonts w:ascii="Calibri" w:hAnsi="Calibri" w:cs="Times New Roman"/>
                <w:color w:val="595959" w:themeColor="text1" w:themeTint="A6"/>
                <w:sz w:val="23"/>
                <w:szCs w:val="23"/>
              </w:rPr>
              <w:t xml:space="preserve">olíticas </w:t>
            </w:r>
            <w:r w:rsidR="004022FA">
              <w:rPr>
                <w:rFonts w:ascii="Calibri" w:hAnsi="Calibri" w:cs="Times New Roman"/>
                <w:color w:val="595959" w:themeColor="text1" w:themeTint="A6"/>
                <w:sz w:val="23"/>
                <w:szCs w:val="23"/>
              </w:rPr>
              <w:t>P</w:t>
            </w:r>
            <w:r w:rsidRPr="000C3C66">
              <w:rPr>
                <w:rFonts w:ascii="Calibri" w:hAnsi="Calibri" w:cs="Times New Roman"/>
                <w:color w:val="595959" w:themeColor="text1" w:themeTint="A6"/>
                <w:sz w:val="23"/>
                <w:szCs w:val="23"/>
              </w:rPr>
              <w:t>úblicas. Ambos organismos son de importancia para llevar adelante la política de apertura de datos:</w:t>
            </w:r>
          </w:p>
          <w:p w14:paraId="1607649B" w14:textId="77777777" w:rsidR="00AA79C6" w:rsidRPr="000C3C66" w:rsidRDefault="00AA79C6" w:rsidP="00092E94">
            <w:pPr>
              <w:pStyle w:val="Prrafodelista"/>
              <w:numPr>
                <w:ilvl w:val="0"/>
                <w:numId w:val="18"/>
              </w:num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Coordinación General de </w:t>
            </w:r>
            <w:r w:rsidR="004877F1">
              <w:rPr>
                <w:rFonts w:ascii="Calibri" w:hAnsi="Calibri" w:cs="Times New Roman"/>
                <w:color w:val="595959" w:themeColor="text1" w:themeTint="A6"/>
                <w:sz w:val="23"/>
                <w:szCs w:val="23"/>
              </w:rPr>
              <w:t>T</w:t>
            </w:r>
            <w:r w:rsidRPr="000C3C66">
              <w:rPr>
                <w:rFonts w:ascii="Calibri" w:hAnsi="Calibri" w:cs="Times New Roman"/>
                <w:color w:val="595959" w:themeColor="text1" w:themeTint="A6"/>
                <w:sz w:val="23"/>
                <w:szCs w:val="23"/>
              </w:rPr>
              <w:t xml:space="preserve">ransparencia e Información Pública, es una unidad de apoyo al Gobernador del Estado que tiene como misión la coordinación de las políticas </w:t>
            </w:r>
            <w:r w:rsidR="00372421">
              <w:rPr>
                <w:rFonts w:ascii="Calibri" w:hAnsi="Calibri" w:cs="Times New Roman"/>
                <w:color w:val="595959" w:themeColor="text1" w:themeTint="A6"/>
                <w:sz w:val="23"/>
                <w:szCs w:val="23"/>
                <w:lang w:val="es-ES"/>
              </w:rPr>
              <w:t>públicas</w:t>
            </w:r>
            <w:r w:rsidRPr="000C3C66">
              <w:rPr>
                <w:rFonts w:ascii="Calibri" w:hAnsi="Calibri" w:cs="Times New Roman"/>
                <w:color w:val="595959" w:themeColor="text1" w:themeTint="A6"/>
                <w:sz w:val="23"/>
                <w:szCs w:val="23"/>
              </w:rPr>
              <w:t xml:space="preserve"> en materia de acceso a la información con objeto de que las dependencias que conforman la administración pública estatal puedan dar respuesta de manera integral y en forma ágil y oportuna a las solicitudes de información que reciban.</w:t>
            </w:r>
          </w:p>
          <w:p w14:paraId="34AB45E8" w14:textId="77777777" w:rsidR="00AA79C6" w:rsidRPr="000C3C66" w:rsidRDefault="00AA79C6" w:rsidP="00E2608B">
            <w:pPr>
              <w:pStyle w:val="Prrafodelista"/>
              <w:jc w:val="both"/>
              <w:rPr>
                <w:rFonts w:ascii="Calibri" w:hAnsi="Calibri" w:cs="Times New Roman"/>
                <w:color w:val="595959" w:themeColor="text1" w:themeTint="A6"/>
                <w:sz w:val="23"/>
                <w:szCs w:val="23"/>
              </w:rPr>
            </w:pPr>
          </w:p>
          <w:p w14:paraId="29A5A695" w14:textId="151E2DAD" w:rsidR="00AA79C6" w:rsidRPr="000C3C66" w:rsidRDefault="00AA79C6" w:rsidP="00092E94">
            <w:pPr>
              <w:pStyle w:val="Prrafodelista"/>
              <w:numPr>
                <w:ilvl w:val="0"/>
                <w:numId w:val="18"/>
              </w:num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Comité Técnico Independiente de </w:t>
            </w:r>
            <w:r w:rsidR="004022FA">
              <w:rPr>
                <w:rFonts w:ascii="Calibri" w:hAnsi="Calibri" w:cs="Times New Roman"/>
                <w:color w:val="595959" w:themeColor="text1" w:themeTint="A6"/>
                <w:sz w:val="23"/>
                <w:szCs w:val="23"/>
              </w:rPr>
              <w:t>E</w:t>
            </w:r>
            <w:r w:rsidR="004022FA" w:rsidRPr="000C3C66">
              <w:rPr>
                <w:rFonts w:ascii="Calibri" w:hAnsi="Calibri" w:cs="Times New Roman"/>
                <w:color w:val="595959" w:themeColor="text1" w:themeTint="A6"/>
                <w:sz w:val="23"/>
                <w:szCs w:val="23"/>
              </w:rPr>
              <w:t xml:space="preserve">valuación </w:t>
            </w:r>
            <w:r w:rsidRPr="000C3C66">
              <w:rPr>
                <w:rFonts w:ascii="Calibri" w:hAnsi="Calibri" w:cs="Times New Roman"/>
                <w:color w:val="595959" w:themeColor="text1" w:themeTint="A6"/>
                <w:sz w:val="23"/>
                <w:szCs w:val="23"/>
              </w:rPr>
              <w:t xml:space="preserve">de </w:t>
            </w:r>
            <w:r w:rsidR="004022FA">
              <w:rPr>
                <w:rFonts w:ascii="Calibri" w:hAnsi="Calibri" w:cs="Times New Roman"/>
                <w:color w:val="595959" w:themeColor="text1" w:themeTint="A6"/>
                <w:sz w:val="23"/>
                <w:szCs w:val="23"/>
              </w:rPr>
              <w:t>P</w:t>
            </w:r>
            <w:r w:rsidR="004022FA" w:rsidRPr="000C3C66">
              <w:rPr>
                <w:rFonts w:ascii="Calibri" w:hAnsi="Calibri" w:cs="Times New Roman"/>
                <w:color w:val="595959" w:themeColor="text1" w:themeTint="A6"/>
                <w:sz w:val="23"/>
                <w:szCs w:val="23"/>
              </w:rPr>
              <w:t xml:space="preserve">olíticas </w:t>
            </w:r>
            <w:r w:rsidR="004022FA">
              <w:rPr>
                <w:rFonts w:ascii="Calibri" w:hAnsi="Calibri" w:cs="Times New Roman"/>
                <w:color w:val="595959" w:themeColor="text1" w:themeTint="A6"/>
                <w:sz w:val="23"/>
                <w:szCs w:val="23"/>
              </w:rPr>
              <w:t>P</w:t>
            </w:r>
            <w:r w:rsidR="004022FA" w:rsidRPr="000C3C66">
              <w:rPr>
                <w:rFonts w:ascii="Calibri" w:hAnsi="Calibri" w:cs="Times New Roman"/>
                <w:color w:val="595959" w:themeColor="text1" w:themeTint="A6"/>
                <w:sz w:val="23"/>
                <w:szCs w:val="23"/>
              </w:rPr>
              <w:t>úblicas</w:t>
            </w:r>
            <w:r w:rsidRPr="000C3C66">
              <w:rPr>
                <w:rFonts w:ascii="Calibri" w:hAnsi="Calibri" w:cs="Times New Roman"/>
                <w:color w:val="595959" w:themeColor="text1" w:themeTint="A6"/>
                <w:sz w:val="23"/>
                <w:szCs w:val="23"/>
              </w:rPr>
              <w:t>, es un organismo auxiliar para la evaluación y el monitoreo de políticas públicas y programas gubernamentales, indicadores y sistemas de información, orientando a través de recomendaciones colegiadas, la estrategia de evaluación del Gobierno del Estado de Jalisco.</w:t>
            </w:r>
          </w:p>
        </w:tc>
      </w:tr>
      <w:tr w:rsidR="004022FA" w:rsidRPr="004C42EB" w14:paraId="462FD8AA" w14:textId="77777777" w:rsidTr="004022FA">
        <w:tc>
          <w:tcPr>
            <w:tcW w:w="0" w:type="auto"/>
            <w:tcMar>
              <w:top w:w="105" w:type="dxa"/>
              <w:left w:w="105" w:type="dxa"/>
              <w:bottom w:w="105" w:type="dxa"/>
              <w:right w:w="105" w:type="dxa"/>
            </w:tcMar>
          </w:tcPr>
          <w:p w14:paraId="37080D47" w14:textId="77777777" w:rsidR="004022FA" w:rsidRDefault="004022FA" w:rsidP="004022FA">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AF222DA" w14:textId="77777777" w:rsidR="004022FA" w:rsidRPr="000C3C66" w:rsidRDefault="004022FA" w:rsidP="004022FA">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El </w:t>
            </w:r>
            <w:r>
              <w:rPr>
                <w:rFonts w:ascii="Calibri" w:hAnsi="Calibri" w:cs="Times New Roman"/>
                <w:color w:val="595959" w:themeColor="text1" w:themeTint="A6"/>
                <w:sz w:val="23"/>
                <w:szCs w:val="23"/>
              </w:rPr>
              <w:t>compromiso</w:t>
            </w:r>
            <w:r w:rsidRPr="000C3C66">
              <w:rPr>
                <w:rFonts w:ascii="Calibri" w:hAnsi="Calibri" w:cs="Times New Roman"/>
                <w:color w:val="595959" w:themeColor="text1" w:themeTint="A6"/>
                <w:sz w:val="23"/>
                <w:szCs w:val="23"/>
              </w:rPr>
              <w:t xml:space="preserve"> del Gobierno en los temas de transparencia es claro</w:t>
            </w:r>
            <w:r>
              <w:rPr>
                <w:rFonts w:ascii="Calibri" w:hAnsi="Calibri" w:cs="Times New Roman"/>
                <w:color w:val="595959" w:themeColor="text1" w:themeTint="A6"/>
                <w:sz w:val="23"/>
                <w:szCs w:val="23"/>
              </w:rPr>
              <w:t>, empezando por</w:t>
            </w:r>
            <w:r w:rsidRPr="000C3C66">
              <w:rPr>
                <w:rFonts w:ascii="Calibri" w:hAnsi="Calibri" w:cs="Times New Roman"/>
                <w:color w:val="595959" w:themeColor="text1" w:themeTint="A6"/>
                <w:sz w:val="23"/>
                <w:szCs w:val="23"/>
              </w:rPr>
              <w:t xml:space="preserve"> garantizar el pleno derecho de acceso a la información facilitando su acceso</w:t>
            </w:r>
            <w:r>
              <w:rPr>
                <w:rFonts w:ascii="Calibri" w:hAnsi="Calibri" w:cs="Times New Roman"/>
                <w:color w:val="595959" w:themeColor="text1" w:themeTint="A6"/>
                <w:sz w:val="23"/>
                <w:szCs w:val="23"/>
              </w:rPr>
              <w:t xml:space="preserve"> para, </w:t>
            </w:r>
            <w:r w:rsidRPr="000C3C66">
              <w:rPr>
                <w:rFonts w:ascii="Calibri" w:hAnsi="Calibri" w:cs="Times New Roman"/>
                <w:color w:val="595959" w:themeColor="text1" w:themeTint="A6"/>
                <w:sz w:val="23"/>
                <w:szCs w:val="23"/>
              </w:rPr>
              <w:t xml:space="preserve"> </w:t>
            </w:r>
            <w:r>
              <w:rPr>
                <w:rFonts w:ascii="Calibri" w:hAnsi="Calibri" w:cs="Times New Roman"/>
                <w:color w:val="595959" w:themeColor="text1" w:themeTint="A6"/>
                <w:sz w:val="23"/>
                <w:szCs w:val="23"/>
              </w:rPr>
              <w:t>a</w:t>
            </w:r>
            <w:r w:rsidRPr="000C3C66">
              <w:rPr>
                <w:rFonts w:ascii="Calibri" w:hAnsi="Calibri" w:cs="Times New Roman"/>
                <w:color w:val="595959" w:themeColor="text1" w:themeTint="A6"/>
                <w:sz w:val="23"/>
                <w:szCs w:val="23"/>
              </w:rPr>
              <w:t xml:space="preserve"> continuación, facilitar su reutilización siguiendo los principios de datos abiertos. </w:t>
            </w:r>
          </w:p>
        </w:tc>
      </w:tr>
      <w:tr w:rsidR="00710A0B" w:rsidRPr="004C42EB" w14:paraId="1A704D3A" w14:textId="77777777" w:rsidTr="002449DA">
        <w:tc>
          <w:tcPr>
            <w:tcW w:w="0" w:type="auto"/>
            <w:tcMar>
              <w:top w:w="105" w:type="dxa"/>
              <w:left w:w="105" w:type="dxa"/>
              <w:bottom w:w="105" w:type="dxa"/>
              <w:right w:w="105" w:type="dxa"/>
            </w:tcMar>
          </w:tcPr>
          <w:p w14:paraId="7BDE8BC8" w14:textId="77777777" w:rsidR="00710A0B" w:rsidRPr="004C42EB" w:rsidRDefault="00710A0B" w:rsidP="002449DA">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23A56068" w14:textId="77777777" w:rsidR="00710A0B" w:rsidRPr="000C3C66" w:rsidRDefault="00710A0B" w:rsidP="002449DA">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La transparencia es un reto de primer orden en el Gobierno y existe el objetivo de llevar a Jalisco a ser un referente nacional</w:t>
            </w:r>
            <w:r>
              <w:rPr>
                <w:rFonts w:ascii="Calibri" w:hAnsi="Calibri" w:cs="Times New Roman"/>
                <w:color w:val="595959" w:themeColor="text1" w:themeTint="A6"/>
                <w:sz w:val="23"/>
                <w:szCs w:val="23"/>
              </w:rPr>
              <w:t xml:space="preserve"> en esta materia</w:t>
            </w:r>
            <w:r w:rsidRPr="000C3C66">
              <w:rPr>
                <w:rFonts w:ascii="Calibri" w:hAnsi="Calibri" w:cs="Times New Roman"/>
                <w:color w:val="595959" w:themeColor="text1" w:themeTint="A6"/>
                <w:sz w:val="23"/>
                <w:szCs w:val="23"/>
              </w:rPr>
              <w:t xml:space="preserve">. No solo se trata de una voluntad política, sino que se pretende materializar poniendo a disposición de la ciudadanía herramientas e instrumentos que permitan permear y despertar el interés en la sociedad. En el </w:t>
            </w:r>
            <w:r w:rsidRPr="00F72101">
              <w:rPr>
                <w:rFonts w:ascii="Calibri" w:hAnsi="Calibri" w:cs="Times New Roman"/>
                <w:color w:val="595959" w:themeColor="text1" w:themeTint="A6"/>
                <w:sz w:val="23"/>
                <w:szCs w:val="23"/>
              </w:rPr>
              <w:t>Índice de Información Presupuestal Estatal (IIPE) del IMCO</w:t>
            </w:r>
            <w:r w:rsidRPr="000C3C66">
              <w:rPr>
                <w:rFonts w:ascii="Calibri" w:hAnsi="Calibri" w:cs="Times New Roman"/>
                <w:color w:val="595959" w:themeColor="text1" w:themeTint="A6"/>
                <w:sz w:val="23"/>
                <w:szCs w:val="23"/>
              </w:rPr>
              <w:t xml:space="preserve"> (Instituto mexicano para la competitividad) que se encarga de evaluar la calidad de la información presupuestal de los estados y municipios sobre la base de un catálogo de buenas prácticas</w:t>
            </w:r>
            <w:r w:rsidRPr="00F72101">
              <w:rPr>
                <w:rFonts w:ascii="Calibri" w:hAnsi="Calibri" w:cs="Times New Roman"/>
                <w:color w:val="595959" w:themeColor="text1" w:themeTint="A6"/>
                <w:sz w:val="23"/>
                <w:szCs w:val="23"/>
              </w:rPr>
              <w:t>, el estado de Jalisco ocupa el puesto 3. Respecto al año anterior aumentaron un puesto.</w:t>
            </w:r>
          </w:p>
        </w:tc>
      </w:tr>
      <w:tr w:rsidR="00AA79C6" w:rsidRPr="004C42EB" w14:paraId="31CDD7F2" w14:textId="77777777" w:rsidTr="00EE1C29">
        <w:tc>
          <w:tcPr>
            <w:tcW w:w="0" w:type="auto"/>
            <w:tcMar>
              <w:top w:w="105" w:type="dxa"/>
              <w:left w:w="105" w:type="dxa"/>
              <w:bottom w:w="105" w:type="dxa"/>
              <w:right w:w="105" w:type="dxa"/>
            </w:tcMar>
          </w:tcPr>
          <w:p w14:paraId="02FAC7AF" w14:textId="77777777" w:rsidR="00AA79C6" w:rsidRPr="004C42EB" w:rsidRDefault="00AA79C6"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9CB2817" w14:textId="30D61531" w:rsidR="00AA79C6" w:rsidRPr="000C3C66" w:rsidRDefault="00AA79C6" w:rsidP="00F05EC6">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El Gobierno inicia su andadura en marzo de 2013 lo que implica, en una legislatura de 6 años, </w:t>
            </w:r>
            <w:r w:rsidR="0033251C">
              <w:rPr>
                <w:rFonts w:ascii="Calibri" w:hAnsi="Calibri" w:cs="Times New Roman"/>
                <w:color w:val="595959" w:themeColor="text1" w:themeTint="A6"/>
                <w:sz w:val="23"/>
                <w:szCs w:val="23"/>
              </w:rPr>
              <w:t xml:space="preserve">que queda </w:t>
            </w:r>
            <w:r w:rsidRPr="000C3C66">
              <w:rPr>
                <w:rFonts w:ascii="Calibri" w:hAnsi="Calibri" w:cs="Times New Roman"/>
                <w:color w:val="595959" w:themeColor="text1" w:themeTint="A6"/>
                <w:sz w:val="23"/>
                <w:szCs w:val="23"/>
              </w:rPr>
              <w:t>un amplio camino por recorrer</w:t>
            </w:r>
            <w:r w:rsidR="0033251C">
              <w:rPr>
                <w:rFonts w:ascii="Calibri" w:hAnsi="Calibri" w:cs="Times New Roman"/>
                <w:color w:val="595959" w:themeColor="text1" w:themeTint="A6"/>
                <w:sz w:val="23"/>
                <w:szCs w:val="23"/>
              </w:rPr>
              <w:t>, suficiente</w:t>
            </w:r>
            <w:r w:rsidRPr="000C3C66">
              <w:rPr>
                <w:rFonts w:ascii="Calibri" w:hAnsi="Calibri" w:cs="Times New Roman"/>
                <w:color w:val="595959" w:themeColor="text1" w:themeTint="A6"/>
                <w:sz w:val="23"/>
                <w:szCs w:val="23"/>
              </w:rPr>
              <w:t xml:space="preserve"> para la puesta en marcha de una iniciativa de apertura de datos con perspectivas de consolidación.</w:t>
            </w:r>
          </w:p>
        </w:tc>
      </w:tr>
      <w:tr w:rsidR="001368C3" w:rsidRPr="004C42EB" w14:paraId="38553354" w14:textId="77777777" w:rsidTr="00EE1C29">
        <w:tc>
          <w:tcPr>
            <w:tcW w:w="0" w:type="auto"/>
            <w:tcMar>
              <w:top w:w="105" w:type="dxa"/>
              <w:left w:w="105" w:type="dxa"/>
              <w:bottom w:w="105" w:type="dxa"/>
              <w:right w:w="105" w:type="dxa"/>
            </w:tcMar>
          </w:tcPr>
          <w:p w14:paraId="04DAA928" w14:textId="77777777" w:rsidR="001368C3" w:rsidRDefault="001368C3"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0EC8619B" w14:textId="5CE02AD5" w:rsidR="001368C3" w:rsidRPr="000C3C66" w:rsidRDefault="001368C3" w:rsidP="004022FA">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El Gobernador incorpora en su discurso la necesidad de impulsar una política de datos abiertos</w:t>
            </w:r>
            <w:r w:rsidR="00F05EC6">
              <w:rPr>
                <w:rFonts w:ascii="Calibri" w:hAnsi="Calibri" w:cs="Times New Roman"/>
                <w:color w:val="595959" w:themeColor="text1" w:themeTint="A6"/>
                <w:sz w:val="23"/>
                <w:szCs w:val="23"/>
              </w:rPr>
              <w:t xml:space="preserve">. </w:t>
            </w:r>
            <w:r w:rsidR="004022FA">
              <w:rPr>
                <w:rFonts w:ascii="Calibri" w:hAnsi="Calibri" w:cs="Times New Roman"/>
                <w:color w:val="595959" w:themeColor="text1" w:themeTint="A6"/>
                <w:sz w:val="23"/>
                <w:szCs w:val="23"/>
              </w:rPr>
              <w:t>L</w:t>
            </w:r>
            <w:r w:rsidR="004022FA" w:rsidRPr="004022FA">
              <w:rPr>
                <w:rFonts w:ascii="Calibri" w:hAnsi="Calibri" w:cs="Times New Roman"/>
                <w:color w:val="595959" w:themeColor="text1" w:themeTint="A6"/>
                <w:sz w:val="23"/>
                <w:szCs w:val="23"/>
              </w:rPr>
              <w:t>a Secretaría de Innovación</w:t>
            </w:r>
            <w:r w:rsidR="004022FA">
              <w:rPr>
                <w:rFonts w:ascii="Calibri" w:hAnsi="Calibri" w:cs="Times New Roman"/>
                <w:color w:val="595959" w:themeColor="text1" w:themeTint="A6"/>
                <w:sz w:val="23"/>
                <w:szCs w:val="23"/>
              </w:rPr>
              <w:t>, Ciencia y Tecnología (SICyT)</w:t>
            </w:r>
            <w:r w:rsidR="004022FA" w:rsidRPr="004022FA">
              <w:rPr>
                <w:rFonts w:ascii="Calibri" w:hAnsi="Calibri" w:cs="Times New Roman"/>
                <w:color w:val="595959" w:themeColor="text1" w:themeTint="A6"/>
                <w:sz w:val="23"/>
                <w:szCs w:val="23"/>
              </w:rPr>
              <w:t xml:space="preserve"> </w:t>
            </w:r>
            <w:r w:rsidR="004022FA">
              <w:rPr>
                <w:rFonts w:ascii="Calibri" w:hAnsi="Calibri" w:cs="Times New Roman"/>
                <w:color w:val="595959" w:themeColor="text1" w:themeTint="A6"/>
                <w:sz w:val="23"/>
                <w:szCs w:val="23"/>
              </w:rPr>
              <w:t xml:space="preserve">tiene el encargo de diseñar la política de datos abiertos, al tiempo que otorga al Instituto de Información Estadística y Geográfica (IIEG) un papel ejecutivo. Hay que resaltar también el papel de </w:t>
            </w:r>
            <w:r w:rsidR="004022FA" w:rsidRPr="004022FA">
              <w:rPr>
                <w:rFonts w:ascii="Calibri" w:hAnsi="Calibri" w:cs="Times New Roman"/>
                <w:color w:val="595959" w:themeColor="text1" w:themeTint="A6"/>
                <w:sz w:val="23"/>
                <w:szCs w:val="23"/>
              </w:rPr>
              <w:t>la Dirección General de Innovación y Mejora Gubernamental de la Secretaría de Planeación, Administración y Finanzas</w:t>
            </w:r>
          </w:p>
        </w:tc>
      </w:tr>
      <w:tr w:rsidR="00113BAF" w:rsidRPr="004C42EB" w14:paraId="05EB479E" w14:textId="77777777" w:rsidTr="00EE1C29">
        <w:tc>
          <w:tcPr>
            <w:tcW w:w="0" w:type="auto"/>
            <w:tcMar>
              <w:top w:w="105" w:type="dxa"/>
              <w:left w:w="105" w:type="dxa"/>
              <w:bottom w:w="105" w:type="dxa"/>
              <w:right w:w="105" w:type="dxa"/>
            </w:tcMar>
          </w:tcPr>
          <w:p w14:paraId="672A3CCF" w14:textId="77777777" w:rsidR="00113BAF" w:rsidRPr="004C42EB" w:rsidRDefault="00113BAF" w:rsidP="00E93B3A">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5A6BC26A" w14:textId="77777777" w:rsidR="000A1451" w:rsidRPr="000C3C66" w:rsidRDefault="000A1451" w:rsidP="00F72101">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El Gobierno del estado de Jalisco está comprometido con los principios fundamentales del Gobierno Abierto y así se recoge en el</w:t>
            </w:r>
            <w:r w:rsidR="00733211">
              <w:rPr>
                <w:rFonts w:ascii="Calibri" w:hAnsi="Calibri" w:cs="Times New Roman"/>
                <w:color w:val="595959" w:themeColor="text1" w:themeTint="A6"/>
                <w:sz w:val="23"/>
                <w:szCs w:val="23"/>
              </w:rPr>
              <w:t xml:space="preserve"> </w:t>
            </w:r>
            <w:r w:rsidRPr="000C3C66">
              <w:rPr>
                <w:rFonts w:ascii="Calibri" w:hAnsi="Calibri" w:cs="Times New Roman"/>
                <w:color w:val="595959" w:themeColor="text1" w:themeTint="A6"/>
                <w:sz w:val="23"/>
                <w:szCs w:val="23"/>
              </w:rPr>
              <w:t xml:space="preserve">Plan Estatal de Desarrollo </w:t>
            </w:r>
            <w:r w:rsidR="00733211">
              <w:rPr>
                <w:rFonts w:ascii="Calibri" w:hAnsi="Calibri" w:cs="Times New Roman"/>
                <w:color w:val="595959" w:themeColor="text1" w:themeTint="A6"/>
                <w:sz w:val="23"/>
                <w:szCs w:val="23"/>
              </w:rPr>
              <w:t xml:space="preserve">(PED) </w:t>
            </w:r>
            <w:r w:rsidRPr="000C3C66">
              <w:rPr>
                <w:rFonts w:ascii="Calibri" w:hAnsi="Calibri" w:cs="Times New Roman"/>
                <w:color w:val="595959" w:themeColor="text1" w:themeTint="A6"/>
                <w:sz w:val="23"/>
                <w:szCs w:val="23"/>
              </w:rPr>
              <w:t xml:space="preserve">2013-2033, a través de la dimensión: Instituciones confiables y efectivas, y su objetivo concreto de desarrollo: Promover un gobierno abierto al ciudadano, garantizar la transparencia y ampliar la rendición de cuentas. </w:t>
            </w:r>
          </w:p>
          <w:p w14:paraId="730E47F4" w14:textId="77777777" w:rsidR="00113BAF" w:rsidRPr="000C3C66" w:rsidRDefault="00EE1C29" w:rsidP="00F72101">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Ver en</w:t>
            </w:r>
            <w:r w:rsidR="00113BAF" w:rsidRPr="000C3C66">
              <w:rPr>
                <w:rFonts w:ascii="Calibri" w:hAnsi="Calibri" w:cs="Times New Roman"/>
                <w:color w:val="595959" w:themeColor="text1" w:themeTint="A6"/>
                <w:sz w:val="23"/>
                <w:szCs w:val="23"/>
              </w:rPr>
              <w:t>: http://sepaf.jalisco.gob.mx/gestion-estrategica/planeacion/ped-2013-2033/</w:t>
            </w:r>
          </w:p>
        </w:tc>
      </w:tr>
      <w:tr w:rsidR="00E2608B" w:rsidRPr="004C42EB" w14:paraId="1F48E29B" w14:textId="77777777" w:rsidTr="00EE1C29">
        <w:tc>
          <w:tcPr>
            <w:tcW w:w="0" w:type="auto"/>
            <w:tcMar>
              <w:top w:w="105" w:type="dxa"/>
              <w:left w:w="105" w:type="dxa"/>
              <w:bottom w:w="105" w:type="dxa"/>
              <w:right w:w="105" w:type="dxa"/>
            </w:tcMar>
          </w:tcPr>
          <w:p w14:paraId="2E272223" w14:textId="77777777" w:rsidR="00E2608B" w:rsidRDefault="00E2608B"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54175C9D" w14:textId="297FC79B" w:rsidR="00E2608B" w:rsidRPr="000C3C66" w:rsidRDefault="00E2608B" w:rsidP="00F72101">
            <w:pPr>
              <w:jc w:val="both"/>
              <w:rPr>
                <w:rFonts w:ascii="Calibri" w:hAnsi="Calibri" w:cs="Times New Roman"/>
                <w:color w:val="595959" w:themeColor="text1" w:themeTint="A6"/>
                <w:sz w:val="23"/>
                <w:szCs w:val="23"/>
              </w:rPr>
            </w:pPr>
            <w:r w:rsidRPr="00E2608B">
              <w:rPr>
                <w:rFonts w:ascii="Calibri" w:hAnsi="Calibri" w:cs="Times New Roman"/>
                <w:color w:val="595959" w:themeColor="text1" w:themeTint="A6"/>
                <w:sz w:val="23"/>
                <w:szCs w:val="23"/>
              </w:rPr>
              <w:t>E</w:t>
            </w:r>
            <w:r w:rsidR="00733211">
              <w:rPr>
                <w:rFonts w:ascii="Calibri" w:hAnsi="Calibri" w:cs="Times New Roman"/>
                <w:color w:val="595959" w:themeColor="text1" w:themeTint="A6"/>
                <w:sz w:val="23"/>
                <w:szCs w:val="23"/>
              </w:rPr>
              <w:t>l</w:t>
            </w:r>
            <w:r w:rsidRPr="00E2608B">
              <w:rPr>
                <w:rFonts w:ascii="Calibri" w:hAnsi="Calibri" w:cs="Times New Roman"/>
                <w:color w:val="595959" w:themeColor="text1" w:themeTint="A6"/>
                <w:sz w:val="23"/>
                <w:szCs w:val="23"/>
              </w:rPr>
              <w:t xml:space="preserve"> PED es un instrumento de estrategia a largo plazo y la piedra angular de la orientación del desarrollo en el estado de Jalisco.</w:t>
            </w:r>
            <w:r w:rsidR="00F72101">
              <w:rPr>
                <w:rFonts w:ascii="Calibri" w:hAnsi="Calibri" w:cs="Times New Roman"/>
                <w:color w:val="595959" w:themeColor="text1" w:themeTint="A6"/>
                <w:sz w:val="23"/>
                <w:szCs w:val="23"/>
              </w:rPr>
              <w:t xml:space="preserve"> </w:t>
            </w:r>
            <w:r w:rsidRPr="00E2608B">
              <w:rPr>
                <w:rFonts w:ascii="Calibri" w:hAnsi="Calibri" w:cs="Times New Roman"/>
                <w:color w:val="595959" w:themeColor="text1" w:themeTint="A6"/>
                <w:sz w:val="23"/>
                <w:szCs w:val="23"/>
              </w:rPr>
              <w:t xml:space="preserve">El largo plazo del PED, indica una voluntad </w:t>
            </w:r>
            <w:r w:rsidR="00885D0A">
              <w:rPr>
                <w:rFonts w:ascii="Calibri" w:hAnsi="Calibri" w:cs="Times New Roman"/>
                <w:color w:val="595959" w:themeColor="text1" w:themeTint="A6"/>
                <w:sz w:val="23"/>
                <w:szCs w:val="23"/>
              </w:rPr>
              <w:t xml:space="preserve">de </w:t>
            </w:r>
            <w:r w:rsidRPr="00E2608B">
              <w:rPr>
                <w:rFonts w:ascii="Calibri" w:hAnsi="Calibri" w:cs="Times New Roman"/>
                <w:color w:val="595959" w:themeColor="text1" w:themeTint="A6"/>
                <w:sz w:val="23"/>
                <w:szCs w:val="23"/>
              </w:rPr>
              <w:t>d</w:t>
            </w:r>
            <w:r w:rsidR="00733211">
              <w:rPr>
                <w:rFonts w:ascii="Calibri" w:hAnsi="Calibri" w:cs="Times New Roman"/>
                <w:color w:val="595959" w:themeColor="text1" w:themeTint="A6"/>
                <w:sz w:val="23"/>
                <w:szCs w:val="23"/>
              </w:rPr>
              <w:t>ar carácter estructural a</w:t>
            </w:r>
            <w:r w:rsidRPr="00E2608B">
              <w:rPr>
                <w:rFonts w:ascii="Calibri" w:hAnsi="Calibri" w:cs="Times New Roman"/>
                <w:color w:val="595959" w:themeColor="text1" w:themeTint="A6"/>
                <w:sz w:val="23"/>
                <w:szCs w:val="23"/>
              </w:rPr>
              <w:t xml:space="preserve"> </w:t>
            </w:r>
            <w:r w:rsidR="00733211">
              <w:rPr>
                <w:rFonts w:ascii="Calibri" w:hAnsi="Calibri" w:cs="Times New Roman"/>
                <w:color w:val="595959" w:themeColor="text1" w:themeTint="A6"/>
                <w:sz w:val="23"/>
                <w:szCs w:val="23"/>
              </w:rPr>
              <w:t>aquellas</w:t>
            </w:r>
            <w:r w:rsidRPr="00E2608B">
              <w:rPr>
                <w:rFonts w:ascii="Calibri" w:hAnsi="Calibri" w:cs="Times New Roman"/>
                <w:color w:val="595959" w:themeColor="text1" w:themeTint="A6"/>
                <w:sz w:val="23"/>
                <w:szCs w:val="23"/>
              </w:rPr>
              <w:t xml:space="preserve"> medidas que contrarresten los retos de futuro en el estado y que trascienda </w:t>
            </w:r>
            <w:r w:rsidR="00733211">
              <w:rPr>
                <w:rFonts w:ascii="Calibri" w:hAnsi="Calibri" w:cs="Times New Roman"/>
                <w:color w:val="595959" w:themeColor="text1" w:themeTint="A6"/>
                <w:sz w:val="23"/>
                <w:szCs w:val="23"/>
              </w:rPr>
              <w:t xml:space="preserve">a </w:t>
            </w:r>
            <w:r w:rsidRPr="00E2608B">
              <w:rPr>
                <w:rFonts w:ascii="Calibri" w:hAnsi="Calibri" w:cs="Times New Roman"/>
                <w:color w:val="595959" w:themeColor="text1" w:themeTint="A6"/>
                <w:sz w:val="23"/>
                <w:szCs w:val="23"/>
              </w:rPr>
              <w:t>los cambios de orientación política de los sucesivos Gobiernos.</w:t>
            </w:r>
          </w:p>
        </w:tc>
      </w:tr>
      <w:tr w:rsidR="00F72101" w:rsidRPr="004C42EB" w14:paraId="40DB6571" w14:textId="77777777" w:rsidTr="00EE1C29">
        <w:tc>
          <w:tcPr>
            <w:tcW w:w="0" w:type="auto"/>
            <w:tcMar>
              <w:top w:w="105" w:type="dxa"/>
              <w:left w:w="105" w:type="dxa"/>
              <w:bottom w:w="105" w:type="dxa"/>
              <w:right w:w="105" w:type="dxa"/>
            </w:tcMar>
          </w:tcPr>
          <w:p w14:paraId="0A9B8D5C" w14:textId="35E22C63" w:rsidR="00F72101" w:rsidRDefault="00F72101"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C8AB8AC" w14:textId="2B7FF5DC" w:rsidR="00F72101" w:rsidRPr="00E2608B" w:rsidRDefault="00F72101" w:rsidP="00F72101">
            <w:pPr>
              <w:jc w:val="both"/>
              <w:rPr>
                <w:rFonts w:ascii="Calibri" w:hAnsi="Calibri" w:cs="Times New Roman"/>
                <w:color w:val="595959" w:themeColor="text1" w:themeTint="A6"/>
                <w:sz w:val="23"/>
                <w:szCs w:val="23"/>
              </w:rPr>
            </w:pPr>
            <w:r w:rsidRPr="00E2608B">
              <w:rPr>
                <w:rFonts w:ascii="Calibri" w:hAnsi="Calibri" w:cs="Times New Roman"/>
                <w:color w:val="595959" w:themeColor="text1" w:themeTint="A6"/>
                <w:sz w:val="23"/>
                <w:szCs w:val="23"/>
              </w:rPr>
              <w:t>Cabe señalar que los objetivos del PED 2013-2033 están alineados con los del Plan Nacional de Desarrollo 2013-2018 (PND), los de la Política de Bienestar del Estado de Jalisco y los Objetivos de Desarrollo del Milenio, con ello se pretende alinear los esfuerzos para impulsar el desarrollo que se llevan a cabo a nivel estatal, nacional e internacional.</w:t>
            </w:r>
          </w:p>
        </w:tc>
      </w:tr>
      <w:tr w:rsidR="00E2608B" w:rsidRPr="004C42EB" w14:paraId="6BBB16C6" w14:textId="77777777" w:rsidTr="00EE1C29">
        <w:tc>
          <w:tcPr>
            <w:tcW w:w="0" w:type="auto"/>
            <w:tcMar>
              <w:top w:w="105" w:type="dxa"/>
              <w:left w:w="105" w:type="dxa"/>
              <w:bottom w:w="105" w:type="dxa"/>
              <w:right w:w="105" w:type="dxa"/>
            </w:tcMar>
          </w:tcPr>
          <w:p w14:paraId="4A2A198B" w14:textId="77777777" w:rsidR="00E2608B" w:rsidRDefault="00E2608B"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4C22BD0A" w14:textId="77777777" w:rsidR="00E2608B" w:rsidRPr="000C3C66" w:rsidRDefault="00E2608B" w:rsidP="00F72101">
            <w:pPr>
              <w:jc w:val="both"/>
              <w:rPr>
                <w:rFonts w:ascii="Calibri" w:hAnsi="Calibri" w:cs="Times New Roman"/>
                <w:color w:val="595959" w:themeColor="text1" w:themeTint="A6"/>
                <w:sz w:val="23"/>
                <w:szCs w:val="23"/>
              </w:rPr>
            </w:pPr>
            <w:r w:rsidRPr="00E2608B">
              <w:rPr>
                <w:rFonts w:ascii="Calibri" w:hAnsi="Calibri" w:cs="Times New Roman"/>
                <w:color w:val="595959" w:themeColor="text1" w:themeTint="A6"/>
                <w:sz w:val="23"/>
                <w:szCs w:val="23"/>
              </w:rPr>
              <w:t>En el apartado de Gobierno abierto se reconoce la importancia de la participación activa de la sociedad organizada en los asuntos públicos; la rendición de cuentas bajo el principio de gobierno abierto; la gobernabilidad democrática; las instituciones públicas modernas, orientadas a resultados que se evalúan y se gestionan conscientes del entorno global y la cooperación internacional.</w:t>
            </w:r>
          </w:p>
        </w:tc>
      </w:tr>
    </w:tbl>
    <w:p w14:paraId="71C85F79" w14:textId="77777777" w:rsidR="00877177" w:rsidRPr="004C42EB" w:rsidRDefault="00877177" w:rsidP="00877177">
      <w:pPr>
        <w:rPr>
          <w:rFonts w:ascii="Times" w:eastAsia="Times New Roman" w:hAnsi="Times" w:cs="Times New Roman"/>
          <w:sz w:val="20"/>
          <w:szCs w:val="20"/>
        </w:rPr>
      </w:pPr>
    </w:p>
    <w:p w14:paraId="2F03962D" w14:textId="77777777" w:rsidR="00877177" w:rsidRPr="004C42EB" w:rsidRDefault="00877177" w:rsidP="00877177">
      <w:pPr>
        <w:jc w:val="both"/>
        <w:rPr>
          <w:rFonts w:ascii="Times" w:hAnsi="Times" w:cs="Times New Roman"/>
          <w:sz w:val="20"/>
          <w:szCs w:val="20"/>
        </w:rPr>
      </w:pPr>
      <w:r w:rsidRPr="004C42EB">
        <w:rPr>
          <w:rFonts w:ascii="Calibri" w:hAnsi="Calibri" w:cs="Times New Roman"/>
          <w:b/>
          <w:bCs/>
          <w:color w:val="000000"/>
          <w:sz w:val="23"/>
          <w:szCs w:val="23"/>
        </w:rPr>
        <w:t>1.2 ¿Hay una estructura política para diseñar e implantar iniciativas transversales al Gobierno?  </w:t>
      </w:r>
      <w:r w:rsidRPr="004C42EB">
        <w:rPr>
          <w:rFonts w:ascii="Calibri" w:hAnsi="Calibri" w:cs="Times New Roman"/>
          <w:b/>
          <w:bCs/>
          <w:color w:val="666666"/>
          <w:sz w:val="23"/>
          <w:szCs w:val="23"/>
          <w:shd w:val="clear" w:color="auto" w:fill="FFFF00"/>
        </w:rPr>
        <w:t>A</w:t>
      </w:r>
      <w:r w:rsidRPr="00F83641">
        <w:rPr>
          <w:rFonts w:ascii="Calibri" w:hAnsi="Calibri" w:cs="Times New Roman"/>
          <w:b/>
          <w:bCs/>
          <w:color w:val="666666"/>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13959" w:rsidRPr="004C42EB" w14:paraId="284CFFC1" w14:textId="77777777" w:rsidTr="00413959">
        <w:tc>
          <w:tcPr>
            <w:tcW w:w="0" w:type="auto"/>
            <w:tcMar>
              <w:top w:w="105" w:type="dxa"/>
              <w:left w:w="105" w:type="dxa"/>
              <w:bottom w:w="105" w:type="dxa"/>
              <w:right w:w="105" w:type="dxa"/>
            </w:tcMar>
          </w:tcPr>
          <w:p w14:paraId="6F040014" w14:textId="3D535CB3" w:rsidR="00413959" w:rsidRPr="004C42EB" w:rsidRDefault="00710A0B" w:rsidP="00413959">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93246DC" w14:textId="0939E7CA" w:rsidR="00413959" w:rsidRPr="000C3C66" w:rsidRDefault="00413959" w:rsidP="0041395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La estructura org</w:t>
            </w:r>
            <w:r>
              <w:rPr>
                <w:rFonts w:ascii="Calibri" w:hAnsi="Calibri" w:cs="Times New Roman"/>
                <w:color w:val="595959" w:themeColor="text1" w:themeTint="A6"/>
                <w:sz w:val="23"/>
                <w:szCs w:val="23"/>
              </w:rPr>
              <w:t>anizativa</w:t>
            </w:r>
            <w:r w:rsidRPr="000C3C66">
              <w:rPr>
                <w:rFonts w:ascii="Calibri" w:hAnsi="Calibri" w:cs="Times New Roman"/>
                <w:color w:val="595959" w:themeColor="text1" w:themeTint="A6"/>
                <w:sz w:val="23"/>
                <w:szCs w:val="23"/>
              </w:rPr>
              <w:t xml:space="preserve"> de Gobierno es extensa y compleja, está estructurada en 18 Dependencias de primer nivel (Secretarias sectoriales, además de Procuraduría, Contraloría y Fiscalía) y múltiples organismos de carácter descentralizo (66), autónomo (3), interinstitucional (18), desconcertado (14) o fideicomisos públicos (33). En total el estado comprende</w:t>
            </w:r>
            <w:r w:rsidRPr="00F72101">
              <w:rPr>
                <w:rFonts w:ascii="Calibri" w:hAnsi="Calibri" w:cs="Times New Roman"/>
                <w:color w:val="595959" w:themeColor="text1" w:themeTint="A6"/>
                <w:sz w:val="23"/>
                <w:szCs w:val="23"/>
              </w:rPr>
              <w:t> </w:t>
            </w:r>
            <w:r w:rsidRPr="000C3C66">
              <w:rPr>
                <w:rFonts w:ascii="Calibri" w:hAnsi="Calibri" w:cs="Times New Roman"/>
                <w:color w:val="595959" w:themeColor="text1" w:themeTint="A6"/>
                <w:sz w:val="23"/>
                <w:szCs w:val="23"/>
              </w:rPr>
              <w:t xml:space="preserve">125 municipios, distribuidos en 12 regiones administrativas. </w:t>
            </w:r>
          </w:p>
          <w:p w14:paraId="3B4BE75C" w14:textId="0D7DE73C" w:rsidR="00413959" w:rsidRDefault="00413959" w:rsidP="0041395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Esta multiplicidad de entidades agrega dificultades en la gestión de la información con carencias importantes en digitalización, catalogación e identificación de activos de información.</w:t>
            </w:r>
          </w:p>
          <w:p w14:paraId="5AD13E39" w14:textId="07059044" w:rsidR="00413959" w:rsidRPr="000C3C66" w:rsidRDefault="00413959" w:rsidP="00413959">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Ver en:</w:t>
            </w:r>
            <w:r w:rsidRPr="000C3C66">
              <w:rPr>
                <w:rFonts w:ascii="Calibri" w:hAnsi="Calibri" w:cs="Times New Roman"/>
                <w:color w:val="595959" w:themeColor="text1" w:themeTint="A6"/>
                <w:sz w:val="23"/>
                <w:szCs w:val="23"/>
              </w:rPr>
              <w:t xml:space="preserve"> </w:t>
            </w:r>
            <w:r w:rsidRPr="003F7616">
              <w:rPr>
                <w:rFonts w:ascii="Calibri" w:hAnsi="Calibri" w:cs="Times New Roman"/>
                <w:color w:val="595959" w:themeColor="text1" w:themeTint="A6"/>
                <w:sz w:val="23"/>
                <w:szCs w:val="23"/>
              </w:rPr>
              <w:t>http://www.jalisco.gob.mx/es/organigrama/consulta/136</w:t>
            </w:r>
          </w:p>
        </w:tc>
      </w:tr>
      <w:tr w:rsidR="0002661D" w:rsidRPr="004C42EB" w14:paraId="3D5D37AF" w14:textId="77777777" w:rsidTr="00413959">
        <w:tc>
          <w:tcPr>
            <w:tcW w:w="0" w:type="auto"/>
            <w:tcMar>
              <w:top w:w="105" w:type="dxa"/>
              <w:left w:w="105" w:type="dxa"/>
              <w:bottom w:w="105" w:type="dxa"/>
              <w:right w:w="105" w:type="dxa"/>
            </w:tcMar>
          </w:tcPr>
          <w:p w14:paraId="48E3E067" w14:textId="7BBB4271" w:rsidR="0002661D" w:rsidRDefault="0002661D" w:rsidP="00413959">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924A1B9" w14:textId="7FA80AC2" w:rsidR="0002661D" w:rsidRPr="00710A0B" w:rsidRDefault="0002661D" w:rsidP="00710A0B">
            <w:pPr>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 xml:space="preserve">La Secretaría General de Gobierno tiene encomendada la función de alto liderazgo y coordinación del impulso político. De aquí parten medidas ya citadas como la </w:t>
            </w:r>
            <w:r w:rsidRPr="000C3C66">
              <w:rPr>
                <w:rFonts w:ascii="Calibri" w:hAnsi="Calibri" w:cs="Times New Roman"/>
                <w:color w:val="595959" w:themeColor="text1" w:themeTint="A6"/>
                <w:sz w:val="23"/>
                <w:szCs w:val="23"/>
              </w:rPr>
              <w:t>Coordinación General de transparencia e Información Pública y el Comité Técnico Independiente de evaluación de políticas pública</w:t>
            </w:r>
            <w:r>
              <w:rPr>
                <w:rFonts w:ascii="Calibri" w:hAnsi="Calibri" w:cs="Times New Roman"/>
                <w:color w:val="595959" w:themeColor="text1" w:themeTint="A6"/>
                <w:sz w:val="23"/>
                <w:szCs w:val="23"/>
              </w:rPr>
              <w:t>s.</w:t>
            </w:r>
            <w:r w:rsidRPr="00710A0B">
              <w:rPr>
                <w:rFonts w:ascii="Calibri" w:hAnsi="Calibri" w:cs="Times New Roman"/>
                <w:color w:val="595959" w:themeColor="text1" w:themeTint="A6"/>
                <w:sz w:val="23"/>
                <w:szCs w:val="23"/>
              </w:rPr>
              <w:t xml:space="preserve"> </w:t>
            </w:r>
          </w:p>
        </w:tc>
      </w:tr>
      <w:tr w:rsidR="00413959" w:rsidRPr="004C42EB" w14:paraId="11B19C19" w14:textId="77777777" w:rsidTr="00413959">
        <w:tc>
          <w:tcPr>
            <w:tcW w:w="0" w:type="auto"/>
            <w:tcMar>
              <w:top w:w="105" w:type="dxa"/>
              <w:left w:w="105" w:type="dxa"/>
              <w:bottom w:w="105" w:type="dxa"/>
              <w:right w:w="105" w:type="dxa"/>
            </w:tcMar>
          </w:tcPr>
          <w:p w14:paraId="139644E4" w14:textId="77777777" w:rsidR="00413959" w:rsidRPr="004C42EB" w:rsidRDefault="00413959" w:rsidP="00413959">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24107F08" w14:textId="2E8BEA97" w:rsidR="00F72101" w:rsidRPr="00710A0B" w:rsidRDefault="00F72101" w:rsidP="00710A0B">
            <w:pPr>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Para lidiar con esta complejidad, se ha concedido importancia a</w:t>
            </w:r>
            <w:r w:rsidR="00413959" w:rsidRPr="00710A0B">
              <w:rPr>
                <w:rFonts w:ascii="Calibri" w:hAnsi="Calibri" w:cs="Times New Roman"/>
                <w:color w:val="595959" w:themeColor="text1" w:themeTint="A6"/>
                <w:sz w:val="23"/>
                <w:szCs w:val="23"/>
              </w:rPr>
              <w:t xml:space="preserve"> aquellas dependencias que tienen componentes de transversalidad en el ejecutivo. </w:t>
            </w:r>
            <w:r w:rsidRPr="00710A0B">
              <w:rPr>
                <w:rFonts w:ascii="Calibri" w:hAnsi="Calibri" w:cs="Times New Roman"/>
                <w:color w:val="595959" w:themeColor="text1" w:themeTint="A6"/>
                <w:sz w:val="23"/>
                <w:szCs w:val="23"/>
              </w:rPr>
              <w:t>En el marco de datos abiertos, las principales son:</w:t>
            </w:r>
          </w:p>
          <w:p w14:paraId="61087BAD" w14:textId="0D16D027" w:rsidR="00F72101" w:rsidRPr="00710A0B" w:rsidRDefault="00F72101" w:rsidP="00092E94">
            <w:pPr>
              <w:pStyle w:val="Prrafodelista"/>
              <w:numPr>
                <w:ilvl w:val="0"/>
                <w:numId w:val="39"/>
              </w:numPr>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Instituto de Información Estadística y Geográfica (IIEG).</w:t>
            </w:r>
          </w:p>
          <w:p w14:paraId="1F4BE20C" w14:textId="77777777" w:rsidR="00F72101" w:rsidRPr="00710A0B" w:rsidRDefault="00F72101" w:rsidP="00092E94">
            <w:pPr>
              <w:pStyle w:val="Prrafodelista"/>
              <w:widowControl w:val="0"/>
              <w:numPr>
                <w:ilvl w:val="0"/>
                <w:numId w:val="39"/>
              </w:numPr>
              <w:autoSpaceDE w:val="0"/>
              <w:autoSpaceDN w:val="0"/>
              <w:adjustRightInd w:val="0"/>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Secretaría de Planeación, Administración y Finanzas (SEPAF), a través de:</w:t>
            </w:r>
          </w:p>
          <w:p w14:paraId="3D2BA1C7" w14:textId="77777777" w:rsidR="00F72101" w:rsidRPr="00710A0B" w:rsidRDefault="00F72101" w:rsidP="00092E94">
            <w:pPr>
              <w:pStyle w:val="Prrafodelista"/>
              <w:widowControl w:val="0"/>
              <w:numPr>
                <w:ilvl w:val="1"/>
                <w:numId w:val="39"/>
              </w:numPr>
              <w:autoSpaceDE w:val="0"/>
              <w:autoSpaceDN w:val="0"/>
              <w:adjustRightInd w:val="0"/>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lastRenderedPageBreak/>
              <w:t>Dirección General de Innovación y Mejora</w:t>
            </w:r>
          </w:p>
          <w:p w14:paraId="4DEA2AB4" w14:textId="77777777" w:rsidR="00F72101" w:rsidRPr="00710A0B" w:rsidRDefault="00F72101" w:rsidP="00092E94">
            <w:pPr>
              <w:pStyle w:val="Prrafodelista"/>
              <w:widowControl w:val="0"/>
              <w:numPr>
                <w:ilvl w:val="1"/>
                <w:numId w:val="39"/>
              </w:numPr>
              <w:autoSpaceDE w:val="0"/>
              <w:autoSpaceDN w:val="0"/>
              <w:adjustRightInd w:val="0"/>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Dirección General de Tecnologías de la Información</w:t>
            </w:r>
          </w:p>
          <w:p w14:paraId="2B752C4F" w14:textId="77777777" w:rsidR="00F72101" w:rsidRPr="00710A0B" w:rsidRDefault="00F72101" w:rsidP="00092E94">
            <w:pPr>
              <w:pStyle w:val="Prrafodelista"/>
              <w:widowControl w:val="0"/>
              <w:numPr>
                <w:ilvl w:val="0"/>
                <w:numId w:val="39"/>
              </w:numPr>
              <w:autoSpaceDE w:val="0"/>
              <w:autoSpaceDN w:val="0"/>
              <w:adjustRightInd w:val="0"/>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Secretaría de Innovación, Ciencia y Tecnología</w:t>
            </w:r>
          </w:p>
          <w:p w14:paraId="002B2185" w14:textId="00803F85" w:rsidR="00413959" w:rsidRPr="00710A0B" w:rsidRDefault="00E551ED" w:rsidP="00092E94">
            <w:pPr>
              <w:pStyle w:val="Prrafodelista"/>
              <w:widowControl w:val="0"/>
              <w:numPr>
                <w:ilvl w:val="0"/>
                <w:numId w:val="39"/>
              </w:numPr>
              <w:autoSpaceDE w:val="0"/>
              <w:autoSpaceDN w:val="0"/>
              <w:adjustRightInd w:val="0"/>
              <w:jc w:val="both"/>
              <w:rPr>
                <w:rFonts w:ascii="Calibri" w:hAnsi="Calibri" w:cs="Times New Roman"/>
                <w:color w:val="595959" w:themeColor="text1" w:themeTint="A6"/>
                <w:sz w:val="23"/>
                <w:szCs w:val="23"/>
              </w:rPr>
            </w:pPr>
            <w:r w:rsidRPr="00710A0B">
              <w:rPr>
                <w:rFonts w:ascii="Calibri" w:hAnsi="Calibri" w:cs="Times New Roman"/>
                <w:color w:val="595959" w:themeColor="text1" w:themeTint="A6"/>
                <w:sz w:val="23"/>
                <w:szCs w:val="23"/>
              </w:rPr>
              <w:t>Coordinación General de Transparencia e Información Pública en colaboración con el ITEI (Instituto de Transparencia e Información Pública del Estado) y la Contraloría del Estado.</w:t>
            </w:r>
          </w:p>
        </w:tc>
      </w:tr>
      <w:tr w:rsidR="005135EB" w:rsidRPr="00F61895" w14:paraId="3E96A058" w14:textId="77777777" w:rsidTr="002449DA">
        <w:tc>
          <w:tcPr>
            <w:tcW w:w="0" w:type="auto"/>
            <w:tcMar>
              <w:top w:w="105" w:type="dxa"/>
              <w:left w:w="105" w:type="dxa"/>
              <w:bottom w:w="105" w:type="dxa"/>
              <w:right w:w="105" w:type="dxa"/>
            </w:tcMar>
          </w:tcPr>
          <w:p w14:paraId="747AF005" w14:textId="77777777" w:rsidR="005135EB" w:rsidRPr="00F61895" w:rsidRDefault="005135EB" w:rsidP="002449D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2B56DE30" w14:textId="713788E6" w:rsidR="005135EB" w:rsidRPr="002D35BC" w:rsidRDefault="005135EB" w:rsidP="00D025ED">
            <w:pPr>
              <w:tabs>
                <w:tab w:val="left" w:pos="2083"/>
              </w:tabs>
              <w:spacing w:line="0" w:lineRule="atLeast"/>
              <w:jc w:val="both"/>
              <w:rPr>
                <w:rFonts w:ascii="Calibri" w:hAnsi="Calibri" w:cs="Times New Roman"/>
                <w:color w:val="666666"/>
                <w:sz w:val="23"/>
                <w:szCs w:val="23"/>
              </w:rPr>
            </w:pPr>
            <w:r>
              <w:rPr>
                <w:rFonts w:ascii="Calibri" w:hAnsi="Calibri" w:cs="Times New Roman"/>
                <w:color w:val="666666"/>
                <w:sz w:val="23"/>
                <w:szCs w:val="23"/>
              </w:rPr>
              <w:t>E</w:t>
            </w:r>
            <w:r w:rsidRPr="002D35BC">
              <w:rPr>
                <w:rFonts w:ascii="Calibri" w:hAnsi="Calibri" w:cs="Times New Roman"/>
                <w:color w:val="666666"/>
                <w:sz w:val="23"/>
                <w:szCs w:val="23"/>
              </w:rPr>
              <w:t>l Instituto de Información Estadística y Geográfica (IIEG), fusiona al Sistema Estatal de Información Jalisco, el Instituto de Información Territorial y el Consejo Estatal de Población, por lo que es un órgano aglutinador de valiosa información susceptible de su apertura.</w:t>
            </w:r>
          </w:p>
        </w:tc>
      </w:tr>
      <w:tr w:rsidR="00E551ED" w:rsidRPr="00E551ED" w14:paraId="63E3F365" w14:textId="77777777" w:rsidTr="00413959">
        <w:tc>
          <w:tcPr>
            <w:tcW w:w="0" w:type="auto"/>
            <w:tcMar>
              <w:top w:w="105" w:type="dxa"/>
              <w:left w:w="105" w:type="dxa"/>
              <w:bottom w:w="105" w:type="dxa"/>
              <w:right w:w="105" w:type="dxa"/>
            </w:tcMar>
          </w:tcPr>
          <w:p w14:paraId="164A7645" w14:textId="53A9AA47" w:rsidR="00E551ED" w:rsidRDefault="00420972" w:rsidP="00413959">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1A7F80D" w14:textId="2FB7C256" w:rsidR="00E551ED" w:rsidRPr="00E551ED" w:rsidRDefault="000B7080" w:rsidP="00420972">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IIEG</w:t>
            </w:r>
            <w:r w:rsidR="00E551ED">
              <w:rPr>
                <w:rFonts w:ascii="Calibri" w:hAnsi="Calibri" w:cs="Times New Roman"/>
                <w:color w:val="595959" w:themeColor="text1" w:themeTint="A6"/>
                <w:sz w:val="23"/>
                <w:szCs w:val="23"/>
              </w:rPr>
              <w:t xml:space="preserve"> aparece como la </w:t>
            </w:r>
            <w:r w:rsidR="00E551ED" w:rsidRPr="000C3C66">
              <w:rPr>
                <w:rFonts w:ascii="Calibri" w:hAnsi="Calibri" w:cs="Times New Roman"/>
                <w:color w:val="595959" w:themeColor="text1" w:themeTint="A6"/>
                <w:sz w:val="23"/>
                <w:szCs w:val="23"/>
              </w:rPr>
              <w:t xml:space="preserve">estructura </w:t>
            </w:r>
            <w:r w:rsidR="00E551ED">
              <w:rPr>
                <w:rFonts w:ascii="Calibri" w:hAnsi="Calibri" w:cs="Times New Roman"/>
                <w:color w:val="595959" w:themeColor="text1" w:themeTint="A6"/>
                <w:sz w:val="23"/>
                <w:szCs w:val="23"/>
              </w:rPr>
              <w:t xml:space="preserve">principal </w:t>
            </w:r>
            <w:r w:rsidR="00E551ED" w:rsidRPr="000C3C66">
              <w:rPr>
                <w:rFonts w:ascii="Calibri" w:hAnsi="Calibri" w:cs="Times New Roman"/>
                <w:color w:val="595959" w:themeColor="text1" w:themeTint="A6"/>
                <w:sz w:val="23"/>
                <w:szCs w:val="23"/>
              </w:rPr>
              <w:t xml:space="preserve">para el </w:t>
            </w:r>
            <w:r w:rsidR="00420972">
              <w:rPr>
                <w:rFonts w:ascii="Calibri" w:hAnsi="Calibri" w:cs="Times New Roman"/>
                <w:color w:val="595959" w:themeColor="text1" w:themeTint="A6"/>
                <w:sz w:val="23"/>
                <w:szCs w:val="23"/>
              </w:rPr>
              <w:t>impulso</w:t>
            </w:r>
            <w:r w:rsidR="00420972" w:rsidRPr="000C3C66">
              <w:rPr>
                <w:rFonts w:ascii="Calibri" w:hAnsi="Calibri" w:cs="Times New Roman"/>
                <w:color w:val="595959" w:themeColor="text1" w:themeTint="A6"/>
                <w:sz w:val="23"/>
                <w:szCs w:val="23"/>
              </w:rPr>
              <w:t xml:space="preserve"> </w:t>
            </w:r>
            <w:r w:rsidR="00E551ED" w:rsidRPr="000C3C66">
              <w:rPr>
                <w:rFonts w:ascii="Calibri" w:hAnsi="Calibri" w:cs="Times New Roman"/>
                <w:color w:val="595959" w:themeColor="text1" w:themeTint="A6"/>
                <w:sz w:val="23"/>
                <w:szCs w:val="23"/>
              </w:rPr>
              <w:t>de una estrategia general de datos abiertos</w:t>
            </w:r>
            <w:r w:rsidR="002D35BC">
              <w:rPr>
                <w:rFonts w:ascii="Calibri" w:hAnsi="Calibri" w:cs="Times New Roman"/>
                <w:color w:val="595959" w:themeColor="text1" w:themeTint="A6"/>
                <w:sz w:val="23"/>
                <w:szCs w:val="23"/>
              </w:rPr>
              <w:t>, con la colaboración de las dependencias señaladas en el punto anterior</w:t>
            </w:r>
            <w:r w:rsidR="00E551ED" w:rsidRPr="000C3C66">
              <w:rPr>
                <w:rFonts w:ascii="Calibri" w:hAnsi="Calibri" w:cs="Times New Roman"/>
                <w:color w:val="595959" w:themeColor="text1" w:themeTint="A6"/>
                <w:sz w:val="23"/>
                <w:szCs w:val="23"/>
              </w:rPr>
              <w:t>.</w:t>
            </w:r>
            <w:r w:rsidR="00420972">
              <w:rPr>
                <w:rFonts w:ascii="Calibri" w:hAnsi="Calibri" w:cs="Times New Roman"/>
                <w:color w:val="595959" w:themeColor="text1" w:themeTint="A6"/>
                <w:sz w:val="23"/>
                <w:szCs w:val="23"/>
              </w:rPr>
              <w:t xml:space="preserve"> Su punto fuerte es la excelencia en la gestión de datos, de máxima importancia en los primeros pasos de una iniciativa de datos abiertos.</w:t>
            </w:r>
            <w:r w:rsidR="00E551ED" w:rsidRPr="000C3C66">
              <w:rPr>
                <w:rFonts w:ascii="Calibri" w:hAnsi="Calibri" w:cs="Times New Roman"/>
                <w:color w:val="595959" w:themeColor="text1" w:themeTint="A6"/>
                <w:sz w:val="23"/>
                <w:szCs w:val="23"/>
              </w:rPr>
              <w:t xml:space="preserve"> </w:t>
            </w:r>
          </w:p>
        </w:tc>
      </w:tr>
      <w:tr w:rsidR="00420972" w:rsidRPr="004C42EB" w14:paraId="2A5FF900" w14:textId="77777777" w:rsidTr="002449DA">
        <w:tc>
          <w:tcPr>
            <w:tcW w:w="0" w:type="auto"/>
            <w:tcMar>
              <w:top w:w="105" w:type="dxa"/>
              <w:left w:w="105" w:type="dxa"/>
              <w:bottom w:w="105" w:type="dxa"/>
              <w:right w:w="105" w:type="dxa"/>
            </w:tcMar>
          </w:tcPr>
          <w:p w14:paraId="401AD844" w14:textId="77777777" w:rsidR="00420972" w:rsidRPr="004C42EB" w:rsidRDefault="00420972" w:rsidP="002449DA">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0E77427" w14:textId="5EA36FB6" w:rsidR="00420972" w:rsidRPr="002D35BC" w:rsidRDefault="00420972" w:rsidP="005135EB">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El Gobierno del estado de Jalisco, en esta legislatura ha incorporado al ejecutivo la Secretaria de Innovación, Ciencia y Tecnología cuya misión es promover, facilitar e impulsar la creación y la adopción de una cultura innovadora y competitiva. </w:t>
            </w:r>
            <w:r w:rsidR="005135EB">
              <w:rPr>
                <w:rFonts w:ascii="Calibri" w:hAnsi="Calibri" w:cs="Times New Roman"/>
                <w:color w:val="666666"/>
                <w:sz w:val="23"/>
                <w:szCs w:val="23"/>
              </w:rPr>
              <w:t>Esta estructura es quien puede tomar el papel más activo para fomentar la reutilización de datos públicos</w:t>
            </w:r>
            <w:r w:rsidRPr="002D35BC">
              <w:rPr>
                <w:rFonts w:ascii="Calibri" w:hAnsi="Calibri" w:cs="Times New Roman"/>
                <w:color w:val="666666"/>
                <w:sz w:val="23"/>
                <w:szCs w:val="23"/>
              </w:rPr>
              <w:t>.</w:t>
            </w:r>
          </w:p>
        </w:tc>
      </w:tr>
      <w:tr w:rsidR="00413959" w:rsidRPr="00E551ED" w14:paraId="340BDD4E" w14:textId="77777777" w:rsidTr="00413959">
        <w:tc>
          <w:tcPr>
            <w:tcW w:w="0" w:type="auto"/>
            <w:tcMar>
              <w:top w:w="105" w:type="dxa"/>
              <w:left w:w="105" w:type="dxa"/>
              <w:bottom w:w="105" w:type="dxa"/>
              <w:right w:w="105" w:type="dxa"/>
            </w:tcMar>
          </w:tcPr>
          <w:p w14:paraId="166D8FB5" w14:textId="77777777" w:rsidR="00413959" w:rsidRPr="004C42EB" w:rsidRDefault="00413959" w:rsidP="00413959">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10BCBF84" w14:textId="42548119" w:rsidR="00413959" w:rsidRPr="00E551ED" w:rsidRDefault="00413959" w:rsidP="005135EB">
            <w:pPr>
              <w:spacing w:line="0" w:lineRule="atLeast"/>
              <w:jc w:val="both"/>
              <w:rPr>
                <w:rFonts w:ascii="Calibri" w:hAnsi="Calibri" w:cs="Times New Roman"/>
                <w:color w:val="666666"/>
                <w:sz w:val="23"/>
                <w:szCs w:val="23"/>
              </w:rPr>
            </w:pPr>
            <w:r w:rsidRPr="00E551ED">
              <w:rPr>
                <w:rFonts w:ascii="Calibri" w:hAnsi="Calibri" w:cs="Times New Roman"/>
                <w:color w:val="666666"/>
                <w:sz w:val="23"/>
                <w:szCs w:val="23"/>
              </w:rPr>
              <w:t xml:space="preserve">El ejecutivo está haciendo un esfuerzo importante </w:t>
            </w:r>
            <w:r w:rsidR="005135EB">
              <w:rPr>
                <w:rFonts w:ascii="Calibri" w:hAnsi="Calibri" w:cs="Times New Roman"/>
                <w:color w:val="666666"/>
                <w:sz w:val="23"/>
                <w:szCs w:val="23"/>
              </w:rPr>
              <w:t>por</w:t>
            </w:r>
            <w:r w:rsidR="005135EB" w:rsidRPr="00E551ED">
              <w:rPr>
                <w:rFonts w:ascii="Calibri" w:hAnsi="Calibri" w:cs="Times New Roman"/>
                <w:color w:val="666666"/>
                <w:sz w:val="23"/>
                <w:szCs w:val="23"/>
              </w:rPr>
              <w:t xml:space="preserve"> </w:t>
            </w:r>
            <w:r w:rsidRPr="00E551ED">
              <w:rPr>
                <w:rFonts w:ascii="Calibri" w:hAnsi="Calibri" w:cs="Times New Roman"/>
                <w:color w:val="666666"/>
                <w:sz w:val="23"/>
                <w:szCs w:val="23"/>
              </w:rPr>
              <w:t xml:space="preserve">acometer un cambio organizacional profundo: reingeniería de procesos, infraestructuras de comunicaciones y sistemas de información, y capacitación interna. </w:t>
            </w:r>
          </w:p>
        </w:tc>
      </w:tr>
      <w:tr w:rsidR="00E551ED" w:rsidRPr="004C42EB" w14:paraId="10BDBC14" w14:textId="77777777" w:rsidTr="00C25E09">
        <w:tc>
          <w:tcPr>
            <w:tcW w:w="0" w:type="auto"/>
            <w:tcMar>
              <w:top w:w="105" w:type="dxa"/>
              <w:left w:w="105" w:type="dxa"/>
              <w:bottom w:w="105" w:type="dxa"/>
              <w:right w:w="105" w:type="dxa"/>
            </w:tcMar>
          </w:tcPr>
          <w:p w14:paraId="54BCB45C" w14:textId="69114568" w:rsidR="00E551ED" w:rsidRDefault="00E551ED"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6602023" w14:textId="7C093DFE" w:rsidR="00E551ED" w:rsidRPr="0002661D" w:rsidRDefault="00E551ED" w:rsidP="0002661D">
            <w:pPr>
              <w:spacing w:line="0" w:lineRule="atLeast"/>
              <w:jc w:val="both"/>
              <w:rPr>
                <w:rFonts w:ascii="Calibri" w:hAnsi="Calibri" w:cs="Times New Roman"/>
                <w:color w:val="666666"/>
                <w:sz w:val="23"/>
                <w:szCs w:val="23"/>
              </w:rPr>
            </w:pPr>
            <w:r w:rsidRPr="00E551ED">
              <w:rPr>
                <w:rFonts w:ascii="Calibri" w:hAnsi="Calibri" w:cs="Times New Roman"/>
                <w:color w:val="666666"/>
                <w:sz w:val="23"/>
                <w:szCs w:val="23"/>
              </w:rPr>
              <w:t xml:space="preserve">Esta necesidad </w:t>
            </w:r>
            <w:r>
              <w:rPr>
                <w:rFonts w:ascii="Calibri" w:hAnsi="Calibri" w:cs="Times New Roman"/>
                <w:color w:val="666666"/>
                <w:sz w:val="23"/>
                <w:szCs w:val="23"/>
              </w:rPr>
              <w:t xml:space="preserve">de reforzar las herramientas de gestión </w:t>
            </w:r>
            <w:r w:rsidRPr="00E551ED">
              <w:rPr>
                <w:rFonts w:ascii="Calibri" w:hAnsi="Calibri" w:cs="Times New Roman"/>
                <w:color w:val="666666"/>
                <w:sz w:val="23"/>
                <w:szCs w:val="23"/>
              </w:rPr>
              <w:t xml:space="preserve">viene generada por la </w:t>
            </w:r>
            <w:r>
              <w:rPr>
                <w:rFonts w:ascii="Calibri" w:hAnsi="Calibri" w:cs="Times New Roman"/>
                <w:color w:val="666666"/>
                <w:sz w:val="23"/>
                <w:szCs w:val="23"/>
              </w:rPr>
              <w:t>necesidad</w:t>
            </w:r>
            <w:r w:rsidRPr="00E551ED">
              <w:rPr>
                <w:rFonts w:ascii="Calibri" w:hAnsi="Calibri" w:cs="Times New Roman"/>
                <w:color w:val="666666"/>
                <w:sz w:val="23"/>
                <w:szCs w:val="23"/>
              </w:rPr>
              <w:t xml:space="preserve"> de un GRP (Sistema de Gestión Integral para el Gobierno), indispensable para cumplir entre otros, con los requerimientos mínimos de la Ley General de Contabilidad Gubernamental impulsada desde Consejo Nacional de Armonización Contable (CONAC).</w:t>
            </w:r>
          </w:p>
        </w:tc>
      </w:tr>
      <w:tr w:rsidR="006877A9" w:rsidRPr="004C42EB" w14:paraId="48452AE7" w14:textId="77777777" w:rsidTr="00C25E09">
        <w:tc>
          <w:tcPr>
            <w:tcW w:w="0" w:type="auto"/>
            <w:tcMar>
              <w:top w:w="105" w:type="dxa"/>
              <w:left w:w="105" w:type="dxa"/>
              <w:bottom w:w="105" w:type="dxa"/>
              <w:right w:w="105" w:type="dxa"/>
            </w:tcMar>
          </w:tcPr>
          <w:p w14:paraId="62BDC21E" w14:textId="79648B1B" w:rsidR="006877A9" w:rsidRPr="00170A8F" w:rsidRDefault="0002661D" w:rsidP="005135EB">
            <w:pPr>
              <w:spacing w:line="0" w:lineRule="atLeast"/>
              <w:jc w:val="both"/>
              <w:rPr>
                <w:rFonts w:ascii="Calibri" w:hAnsi="Calibri" w:cs="Times New Roman"/>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3BE48167" w14:textId="3AE01A0F" w:rsidR="00B92005" w:rsidRPr="000C3C66" w:rsidRDefault="00B92005" w:rsidP="002D35BC">
            <w:pPr>
              <w:spacing w:line="0" w:lineRule="atLeast"/>
              <w:jc w:val="both"/>
              <w:rPr>
                <w:rFonts w:ascii="Calibri" w:hAnsi="Calibri" w:cs="Times New Roman"/>
                <w:color w:val="595959" w:themeColor="text1" w:themeTint="A6"/>
                <w:sz w:val="23"/>
                <w:szCs w:val="23"/>
              </w:rPr>
            </w:pPr>
            <w:r w:rsidRPr="0002661D">
              <w:rPr>
                <w:rFonts w:ascii="Calibri" w:hAnsi="Calibri" w:cs="Times New Roman"/>
                <w:color w:val="666666"/>
                <w:sz w:val="23"/>
                <w:szCs w:val="23"/>
              </w:rPr>
              <w:t xml:space="preserve">La Administración actual </w:t>
            </w:r>
            <w:r w:rsidR="0002661D">
              <w:rPr>
                <w:rFonts w:ascii="Calibri" w:hAnsi="Calibri" w:cs="Times New Roman"/>
                <w:color w:val="666666"/>
                <w:sz w:val="23"/>
                <w:szCs w:val="23"/>
              </w:rPr>
              <w:t>demuestra un liderazgo claro y una eficaz delegación, respecto d</w:t>
            </w:r>
            <w:r w:rsidRPr="0002661D">
              <w:rPr>
                <w:rFonts w:ascii="Calibri" w:hAnsi="Calibri" w:cs="Times New Roman"/>
                <w:color w:val="666666"/>
                <w:sz w:val="23"/>
                <w:szCs w:val="23"/>
              </w:rPr>
              <w:t>el compromiso de promover la innovación y mejora gubernamental a través de la modernización institucional y de normatividad administrativa.</w:t>
            </w:r>
            <w:r w:rsidR="005135EB">
              <w:rPr>
                <w:rFonts w:ascii="Calibri" w:hAnsi="Calibri" w:cs="Times New Roman"/>
                <w:color w:val="666666"/>
                <w:sz w:val="23"/>
                <w:szCs w:val="23"/>
              </w:rPr>
              <w:t xml:space="preserve"> SEPAF está realizando un trabajo relevante en el campo de la modernización.</w:t>
            </w:r>
            <w:r w:rsidRPr="0002661D">
              <w:rPr>
                <w:rFonts w:ascii="Calibri" w:hAnsi="Calibri" w:cs="Times New Roman"/>
                <w:color w:val="666666"/>
                <w:sz w:val="23"/>
                <w:szCs w:val="23"/>
              </w:rPr>
              <w:t xml:space="preserve"> </w:t>
            </w:r>
          </w:p>
        </w:tc>
      </w:tr>
      <w:tr w:rsidR="00836E0A" w:rsidRPr="004C42EB" w14:paraId="07F3103D" w14:textId="77777777" w:rsidTr="00C25E09">
        <w:tc>
          <w:tcPr>
            <w:tcW w:w="0" w:type="auto"/>
            <w:tcMar>
              <w:top w:w="105" w:type="dxa"/>
              <w:left w:w="105" w:type="dxa"/>
              <w:bottom w:w="105" w:type="dxa"/>
              <w:right w:w="105" w:type="dxa"/>
            </w:tcMar>
          </w:tcPr>
          <w:p w14:paraId="7F36900C" w14:textId="77777777" w:rsidR="00836E0A" w:rsidRPr="004C42EB" w:rsidRDefault="00EE1C2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3E2AB874" w14:textId="1902C510" w:rsidR="00836E0A" w:rsidRPr="002D35BC" w:rsidRDefault="00836E0A"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Para la puesta en marcha de políticas transversales, relacionadas con Open Data o no, siempre existen órganos de Gobierno que ofrecen una mayor resistencia. En el caso de </w:t>
            </w:r>
            <w:r w:rsidR="00AC4DFC" w:rsidRPr="002D35BC">
              <w:rPr>
                <w:rFonts w:ascii="Calibri" w:hAnsi="Calibri" w:cs="Times New Roman"/>
                <w:color w:val="666666"/>
                <w:sz w:val="23"/>
                <w:szCs w:val="23"/>
              </w:rPr>
              <w:t xml:space="preserve">Jalisco, es previsible que sean las instituciones más alejadas del poder estatal las que deban hacer un mayor esfuerzo de adaptación, especialmente en el caso de los municipios y del poder judicial. </w:t>
            </w:r>
            <w:r w:rsidRPr="002D35BC">
              <w:rPr>
                <w:rFonts w:ascii="Calibri" w:hAnsi="Calibri" w:cs="Times New Roman"/>
                <w:color w:val="666666"/>
                <w:sz w:val="23"/>
                <w:szCs w:val="23"/>
              </w:rPr>
              <w:t xml:space="preserve">Por tanto, se requiere </w:t>
            </w:r>
            <w:r w:rsidR="00AC4DFC" w:rsidRPr="002D35BC">
              <w:rPr>
                <w:rFonts w:ascii="Calibri" w:hAnsi="Calibri" w:cs="Times New Roman"/>
                <w:color w:val="666666"/>
                <w:sz w:val="23"/>
                <w:szCs w:val="23"/>
              </w:rPr>
              <w:t>reforzar</w:t>
            </w:r>
            <w:r w:rsidRPr="002D35BC">
              <w:rPr>
                <w:rFonts w:ascii="Calibri" w:hAnsi="Calibri" w:cs="Times New Roman"/>
                <w:color w:val="666666"/>
                <w:sz w:val="23"/>
                <w:szCs w:val="23"/>
              </w:rPr>
              <w:t xml:space="preserve"> el discurso de Gobierno Abierto </w:t>
            </w:r>
            <w:r w:rsidR="00AC4DFC" w:rsidRPr="002D35BC">
              <w:rPr>
                <w:rFonts w:ascii="Calibri" w:hAnsi="Calibri" w:cs="Times New Roman"/>
                <w:color w:val="666666"/>
                <w:sz w:val="23"/>
                <w:szCs w:val="23"/>
              </w:rPr>
              <w:t xml:space="preserve">para </w:t>
            </w:r>
            <w:r w:rsidRPr="002D35BC">
              <w:rPr>
                <w:rFonts w:ascii="Calibri" w:hAnsi="Calibri" w:cs="Times New Roman"/>
                <w:color w:val="666666"/>
                <w:sz w:val="23"/>
                <w:szCs w:val="23"/>
              </w:rPr>
              <w:t>gener</w:t>
            </w:r>
            <w:r w:rsidR="00AC4DFC" w:rsidRPr="002D35BC">
              <w:rPr>
                <w:rFonts w:ascii="Calibri" w:hAnsi="Calibri" w:cs="Times New Roman"/>
                <w:color w:val="666666"/>
                <w:sz w:val="23"/>
                <w:szCs w:val="23"/>
              </w:rPr>
              <w:t>ar</w:t>
            </w:r>
            <w:r w:rsidRPr="002D35BC">
              <w:rPr>
                <w:rFonts w:ascii="Calibri" w:hAnsi="Calibri" w:cs="Times New Roman"/>
                <w:color w:val="666666"/>
                <w:sz w:val="23"/>
                <w:szCs w:val="23"/>
              </w:rPr>
              <w:t xml:space="preserve"> una relación </w:t>
            </w:r>
            <w:r w:rsidR="00EE43BF" w:rsidRPr="002D35BC">
              <w:rPr>
                <w:rFonts w:ascii="Calibri" w:hAnsi="Calibri" w:cs="Times New Roman"/>
                <w:color w:val="666666"/>
                <w:sz w:val="23"/>
                <w:szCs w:val="23"/>
              </w:rPr>
              <w:t xml:space="preserve">de colaboración </w:t>
            </w:r>
            <w:r w:rsidRPr="002D35BC">
              <w:rPr>
                <w:rFonts w:ascii="Calibri" w:hAnsi="Calibri" w:cs="Times New Roman"/>
                <w:color w:val="666666"/>
                <w:sz w:val="23"/>
                <w:szCs w:val="23"/>
              </w:rPr>
              <w:t>positiva. Es preciso plan</w:t>
            </w:r>
            <w:r w:rsidR="00AC4DFC" w:rsidRPr="002D35BC">
              <w:rPr>
                <w:rFonts w:ascii="Calibri" w:hAnsi="Calibri" w:cs="Times New Roman"/>
                <w:color w:val="666666"/>
                <w:sz w:val="23"/>
                <w:szCs w:val="23"/>
              </w:rPr>
              <w:t>t</w:t>
            </w:r>
            <w:r w:rsidRPr="002D35BC">
              <w:rPr>
                <w:rFonts w:ascii="Calibri" w:hAnsi="Calibri" w:cs="Times New Roman"/>
                <w:color w:val="666666"/>
                <w:sz w:val="23"/>
                <w:szCs w:val="23"/>
              </w:rPr>
              <w:t>ear la idea de tal manera que el beneficio global se visualice desde el principio.</w:t>
            </w:r>
          </w:p>
        </w:tc>
      </w:tr>
      <w:tr w:rsidR="00164EBF" w:rsidRPr="004C42EB" w14:paraId="79C1E9BA" w14:textId="77777777" w:rsidTr="00C25E09">
        <w:tc>
          <w:tcPr>
            <w:tcW w:w="0" w:type="auto"/>
            <w:tcMar>
              <w:top w:w="105" w:type="dxa"/>
              <w:left w:w="105" w:type="dxa"/>
              <w:bottom w:w="105" w:type="dxa"/>
              <w:right w:w="105" w:type="dxa"/>
            </w:tcMar>
          </w:tcPr>
          <w:p w14:paraId="12C29C53" w14:textId="77777777" w:rsidR="00164EBF" w:rsidRPr="004C42EB" w:rsidRDefault="00EE1C2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EF3DD6A" w14:textId="3EE97925" w:rsidR="00164EBF" w:rsidRPr="000C3C66" w:rsidRDefault="00AC4DFC" w:rsidP="00EE1C29">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En general, hemos encontrado un alto grado de cooperación en las entrevistas mantenidas. </w:t>
            </w:r>
            <w:r w:rsidR="009C765D">
              <w:rPr>
                <w:rFonts w:ascii="Calibri" w:hAnsi="Calibri" w:cs="Times New Roman"/>
                <w:color w:val="595959" w:themeColor="text1" w:themeTint="A6"/>
                <w:sz w:val="23"/>
                <w:szCs w:val="23"/>
              </w:rPr>
              <w:t xml:space="preserve">Hemos realizado </w:t>
            </w:r>
            <w:r w:rsidR="00164EBF" w:rsidRPr="000C3C66">
              <w:rPr>
                <w:rFonts w:ascii="Calibri" w:hAnsi="Calibri" w:cs="Times New Roman"/>
                <w:color w:val="595959" w:themeColor="text1" w:themeTint="A6"/>
                <w:sz w:val="23"/>
                <w:szCs w:val="23"/>
              </w:rPr>
              <w:t>una valoración sobre qu</w:t>
            </w:r>
            <w:r w:rsidR="009C765D">
              <w:rPr>
                <w:rFonts w:ascii="Calibri" w:hAnsi="Calibri" w:cs="Times New Roman"/>
                <w:color w:val="595959" w:themeColor="text1" w:themeTint="A6"/>
                <w:sz w:val="23"/>
                <w:szCs w:val="23"/>
              </w:rPr>
              <w:t>é</w:t>
            </w:r>
            <w:r w:rsidR="00164EBF" w:rsidRPr="000C3C66">
              <w:rPr>
                <w:rFonts w:ascii="Calibri" w:hAnsi="Calibri" w:cs="Times New Roman"/>
                <w:color w:val="595959" w:themeColor="text1" w:themeTint="A6"/>
                <w:sz w:val="23"/>
                <w:szCs w:val="23"/>
              </w:rPr>
              <w:t xml:space="preserve"> Secretar</w:t>
            </w:r>
            <w:r>
              <w:rPr>
                <w:rFonts w:ascii="Calibri" w:hAnsi="Calibri" w:cs="Times New Roman"/>
                <w:color w:val="595959" w:themeColor="text1" w:themeTint="A6"/>
                <w:sz w:val="23"/>
                <w:szCs w:val="23"/>
              </w:rPr>
              <w:t>í</w:t>
            </w:r>
            <w:r w:rsidR="00164EBF" w:rsidRPr="000C3C66">
              <w:rPr>
                <w:rFonts w:ascii="Calibri" w:hAnsi="Calibri" w:cs="Times New Roman"/>
                <w:color w:val="595959" w:themeColor="text1" w:themeTint="A6"/>
                <w:sz w:val="23"/>
                <w:szCs w:val="23"/>
              </w:rPr>
              <w:t xml:space="preserve">as de Gobierno tendrán una mayor resistencia para sumarse a la Iniciativa Open Data. </w:t>
            </w:r>
            <w:r>
              <w:rPr>
                <w:rFonts w:ascii="Calibri" w:hAnsi="Calibri" w:cs="Times New Roman"/>
                <w:color w:val="595959" w:themeColor="text1" w:themeTint="A6"/>
                <w:sz w:val="23"/>
                <w:szCs w:val="23"/>
              </w:rPr>
              <w:t>Según nuestra opinión, po</w:t>
            </w:r>
            <w:r w:rsidR="00294459">
              <w:rPr>
                <w:rFonts w:ascii="Calibri" w:hAnsi="Calibri" w:cs="Times New Roman"/>
                <w:color w:val="595959" w:themeColor="text1" w:themeTint="A6"/>
                <w:sz w:val="23"/>
                <w:szCs w:val="23"/>
              </w:rPr>
              <w:t>d</w:t>
            </w:r>
            <w:r>
              <w:rPr>
                <w:rFonts w:ascii="Calibri" w:hAnsi="Calibri" w:cs="Times New Roman"/>
                <w:color w:val="595959" w:themeColor="text1" w:themeTint="A6"/>
                <w:sz w:val="23"/>
                <w:szCs w:val="23"/>
              </w:rPr>
              <w:t xml:space="preserve">emos </w:t>
            </w:r>
            <w:r w:rsidR="00443D60">
              <w:rPr>
                <w:rFonts w:ascii="Calibri" w:hAnsi="Calibri" w:cs="Times New Roman"/>
                <w:color w:val="595959" w:themeColor="text1" w:themeTint="A6"/>
                <w:sz w:val="23"/>
                <w:szCs w:val="23"/>
              </w:rPr>
              <w:t xml:space="preserve">distinguir </w:t>
            </w:r>
            <w:r>
              <w:rPr>
                <w:rFonts w:ascii="Calibri" w:hAnsi="Calibri" w:cs="Times New Roman"/>
                <w:color w:val="595959" w:themeColor="text1" w:themeTint="A6"/>
                <w:sz w:val="23"/>
                <w:szCs w:val="23"/>
              </w:rPr>
              <w:t xml:space="preserve">así </w:t>
            </w:r>
            <w:r w:rsidR="00443D60">
              <w:rPr>
                <w:rFonts w:ascii="Calibri" w:hAnsi="Calibri" w:cs="Times New Roman"/>
                <w:color w:val="595959" w:themeColor="text1" w:themeTint="A6"/>
                <w:sz w:val="23"/>
                <w:szCs w:val="23"/>
              </w:rPr>
              <w:t>las</w:t>
            </w:r>
            <w:r w:rsidR="00294459">
              <w:rPr>
                <w:rFonts w:ascii="Calibri" w:hAnsi="Calibri" w:cs="Times New Roman"/>
                <w:color w:val="595959" w:themeColor="text1" w:themeTint="A6"/>
                <w:sz w:val="23"/>
                <w:szCs w:val="23"/>
              </w:rPr>
              <w:t xml:space="preserve"> á</w:t>
            </w:r>
            <w:r w:rsidR="00294459">
              <w:rPr>
                <w:rFonts w:ascii="Calibri" w:hAnsi="Calibri" w:cs="Times New Roman"/>
                <w:vanish/>
                <w:color w:val="595959" w:themeColor="text1" w:themeTint="A6"/>
                <w:sz w:val="23"/>
                <w:szCs w:val="23"/>
              </w:rPr>
              <w:t xml:space="preserve"> </w:t>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t>﷽﷽﷽﷽﷽﷽﷽﷽tes.mbio, respecto de las mgrado de cooperacir judicial.</w:t>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sidR="00294459">
              <w:rPr>
                <w:rFonts w:ascii="Calibri" w:hAnsi="Calibri" w:cs="Times New Roman"/>
                <w:vanish/>
                <w:color w:val="595959" w:themeColor="text1" w:themeTint="A6"/>
                <w:sz w:val="23"/>
                <w:szCs w:val="23"/>
              </w:rPr>
              <w:pgNum/>
            </w:r>
            <w:r>
              <w:rPr>
                <w:rFonts w:ascii="Calibri" w:hAnsi="Calibri" w:cs="Times New Roman"/>
                <w:color w:val="595959" w:themeColor="text1" w:themeTint="A6"/>
                <w:sz w:val="23"/>
                <w:szCs w:val="23"/>
              </w:rPr>
              <w:t xml:space="preserve">reas </w:t>
            </w:r>
            <w:r w:rsidR="00443D60">
              <w:rPr>
                <w:rFonts w:ascii="Calibri" w:hAnsi="Calibri" w:cs="Times New Roman"/>
                <w:color w:val="595959" w:themeColor="text1" w:themeTint="A6"/>
                <w:sz w:val="23"/>
                <w:szCs w:val="23"/>
              </w:rPr>
              <w:t xml:space="preserve">más </w:t>
            </w:r>
            <w:r>
              <w:rPr>
                <w:rFonts w:ascii="Calibri" w:hAnsi="Calibri" w:cs="Times New Roman"/>
                <w:color w:val="595959" w:themeColor="text1" w:themeTint="A6"/>
                <w:sz w:val="23"/>
                <w:szCs w:val="23"/>
              </w:rPr>
              <w:t>a favor del cambio, respecto de las más resistentes</w:t>
            </w:r>
            <w:r w:rsidR="00164EBF" w:rsidRPr="000C3C66">
              <w:rPr>
                <w:rFonts w:ascii="Calibri" w:hAnsi="Calibri" w:cs="Times New Roman"/>
                <w:color w:val="595959" w:themeColor="text1" w:themeTint="A6"/>
                <w:sz w:val="23"/>
                <w:szCs w:val="23"/>
              </w:rPr>
              <w:t>:</w:t>
            </w:r>
          </w:p>
          <w:p w14:paraId="7C820D5C" w14:textId="77777777" w:rsidR="00E80E1F" w:rsidRPr="000C3C66" w:rsidRDefault="00E80E1F" w:rsidP="00EE1C29">
            <w:pPr>
              <w:jc w:val="both"/>
              <w:rPr>
                <w:rFonts w:ascii="Calibri" w:hAnsi="Calibri" w:cs="Times New Roman"/>
                <w:color w:val="595959" w:themeColor="text1" w:themeTint="A6"/>
                <w:sz w:val="23"/>
                <w:szCs w:val="23"/>
              </w:rPr>
            </w:pPr>
          </w:p>
          <w:p w14:paraId="24478B2B" w14:textId="77777777" w:rsidR="00443D60" w:rsidRPr="00443D60" w:rsidRDefault="00443D60" w:rsidP="00EE1C29">
            <w:pPr>
              <w:spacing w:line="0" w:lineRule="atLeast"/>
              <w:jc w:val="both"/>
              <w:rPr>
                <w:rFonts w:ascii="Calibri" w:hAnsi="Calibri" w:cs="Times New Roman"/>
                <w:color w:val="595959" w:themeColor="text1" w:themeTint="A6"/>
                <w:sz w:val="23"/>
                <w:szCs w:val="23"/>
              </w:rPr>
            </w:pPr>
            <w:r>
              <w:rPr>
                <w:rFonts w:ascii="Calibri" w:hAnsi="Calibri" w:cs="Times New Roman"/>
                <w:noProof/>
                <w:color w:val="595959" w:themeColor="text1" w:themeTint="A6"/>
                <w:sz w:val="23"/>
                <w:szCs w:val="23"/>
                <w:lang w:val="es-MX" w:eastAsia="es-MX"/>
              </w:rPr>
              <w:lastRenderedPageBreak/>
              <w:drawing>
                <wp:inline distT="0" distB="0" distL="0" distR="0" wp14:anchorId="24847E02" wp14:editId="09E2CCBA">
                  <wp:extent cx="5486400" cy="2045135"/>
                  <wp:effectExtent l="0" t="19050" r="0" b="698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E2843E8" w14:textId="7A8BD291" w:rsidR="00755634" w:rsidRPr="00755634" w:rsidRDefault="00755634" w:rsidP="00EE1C29">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El gráfico demuestra que hay un claro balance positivo hacia la apertura de datos.</w:t>
            </w:r>
          </w:p>
        </w:tc>
      </w:tr>
      <w:tr w:rsidR="00836E0A" w:rsidRPr="004C42EB" w14:paraId="19B9D9B4" w14:textId="77777777" w:rsidTr="00C25E09">
        <w:tc>
          <w:tcPr>
            <w:tcW w:w="0" w:type="auto"/>
            <w:tcMar>
              <w:top w:w="105" w:type="dxa"/>
              <w:left w:w="105" w:type="dxa"/>
              <w:bottom w:w="105" w:type="dxa"/>
              <w:right w:w="105" w:type="dxa"/>
            </w:tcMar>
          </w:tcPr>
          <w:p w14:paraId="1F308B98" w14:textId="77777777" w:rsidR="00836E0A" w:rsidRPr="004C42EB" w:rsidRDefault="00EE1C2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45BA5E20" w14:textId="1EF436DB" w:rsidR="00836E0A" w:rsidRPr="002D35BC" w:rsidRDefault="00836E0A"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Las estrategias digitales, Nacional y de Jalisco, jugarán un papel fundamental para la implementación de una política transversal de datos abiertos. En ambos casos, Open Data se </w:t>
            </w:r>
            <w:r w:rsidR="00D13D5D" w:rsidRPr="002D35BC">
              <w:rPr>
                <w:rFonts w:ascii="Calibri" w:hAnsi="Calibri" w:cs="Times New Roman"/>
                <w:color w:val="666666"/>
                <w:sz w:val="23"/>
                <w:szCs w:val="23"/>
              </w:rPr>
              <w:t>considera</w:t>
            </w:r>
            <w:r w:rsidRPr="002D35BC">
              <w:rPr>
                <w:rFonts w:ascii="Calibri" w:hAnsi="Calibri" w:cs="Times New Roman"/>
                <w:color w:val="666666"/>
                <w:sz w:val="23"/>
                <w:szCs w:val="23"/>
              </w:rPr>
              <w:t xml:space="preserve"> un habilitador.</w:t>
            </w:r>
          </w:p>
        </w:tc>
      </w:tr>
      <w:tr w:rsidR="00D13D5D" w:rsidRPr="004C42EB" w14:paraId="5D905E65" w14:textId="77777777" w:rsidTr="00C25E09">
        <w:tc>
          <w:tcPr>
            <w:tcW w:w="0" w:type="auto"/>
            <w:tcMar>
              <w:top w:w="105" w:type="dxa"/>
              <w:left w:w="105" w:type="dxa"/>
              <w:bottom w:w="105" w:type="dxa"/>
              <w:right w:w="105" w:type="dxa"/>
            </w:tcMar>
          </w:tcPr>
          <w:p w14:paraId="09E18D56" w14:textId="77777777" w:rsidR="00D13D5D" w:rsidRPr="004C42EB" w:rsidRDefault="00EE1C2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1FA023F6" w14:textId="23DA34F0" w:rsidR="00D13D5D" w:rsidRPr="002D35BC" w:rsidRDefault="00D13D5D"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Desde diferentes dependencias de Gobierno se llevan a cabo capacitaciones continuas –destacan las llevada a cabo desde la Coordinación General de Transparencia e Información Pública- donde existe la participación de todas las dependencias en principio orientadas a la eficiencia en la gestión de la Transparencia pero también con la finalidad de conseguir que la política de datos abiertos sea una realidad.</w:t>
            </w:r>
          </w:p>
        </w:tc>
      </w:tr>
      <w:tr w:rsidR="004D4790" w:rsidRPr="004C42EB" w14:paraId="0FCC166C" w14:textId="77777777" w:rsidTr="00C25E09">
        <w:tc>
          <w:tcPr>
            <w:tcW w:w="0" w:type="auto"/>
            <w:tcMar>
              <w:top w:w="105" w:type="dxa"/>
              <w:left w:w="105" w:type="dxa"/>
              <w:bottom w:w="105" w:type="dxa"/>
              <w:right w:w="105" w:type="dxa"/>
            </w:tcMar>
          </w:tcPr>
          <w:p w14:paraId="06823438" w14:textId="052DA5E5" w:rsidR="004D4790" w:rsidRPr="004C42EB" w:rsidRDefault="009C765D"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C19EE8F" w14:textId="77777777" w:rsidR="004D4790" w:rsidRPr="002D35BC" w:rsidRDefault="004D4790"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Un gran logro de los Gobiernos en México es haber conseguido que la transparencia sea una política transversal a todas las dependencias denominadas sujetos obligados, vertebrados a través de las unidades de transparencia que publican un catálogo homogéneo de información.</w:t>
            </w:r>
          </w:p>
          <w:p w14:paraId="3DBDC2D0" w14:textId="4341F957" w:rsidR="00D765AB" w:rsidRPr="000C3C66" w:rsidRDefault="00D765AB" w:rsidP="002D35BC">
            <w:pPr>
              <w:spacing w:line="0" w:lineRule="atLeast"/>
              <w:jc w:val="both"/>
              <w:rPr>
                <w:rFonts w:ascii="Calibri" w:hAnsi="Calibri" w:cs="Times New Roman"/>
                <w:color w:val="595959" w:themeColor="text1" w:themeTint="A6"/>
                <w:sz w:val="23"/>
                <w:szCs w:val="23"/>
              </w:rPr>
            </w:pPr>
            <w:r w:rsidRPr="002D35BC">
              <w:rPr>
                <w:rFonts w:ascii="Calibri" w:hAnsi="Calibri" w:cs="Times New Roman"/>
                <w:color w:val="666666"/>
                <w:sz w:val="23"/>
                <w:szCs w:val="23"/>
              </w:rPr>
              <w:t>En el Estado de Jalisco, son sujetos obligados:</w:t>
            </w:r>
          </w:p>
          <w:tbl>
            <w:tblPr>
              <w:tblStyle w:val="Tablaconcuadrcula"/>
              <w:tblW w:w="0" w:type="auto"/>
              <w:tblLook w:val="04A0" w:firstRow="1" w:lastRow="0" w:firstColumn="1" w:lastColumn="0" w:noHBand="0" w:noVBand="1"/>
            </w:tblPr>
            <w:tblGrid>
              <w:gridCol w:w="7183"/>
              <w:gridCol w:w="1825"/>
            </w:tblGrid>
            <w:tr w:rsidR="00D765AB" w:rsidRPr="000C3C66" w14:paraId="4D2ADCB6" w14:textId="77777777" w:rsidTr="00D52D5C">
              <w:trPr>
                <w:cantSplit/>
                <w:tblHeader/>
              </w:trPr>
              <w:tc>
                <w:tcPr>
                  <w:tcW w:w="7183" w:type="dxa"/>
                  <w:shd w:val="clear" w:color="auto" w:fill="D9D9D9" w:themeFill="background1" w:themeFillShade="D9"/>
                </w:tcPr>
                <w:p w14:paraId="33E77AD6"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Grupo</w:t>
                  </w:r>
                </w:p>
              </w:tc>
              <w:tc>
                <w:tcPr>
                  <w:tcW w:w="1825" w:type="dxa"/>
                  <w:shd w:val="clear" w:color="auto" w:fill="D9D9D9" w:themeFill="background1" w:themeFillShade="D9"/>
                </w:tcPr>
                <w:p w14:paraId="526022FB"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Total</w:t>
                  </w:r>
                </w:p>
              </w:tc>
            </w:tr>
            <w:tr w:rsidR="00D765AB" w:rsidRPr="000C3C66" w14:paraId="5DC2E059" w14:textId="77777777" w:rsidTr="00D52D5C">
              <w:trPr>
                <w:cantSplit/>
                <w:tblHeader/>
              </w:trPr>
              <w:tc>
                <w:tcPr>
                  <w:tcW w:w="7183" w:type="dxa"/>
                </w:tcPr>
                <w:p w14:paraId="006210AE"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Ayuntamientos</w:t>
                  </w:r>
                </w:p>
              </w:tc>
              <w:tc>
                <w:tcPr>
                  <w:tcW w:w="1825" w:type="dxa"/>
                </w:tcPr>
                <w:p w14:paraId="4D269F87"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103</w:t>
                  </w:r>
                </w:p>
              </w:tc>
            </w:tr>
            <w:tr w:rsidR="00D765AB" w:rsidRPr="000C3C66" w14:paraId="1468D4F0" w14:textId="77777777" w:rsidTr="00D52D5C">
              <w:trPr>
                <w:cantSplit/>
                <w:tblHeader/>
              </w:trPr>
              <w:tc>
                <w:tcPr>
                  <w:tcW w:w="7183" w:type="dxa"/>
                </w:tcPr>
                <w:p w14:paraId="1825AA8C"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Organismos Públicos Descentralizados Municipales</w:t>
                  </w:r>
                </w:p>
              </w:tc>
              <w:tc>
                <w:tcPr>
                  <w:tcW w:w="1825" w:type="dxa"/>
                </w:tcPr>
                <w:p w14:paraId="780C8C21"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24</w:t>
                  </w:r>
                </w:p>
              </w:tc>
            </w:tr>
            <w:tr w:rsidR="00D765AB" w:rsidRPr="000C3C66" w14:paraId="72CD26B2" w14:textId="77777777" w:rsidTr="00D52D5C">
              <w:trPr>
                <w:cantSplit/>
                <w:tblHeader/>
              </w:trPr>
              <w:tc>
                <w:tcPr>
                  <w:tcW w:w="7183" w:type="dxa"/>
                </w:tcPr>
                <w:p w14:paraId="14BDB3E9"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Organismos Autónomos</w:t>
                  </w:r>
                </w:p>
              </w:tc>
              <w:tc>
                <w:tcPr>
                  <w:tcW w:w="1825" w:type="dxa"/>
                </w:tcPr>
                <w:p w14:paraId="4CABB860"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4</w:t>
                  </w:r>
                </w:p>
              </w:tc>
            </w:tr>
            <w:tr w:rsidR="00D765AB" w:rsidRPr="000C3C66" w14:paraId="0AC38B95" w14:textId="77777777" w:rsidTr="00D52D5C">
              <w:trPr>
                <w:cantSplit/>
                <w:tblHeader/>
              </w:trPr>
              <w:tc>
                <w:tcPr>
                  <w:tcW w:w="7183" w:type="dxa"/>
                </w:tcPr>
                <w:p w14:paraId="4352631D"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Otras Organizaciones</w:t>
                  </w:r>
                </w:p>
              </w:tc>
              <w:tc>
                <w:tcPr>
                  <w:tcW w:w="1825" w:type="dxa"/>
                </w:tcPr>
                <w:p w14:paraId="4AB13177"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2</w:t>
                  </w:r>
                </w:p>
              </w:tc>
            </w:tr>
            <w:tr w:rsidR="00D765AB" w:rsidRPr="000C3C66" w14:paraId="0A7791EE" w14:textId="77777777" w:rsidTr="00D52D5C">
              <w:trPr>
                <w:cantSplit/>
                <w:tblHeader/>
              </w:trPr>
              <w:tc>
                <w:tcPr>
                  <w:tcW w:w="7183" w:type="dxa"/>
                </w:tcPr>
                <w:p w14:paraId="0ACE9572"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Partidos Políticos</w:t>
                  </w:r>
                </w:p>
              </w:tc>
              <w:tc>
                <w:tcPr>
                  <w:tcW w:w="1825" w:type="dxa"/>
                </w:tcPr>
                <w:p w14:paraId="3247E060"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6</w:t>
                  </w:r>
                </w:p>
              </w:tc>
            </w:tr>
            <w:tr w:rsidR="00D765AB" w:rsidRPr="000C3C66" w14:paraId="60DA25F9" w14:textId="77777777" w:rsidTr="00D52D5C">
              <w:trPr>
                <w:cantSplit/>
                <w:tblHeader/>
              </w:trPr>
              <w:tc>
                <w:tcPr>
                  <w:tcW w:w="7183" w:type="dxa"/>
                </w:tcPr>
                <w:p w14:paraId="2825FCC7"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Fideicomisos</w:t>
                  </w:r>
                </w:p>
              </w:tc>
              <w:tc>
                <w:tcPr>
                  <w:tcW w:w="1825" w:type="dxa"/>
                </w:tcPr>
                <w:p w14:paraId="545F234D"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18</w:t>
                  </w:r>
                </w:p>
              </w:tc>
            </w:tr>
            <w:tr w:rsidR="00D765AB" w:rsidRPr="000C3C66" w14:paraId="643CEFDF" w14:textId="77777777" w:rsidTr="00D52D5C">
              <w:trPr>
                <w:cantSplit/>
                <w:tblHeader/>
              </w:trPr>
              <w:tc>
                <w:tcPr>
                  <w:tcW w:w="7183" w:type="dxa"/>
                </w:tcPr>
                <w:p w14:paraId="2BEFBBF7"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Organismos Públicos Descentralizados</w:t>
                  </w:r>
                </w:p>
              </w:tc>
              <w:tc>
                <w:tcPr>
                  <w:tcW w:w="1825" w:type="dxa"/>
                </w:tcPr>
                <w:p w14:paraId="270ACBE6"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60</w:t>
                  </w:r>
                </w:p>
              </w:tc>
            </w:tr>
            <w:tr w:rsidR="00D765AB" w:rsidRPr="000C3C66" w14:paraId="280C7D93" w14:textId="77777777" w:rsidTr="00D52D5C">
              <w:trPr>
                <w:cantSplit/>
                <w:tblHeader/>
              </w:trPr>
              <w:tc>
                <w:tcPr>
                  <w:tcW w:w="7183" w:type="dxa"/>
                </w:tcPr>
                <w:p w14:paraId="10CB3C7E"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Organismos Públicos Desconcentrados</w:t>
                  </w:r>
                </w:p>
              </w:tc>
              <w:tc>
                <w:tcPr>
                  <w:tcW w:w="1825" w:type="dxa"/>
                </w:tcPr>
                <w:p w14:paraId="5FDC78A0"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13</w:t>
                  </w:r>
                </w:p>
              </w:tc>
            </w:tr>
            <w:tr w:rsidR="00D765AB" w:rsidRPr="000C3C66" w14:paraId="6A66EF13" w14:textId="77777777" w:rsidTr="00D52D5C">
              <w:trPr>
                <w:cantSplit/>
                <w:tblHeader/>
              </w:trPr>
              <w:tc>
                <w:tcPr>
                  <w:tcW w:w="7183" w:type="dxa"/>
                </w:tcPr>
                <w:p w14:paraId="023A3604"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Secretarías</w:t>
                  </w:r>
                </w:p>
              </w:tc>
              <w:tc>
                <w:tcPr>
                  <w:tcW w:w="1825" w:type="dxa"/>
                </w:tcPr>
                <w:p w14:paraId="0E36E11E"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19</w:t>
                  </w:r>
                </w:p>
              </w:tc>
            </w:tr>
            <w:tr w:rsidR="00D765AB" w:rsidRPr="000C3C66" w14:paraId="5292A419" w14:textId="77777777" w:rsidTr="00D52D5C">
              <w:trPr>
                <w:cantSplit/>
                <w:tblHeader/>
              </w:trPr>
              <w:tc>
                <w:tcPr>
                  <w:tcW w:w="7183" w:type="dxa"/>
                </w:tcPr>
                <w:p w14:paraId="09EE9F12"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Poder Judicial</w:t>
                  </w:r>
                </w:p>
              </w:tc>
              <w:tc>
                <w:tcPr>
                  <w:tcW w:w="1825" w:type="dxa"/>
                </w:tcPr>
                <w:p w14:paraId="22592FFC"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5</w:t>
                  </w:r>
                </w:p>
              </w:tc>
            </w:tr>
            <w:tr w:rsidR="00D765AB" w:rsidRPr="000C3C66" w14:paraId="758DA447" w14:textId="77777777" w:rsidTr="00D52D5C">
              <w:trPr>
                <w:cantSplit/>
                <w:tblHeader/>
              </w:trPr>
              <w:tc>
                <w:tcPr>
                  <w:tcW w:w="7183" w:type="dxa"/>
                </w:tcPr>
                <w:p w14:paraId="5EAE2CD8"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Poder Legislativo</w:t>
                  </w:r>
                </w:p>
              </w:tc>
              <w:tc>
                <w:tcPr>
                  <w:tcW w:w="1825" w:type="dxa"/>
                </w:tcPr>
                <w:p w14:paraId="5AFB4B89"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2</w:t>
                  </w:r>
                </w:p>
              </w:tc>
            </w:tr>
            <w:tr w:rsidR="00D765AB" w:rsidRPr="000C3C66" w14:paraId="199D7875" w14:textId="77777777" w:rsidTr="00D52D5C">
              <w:trPr>
                <w:cantSplit/>
                <w:tblHeader/>
              </w:trPr>
              <w:tc>
                <w:tcPr>
                  <w:tcW w:w="7183" w:type="dxa"/>
                </w:tcPr>
                <w:p w14:paraId="55E42C01" w14:textId="77777777" w:rsidR="00D765AB" w:rsidRPr="000C3C66" w:rsidRDefault="00D765AB" w:rsidP="00EE1C29">
                  <w:pPr>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Total</w:t>
                  </w:r>
                </w:p>
              </w:tc>
              <w:tc>
                <w:tcPr>
                  <w:tcW w:w="1825" w:type="dxa"/>
                </w:tcPr>
                <w:p w14:paraId="2D791814" w14:textId="77777777" w:rsidR="00D765AB" w:rsidRPr="000C3C66" w:rsidRDefault="00D765AB" w:rsidP="00EE1C29">
                  <w:pPr>
                    <w:jc w:val="center"/>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256</w:t>
                  </w:r>
                </w:p>
              </w:tc>
            </w:tr>
          </w:tbl>
          <w:p w14:paraId="5853540B" w14:textId="77777777" w:rsidR="00EE1C29" w:rsidRPr="000C3C66" w:rsidRDefault="00EE1C29" w:rsidP="00EE1C29">
            <w:pPr>
              <w:jc w:val="both"/>
              <w:rPr>
                <w:rFonts w:ascii="Calibri" w:hAnsi="Calibri" w:cs="Times New Roman"/>
                <w:color w:val="595959" w:themeColor="text1" w:themeTint="A6"/>
                <w:sz w:val="23"/>
                <w:szCs w:val="23"/>
              </w:rPr>
            </w:pPr>
          </w:p>
        </w:tc>
      </w:tr>
      <w:tr w:rsidR="004D4790" w:rsidRPr="004C42EB" w14:paraId="4B8D15F7" w14:textId="77777777" w:rsidTr="00C25E09">
        <w:tc>
          <w:tcPr>
            <w:tcW w:w="0" w:type="auto"/>
            <w:tcMar>
              <w:top w:w="105" w:type="dxa"/>
              <w:left w:w="105" w:type="dxa"/>
              <w:bottom w:w="105" w:type="dxa"/>
              <w:right w:w="105" w:type="dxa"/>
            </w:tcMar>
          </w:tcPr>
          <w:p w14:paraId="64917AFE" w14:textId="55074C74" w:rsidR="004D4790" w:rsidRPr="004C42EB" w:rsidRDefault="009C765D"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3C284E65" w14:textId="77777777" w:rsidR="004D4790" w:rsidRPr="002D35BC" w:rsidRDefault="004D4790"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Todas las dependencias de Gobierno trabajan actualmente en base a planes operativos anuales (POA’s) para la gestión y control de un presupuesto orientado a resultados. POA’s o el nuevo método de matrices de indicadores de resultados, son metodologías para mejorar la planeación e impacto de los proyectos. Los POA ́s son instrumentos que convierten los lineamientos de la </w:t>
            </w:r>
            <w:r w:rsidRPr="002D35BC">
              <w:rPr>
                <w:rFonts w:ascii="Calibri" w:hAnsi="Calibri" w:cs="Times New Roman"/>
                <w:color w:val="666666"/>
                <w:sz w:val="23"/>
                <w:szCs w:val="23"/>
              </w:rPr>
              <w:lastRenderedPageBreak/>
              <w:t xml:space="preserve">planeación y programación del desarrollo de mediano y largo plazo en objetivos, acciones y metas concretas de corto plazo. Por tanto, constituyen una fuente fundamental de información para que el ciudadano pueda evaluar el impacto de las políticas </w:t>
            </w:r>
            <w:r w:rsidR="00EB3B91" w:rsidRPr="002D35BC">
              <w:rPr>
                <w:rFonts w:ascii="Calibri" w:hAnsi="Calibri" w:cs="Times New Roman"/>
                <w:color w:val="666666"/>
                <w:sz w:val="23"/>
                <w:szCs w:val="23"/>
              </w:rPr>
              <w:t>públicas</w:t>
            </w:r>
            <w:r w:rsidRPr="002D35BC">
              <w:rPr>
                <w:rFonts w:ascii="Calibri" w:hAnsi="Calibri" w:cs="Times New Roman"/>
                <w:color w:val="666666"/>
                <w:sz w:val="23"/>
                <w:szCs w:val="23"/>
              </w:rPr>
              <w:t>.</w:t>
            </w:r>
          </w:p>
          <w:p w14:paraId="715456A6" w14:textId="77777777" w:rsidR="00EE1C29" w:rsidRPr="002D35BC" w:rsidRDefault="00EE1C29"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Ver en: http://seplan.app.jalisco.gob.mx/table/panelCiudadano/index</w:t>
            </w:r>
          </w:p>
        </w:tc>
      </w:tr>
      <w:tr w:rsidR="004D4790" w:rsidRPr="004C42EB" w14:paraId="433516EA" w14:textId="77777777" w:rsidTr="00C25E09">
        <w:tc>
          <w:tcPr>
            <w:tcW w:w="0" w:type="auto"/>
            <w:tcMar>
              <w:top w:w="105" w:type="dxa"/>
              <w:left w:w="105" w:type="dxa"/>
              <w:bottom w:w="105" w:type="dxa"/>
              <w:right w:w="105" w:type="dxa"/>
            </w:tcMar>
          </w:tcPr>
          <w:p w14:paraId="7E9081B7" w14:textId="77777777" w:rsidR="004D4790" w:rsidRPr="004C42EB" w:rsidRDefault="004D4790"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08CD3348" w14:textId="77777777" w:rsidR="004D4790" w:rsidRPr="002D35BC" w:rsidRDefault="004D4790"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La Contraloría del Estado ha emprendido profundos cambios organizativos y su experiencia es fundamental para ser aprovechada </w:t>
            </w:r>
            <w:r w:rsidR="00EB3B91" w:rsidRPr="002D35BC">
              <w:rPr>
                <w:rFonts w:ascii="Calibri" w:hAnsi="Calibri" w:cs="Times New Roman"/>
                <w:color w:val="666666"/>
                <w:sz w:val="23"/>
                <w:szCs w:val="23"/>
              </w:rPr>
              <w:t xml:space="preserve">con el fin </w:t>
            </w:r>
            <w:r w:rsidR="00947AEF" w:rsidRPr="002D35BC">
              <w:rPr>
                <w:rFonts w:ascii="Calibri" w:hAnsi="Calibri" w:cs="Times New Roman"/>
                <w:color w:val="666666"/>
                <w:sz w:val="23"/>
                <w:szCs w:val="23"/>
              </w:rPr>
              <w:t xml:space="preserve">de </w:t>
            </w:r>
            <w:r w:rsidRPr="002D35BC">
              <w:rPr>
                <w:rFonts w:ascii="Calibri" w:hAnsi="Calibri" w:cs="Times New Roman"/>
                <w:color w:val="666666"/>
                <w:sz w:val="23"/>
                <w:szCs w:val="23"/>
              </w:rPr>
              <w:t>acometer los desafíos organizativos en el aparato administrativo del Estado.</w:t>
            </w:r>
          </w:p>
        </w:tc>
      </w:tr>
      <w:tr w:rsidR="00877177" w:rsidRPr="004C42EB" w14:paraId="1FB541C1" w14:textId="77777777" w:rsidTr="00C25E09">
        <w:tc>
          <w:tcPr>
            <w:tcW w:w="0" w:type="auto"/>
            <w:tcMar>
              <w:top w:w="105" w:type="dxa"/>
              <w:left w:w="105" w:type="dxa"/>
              <w:bottom w:w="105" w:type="dxa"/>
              <w:right w:w="105" w:type="dxa"/>
            </w:tcMar>
          </w:tcPr>
          <w:p w14:paraId="3A078AFE" w14:textId="77777777" w:rsidR="00877177" w:rsidRPr="004C42EB" w:rsidRDefault="00877177"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E6BFC27" w14:textId="77777777" w:rsidR="00877177" w:rsidRPr="002D35BC" w:rsidRDefault="004F7197"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El estado de Jalisco se caracteriza por una</w:t>
            </w:r>
            <w:r w:rsidR="00877177" w:rsidRPr="002D35BC">
              <w:rPr>
                <w:rFonts w:ascii="Calibri" w:hAnsi="Calibri" w:cs="Times New Roman"/>
                <w:color w:val="666666"/>
                <w:sz w:val="23"/>
                <w:szCs w:val="23"/>
              </w:rPr>
              <w:t xml:space="preserve"> fuerte centralización </w:t>
            </w:r>
            <w:r w:rsidRPr="002D35BC">
              <w:rPr>
                <w:rFonts w:ascii="Calibri" w:hAnsi="Calibri" w:cs="Times New Roman"/>
                <w:color w:val="666666"/>
                <w:sz w:val="23"/>
                <w:szCs w:val="23"/>
              </w:rPr>
              <w:t xml:space="preserve">lo que </w:t>
            </w:r>
            <w:r w:rsidR="00877177" w:rsidRPr="002D35BC">
              <w:rPr>
                <w:rFonts w:ascii="Calibri" w:hAnsi="Calibri" w:cs="Times New Roman"/>
                <w:color w:val="666666"/>
                <w:sz w:val="23"/>
                <w:szCs w:val="23"/>
              </w:rPr>
              <w:t xml:space="preserve">supone algunas ventajas a la hora de </w:t>
            </w:r>
            <w:r w:rsidRPr="002D35BC">
              <w:rPr>
                <w:rFonts w:ascii="Calibri" w:hAnsi="Calibri" w:cs="Times New Roman"/>
                <w:color w:val="666666"/>
                <w:sz w:val="23"/>
                <w:szCs w:val="23"/>
              </w:rPr>
              <w:t>impulsar</w:t>
            </w:r>
            <w:r w:rsidR="00877177" w:rsidRPr="002D35BC">
              <w:rPr>
                <w:rFonts w:ascii="Calibri" w:hAnsi="Calibri" w:cs="Times New Roman"/>
                <w:color w:val="666666"/>
                <w:sz w:val="23"/>
                <w:szCs w:val="23"/>
              </w:rPr>
              <w:t xml:space="preserve"> políticas de abajo arriba, pero supone al mismo tiempo dificultades para hacer llegar los esfuerzos de manera adaptada a cada realidad local. El grado de conocimiento e implantación de las medidas de Gobierno </w:t>
            </w:r>
            <w:r w:rsidR="00B626B5" w:rsidRPr="002D35BC">
              <w:rPr>
                <w:rFonts w:ascii="Calibri" w:hAnsi="Calibri" w:cs="Times New Roman"/>
                <w:color w:val="666666"/>
                <w:sz w:val="23"/>
                <w:szCs w:val="23"/>
              </w:rPr>
              <w:t>A</w:t>
            </w:r>
            <w:r w:rsidR="00877177" w:rsidRPr="002D35BC">
              <w:rPr>
                <w:rFonts w:ascii="Calibri" w:hAnsi="Calibri" w:cs="Times New Roman"/>
                <w:color w:val="666666"/>
                <w:sz w:val="23"/>
                <w:szCs w:val="23"/>
              </w:rPr>
              <w:t xml:space="preserve">bierto es mucho menor en </w:t>
            </w:r>
            <w:proofErr w:type="gramStart"/>
            <w:r w:rsidR="00877177" w:rsidRPr="002D35BC">
              <w:rPr>
                <w:rFonts w:ascii="Calibri" w:hAnsi="Calibri" w:cs="Times New Roman"/>
                <w:color w:val="666666"/>
                <w:sz w:val="23"/>
                <w:szCs w:val="23"/>
              </w:rPr>
              <w:t>la comunidades locales</w:t>
            </w:r>
            <w:proofErr w:type="gramEnd"/>
            <w:r w:rsidR="00877177" w:rsidRPr="002D35BC">
              <w:rPr>
                <w:rFonts w:ascii="Calibri" w:hAnsi="Calibri" w:cs="Times New Roman"/>
                <w:color w:val="666666"/>
                <w:sz w:val="23"/>
                <w:szCs w:val="23"/>
              </w:rPr>
              <w:t xml:space="preserve"> de lo que lo es en el </w:t>
            </w:r>
            <w:r w:rsidRPr="002D35BC">
              <w:rPr>
                <w:rFonts w:ascii="Calibri" w:hAnsi="Calibri" w:cs="Times New Roman"/>
                <w:color w:val="666666"/>
                <w:sz w:val="23"/>
                <w:szCs w:val="23"/>
              </w:rPr>
              <w:t>Ejecutivo estatal a excepción de los muni</w:t>
            </w:r>
            <w:r w:rsidR="00EE59A6" w:rsidRPr="002D35BC">
              <w:rPr>
                <w:rFonts w:ascii="Calibri" w:hAnsi="Calibri" w:cs="Times New Roman"/>
                <w:color w:val="666666"/>
                <w:sz w:val="23"/>
                <w:szCs w:val="23"/>
              </w:rPr>
              <w:t>cipios de la zona metropolitana</w:t>
            </w:r>
            <w:r w:rsidR="00877177" w:rsidRPr="002D35BC">
              <w:rPr>
                <w:rFonts w:ascii="Calibri" w:hAnsi="Calibri" w:cs="Times New Roman"/>
                <w:color w:val="666666"/>
                <w:sz w:val="23"/>
                <w:szCs w:val="23"/>
              </w:rPr>
              <w:t xml:space="preserve">. </w:t>
            </w:r>
          </w:p>
        </w:tc>
      </w:tr>
      <w:tr w:rsidR="00877177" w:rsidRPr="004C42EB" w14:paraId="5FFF3E29" w14:textId="77777777" w:rsidTr="00C25E09">
        <w:tc>
          <w:tcPr>
            <w:tcW w:w="0" w:type="auto"/>
            <w:tcMar>
              <w:top w:w="105" w:type="dxa"/>
              <w:left w:w="105" w:type="dxa"/>
              <w:bottom w:w="105" w:type="dxa"/>
              <w:right w:w="105" w:type="dxa"/>
            </w:tcMar>
            <w:hideMark/>
          </w:tcPr>
          <w:p w14:paraId="2BE8CCC8" w14:textId="77777777" w:rsidR="00877177" w:rsidRPr="004C42EB" w:rsidRDefault="004F7197" w:rsidP="00892F08">
            <w:pPr>
              <w:spacing w:line="0" w:lineRule="atLeast"/>
              <w:jc w:val="both"/>
              <w:rPr>
                <w:rFonts w:ascii="Times" w:hAnsi="Times" w:cs="Times New Roman"/>
                <w:sz w:val="20"/>
                <w:szCs w:val="20"/>
              </w:rPr>
            </w:pPr>
            <w:r>
              <w:rPr>
                <w:rFonts w:ascii="Calibri" w:hAnsi="Calibri" w:cs="Times New Roman"/>
                <w:color w:val="666666"/>
                <w:sz w:val="23"/>
                <w:szCs w:val="23"/>
              </w:rPr>
              <w:t>+</w:t>
            </w:r>
          </w:p>
        </w:tc>
        <w:tc>
          <w:tcPr>
            <w:tcW w:w="0" w:type="auto"/>
            <w:tcMar>
              <w:top w:w="105" w:type="dxa"/>
              <w:left w:w="105" w:type="dxa"/>
              <w:bottom w:w="105" w:type="dxa"/>
              <w:right w:w="105" w:type="dxa"/>
            </w:tcMar>
            <w:hideMark/>
          </w:tcPr>
          <w:p w14:paraId="1D04E62E" w14:textId="77777777" w:rsidR="004F7197" w:rsidRPr="002D35BC" w:rsidRDefault="004F7197"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Desde la Secretaría de Innovación</w:t>
            </w:r>
            <w:r w:rsidR="00877177" w:rsidRPr="002D35BC">
              <w:rPr>
                <w:rFonts w:ascii="Calibri" w:hAnsi="Calibri" w:cs="Times New Roman"/>
                <w:color w:val="666666"/>
                <w:sz w:val="23"/>
                <w:szCs w:val="23"/>
              </w:rPr>
              <w:t xml:space="preserve"> se está </w:t>
            </w:r>
            <w:r w:rsidR="00B626B5" w:rsidRPr="002D35BC">
              <w:rPr>
                <w:rFonts w:ascii="Calibri" w:hAnsi="Calibri" w:cs="Times New Roman"/>
                <w:color w:val="666666"/>
                <w:sz w:val="23"/>
                <w:szCs w:val="23"/>
              </w:rPr>
              <w:t xml:space="preserve">potenciando </w:t>
            </w:r>
            <w:r w:rsidR="00877177" w:rsidRPr="002D35BC">
              <w:rPr>
                <w:rFonts w:ascii="Calibri" w:hAnsi="Calibri" w:cs="Times New Roman"/>
                <w:color w:val="666666"/>
                <w:sz w:val="23"/>
                <w:szCs w:val="23"/>
              </w:rPr>
              <w:t xml:space="preserve">la colaboración </w:t>
            </w:r>
            <w:r w:rsidRPr="002D35BC">
              <w:rPr>
                <w:rFonts w:ascii="Calibri" w:hAnsi="Calibri" w:cs="Times New Roman"/>
                <w:color w:val="666666"/>
                <w:sz w:val="23"/>
                <w:szCs w:val="23"/>
              </w:rPr>
              <w:t>multisectorial</w:t>
            </w:r>
            <w:r w:rsidR="00877177" w:rsidRPr="002D35BC">
              <w:rPr>
                <w:rFonts w:ascii="Calibri" w:hAnsi="Calibri" w:cs="Times New Roman"/>
                <w:color w:val="666666"/>
                <w:sz w:val="23"/>
                <w:szCs w:val="23"/>
              </w:rPr>
              <w:t xml:space="preserve"> para la definición e implantación de políticas</w:t>
            </w:r>
            <w:r w:rsidRPr="002D35BC">
              <w:rPr>
                <w:rFonts w:ascii="Calibri" w:hAnsi="Calibri" w:cs="Times New Roman"/>
                <w:color w:val="666666"/>
                <w:sz w:val="23"/>
                <w:szCs w:val="23"/>
              </w:rPr>
              <w:t xml:space="preserve"> que impulsen el desarrollo económico a través de diferentes mesas de trabajo, una de éstas trata </w:t>
            </w:r>
            <w:proofErr w:type="gramStart"/>
            <w:r w:rsidRPr="002D35BC">
              <w:rPr>
                <w:rFonts w:ascii="Calibri" w:hAnsi="Calibri" w:cs="Times New Roman"/>
                <w:color w:val="666666"/>
                <w:sz w:val="23"/>
                <w:szCs w:val="23"/>
              </w:rPr>
              <w:t>el e-Gobierno</w:t>
            </w:r>
            <w:proofErr w:type="gramEnd"/>
            <w:r w:rsidRPr="002D35BC">
              <w:rPr>
                <w:rFonts w:ascii="Calibri" w:hAnsi="Calibri" w:cs="Times New Roman"/>
                <w:color w:val="666666"/>
                <w:sz w:val="23"/>
                <w:szCs w:val="23"/>
              </w:rPr>
              <w:t xml:space="preserve"> e incluye el tema de datos abiertos</w:t>
            </w:r>
            <w:r w:rsidR="00877177" w:rsidRPr="002D35BC">
              <w:rPr>
                <w:rFonts w:ascii="Calibri" w:hAnsi="Calibri" w:cs="Times New Roman"/>
                <w:color w:val="666666"/>
                <w:sz w:val="23"/>
                <w:szCs w:val="23"/>
              </w:rPr>
              <w:t xml:space="preserve">. </w:t>
            </w:r>
          </w:p>
        </w:tc>
      </w:tr>
    </w:tbl>
    <w:p w14:paraId="5E00A7B9" w14:textId="77777777" w:rsidR="001C5D35" w:rsidRDefault="001C5D35">
      <w:pPr>
        <w:rPr>
          <w:rFonts w:ascii="Calibri" w:hAnsi="Calibri" w:cs="Times New Roman"/>
          <w:b/>
          <w:bCs/>
          <w:color w:val="000000"/>
          <w:sz w:val="23"/>
          <w:szCs w:val="23"/>
        </w:rPr>
      </w:pPr>
    </w:p>
    <w:p w14:paraId="5A2F5592" w14:textId="77777777" w:rsidR="00877177" w:rsidRPr="004C42EB" w:rsidRDefault="00877177" w:rsidP="00877177">
      <w:pPr>
        <w:jc w:val="both"/>
        <w:rPr>
          <w:rFonts w:ascii="Times" w:hAnsi="Times" w:cs="Times New Roman"/>
          <w:sz w:val="20"/>
          <w:szCs w:val="20"/>
        </w:rPr>
      </w:pPr>
      <w:r w:rsidRPr="004C42EB">
        <w:rPr>
          <w:rFonts w:ascii="Calibri" w:hAnsi="Calibri" w:cs="Times New Roman"/>
          <w:b/>
          <w:bCs/>
          <w:color w:val="000000"/>
          <w:sz w:val="23"/>
          <w:szCs w:val="23"/>
        </w:rPr>
        <w:t>1.3 ¿Hay planes o proyectos políticos relevantes para la apertura de datos?  </w:t>
      </w:r>
      <w:r w:rsidR="005D42F1" w:rsidRPr="005D42F1">
        <w:rPr>
          <w:rFonts w:ascii="Calibri" w:hAnsi="Calibri" w:cs="Times New Roman"/>
          <w:b/>
          <w:bCs/>
          <w:color w:val="666666"/>
          <w:sz w:val="23"/>
          <w:szCs w:val="23"/>
          <w:highlight w:val="yellow"/>
          <w:shd w:val="clear" w:color="auto" w:fill="00FF00"/>
        </w:rPr>
        <w:t>A</w:t>
      </w:r>
      <w:r w:rsidRPr="004C42EB">
        <w:rPr>
          <w:rFonts w:ascii="Calibri" w:hAnsi="Calibri" w:cs="Times New Roman"/>
          <w:b/>
          <w:bCs/>
          <w:color w:val="666666"/>
          <w:sz w:val="23"/>
          <w:szCs w:val="23"/>
        </w:rPr>
        <w:t> </w:t>
      </w:r>
      <w:r w:rsidRPr="00F83641">
        <w:rPr>
          <w:rFonts w:ascii="Calibri" w:hAnsi="Calibri" w:cs="Times New Roman"/>
          <w:b/>
          <w:bCs/>
          <w:color w:val="666666"/>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2D35BC" w:rsidRPr="004C42EB" w14:paraId="41113181" w14:textId="77777777" w:rsidTr="00517A75">
        <w:tc>
          <w:tcPr>
            <w:tcW w:w="0" w:type="auto"/>
            <w:tcMar>
              <w:top w:w="105" w:type="dxa"/>
              <w:left w:w="105" w:type="dxa"/>
              <w:bottom w:w="105" w:type="dxa"/>
              <w:right w:w="105" w:type="dxa"/>
            </w:tcMar>
          </w:tcPr>
          <w:p w14:paraId="64F2BB6C"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4F0D01F7" w14:textId="24A7BBA5" w:rsidR="002D35BC" w:rsidRPr="002D35BC" w:rsidRDefault="002D35BC" w:rsidP="005135EB">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Aunque el PED recoge un capitulo relacionado con Gobierno Abierto no es el </w:t>
            </w:r>
            <w:r w:rsidR="005135EB">
              <w:rPr>
                <w:rFonts w:ascii="Calibri" w:hAnsi="Calibri" w:cs="Times New Roman"/>
                <w:color w:val="666666"/>
                <w:sz w:val="23"/>
                <w:szCs w:val="23"/>
              </w:rPr>
              <w:t xml:space="preserve">un plan </w:t>
            </w:r>
            <w:r w:rsidRPr="002D35BC">
              <w:rPr>
                <w:rFonts w:ascii="Calibri" w:hAnsi="Calibri" w:cs="Times New Roman"/>
                <w:color w:val="666666"/>
                <w:sz w:val="23"/>
                <w:szCs w:val="23"/>
              </w:rPr>
              <w:t xml:space="preserve">específico de apertura de datos. Esta materia, según declara la Dirección de Innovación y Mejora debe ser incorporada a los Planes Sectoriales de la SEPAF. </w:t>
            </w:r>
          </w:p>
        </w:tc>
      </w:tr>
      <w:tr w:rsidR="002D35BC" w:rsidRPr="004C42EB" w14:paraId="5730123E" w14:textId="77777777" w:rsidTr="00517A75">
        <w:tc>
          <w:tcPr>
            <w:tcW w:w="0" w:type="auto"/>
            <w:tcMar>
              <w:top w:w="105" w:type="dxa"/>
              <w:left w:w="105" w:type="dxa"/>
              <w:bottom w:w="105" w:type="dxa"/>
              <w:right w:w="105" w:type="dxa"/>
            </w:tcMar>
          </w:tcPr>
          <w:p w14:paraId="4BA4F45C"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208987EB" w14:textId="2FD97838" w:rsidR="002D35BC" w:rsidRPr="002D35BC" w:rsidRDefault="002D35BC" w:rsidP="005135EB">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La actitud positiva percibida desde el Gobierno hacia la apertura de datos contrasta con la necesidad de corregir deficiencias importantes: normalización en la gestión de la información, falta de infraestructuras comunes o dudosa calidad de </w:t>
            </w:r>
            <w:r w:rsidR="005135EB">
              <w:rPr>
                <w:rFonts w:ascii="Calibri" w:hAnsi="Calibri" w:cs="Times New Roman"/>
                <w:color w:val="666666"/>
                <w:sz w:val="23"/>
                <w:szCs w:val="23"/>
              </w:rPr>
              <w:t>alguna</w:t>
            </w:r>
            <w:r w:rsidR="005135EB" w:rsidRPr="002D35BC">
              <w:rPr>
                <w:rFonts w:ascii="Calibri" w:hAnsi="Calibri" w:cs="Times New Roman"/>
                <w:color w:val="666666"/>
                <w:sz w:val="23"/>
                <w:szCs w:val="23"/>
              </w:rPr>
              <w:t xml:space="preserve"> </w:t>
            </w:r>
            <w:r w:rsidRPr="002D35BC">
              <w:rPr>
                <w:rFonts w:ascii="Calibri" w:hAnsi="Calibri" w:cs="Times New Roman"/>
                <w:color w:val="666666"/>
                <w:sz w:val="23"/>
                <w:szCs w:val="23"/>
              </w:rPr>
              <w:t xml:space="preserve">información. </w:t>
            </w:r>
          </w:p>
        </w:tc>
      </w:tr>
      <w:tr w:rsidR="002D35BC" w:rsidRPr="004C42EB" w14:paraId="3080AD5E" w14:textId="77777777" w:rsidTr="00517A75">
        <w:tc>
          <w:tcPr>
            <w:tcW w:w="0" w:type="auto"/>
            <w:tcMar>
              <w:top w:w="105" w:type="dxa"/>
              <w:left w:w="105" w:type="dxa"/>
              <w:bottom w:w="105" w:type="dxa"/>
              <w:right w:w="105" w:type="dxa"/>
            </w:tcMar>
          </w:tcPr>
          <w:p w14:paraId="10F0F68B" w14:textId="4924680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72EFBDB" w14:textId="4CCCCB8F" w:rsidR="002D35BC" w:rsidRPr="002D35BC" w:rsidRDefault="002D35BC" w:rsidP="002D35BC">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Modelo digital de Gobierno Abierto</w:t>
            </w:r>
            <w:r>
              <w:rPr>
                <w:rFonts w:ascii="Calibri" w:hAnsi="Calibri" w:cs="Times New Roman"/>
                <w:color w:val="666666"/>
                <w:sz w:val="23"/>
                <w:szCs w:val="23"/>
              </w:rPr>
              <w:t xml:space="preserve"> (2013): </w:t>
            </w:r>
            <w:r w:rsidRPr="002D35BC">
              <w:rPr>
                <w:rFonts w:ascii="Calibri" w:hAnsi="Calibri" w:cs="Times New Roman"/>
                <w:color w:val="666666"/>
                <w:sz w:val="23"/>
                <w:szCs w:val="23"/>
              </w:rPr>
              <w:t>iniciativa del gobierno del estado de Jalisco, encaminada a atender las necesidades de la ciudadanía a través de la consolidación de un sistema que le permita la accesibilidad, disponibilidad, facilidad y transparencia en el uso de la información gubernamental, bajo una infraestructura tecnológica y una arquitectura de información robusta y estable que aseguren el resguardo y la disponibilidad de la información.</w:t>
            </w:r>
          </w:p>
        </w:tc>
      </w:tr>
      <w:tr w:rsidR="002D35BC" w:rsidRPr="004C42EB" w14:paraId="7CB68469" w14:textId="77777777" w:rsidTr="00517A75">
        <w:tc>
          <w:tcPr>
            <w:tcW w:w="0" w:type="auto"/>
            <w:tcMar>
              <w:top w:w="105" w:type="dxa"/>
              <w:left w:w="105" w:type="dxa"/>
              <w:bottom w:w="105" w:type="dxa"/>
              <w:right w:w="105" w:type="dxa"/>
            </w:tcMar>
          </w:tcPr>
          <w:p w14:paraId="4688E12B"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C3309F6" w14:textId="3CA1B9CD"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Una de las labores emprendidas en SEPAF, ha sido la de ordenar diferentes repositorios de información –inicialmente de acceso restringido para algunas áreas- y su puesta a disposición en abierto a través del portal de información de Jalisco. Esta herramienta se desarrolló utilizando software libre, está basada en estándares y facilita el acceso y consulta de diferentes bases de datos, además del monitoreo de uso. Está en evolución y pretende incorporar información de forma sistematizada procedente de cada área de Gobierno. Se está realizando un proceso para sistematizar la gestión de la información: identificando procesos de tratamiento no sistematizado de la información y corrigiendo ineficiencias, por medio de la integración y capacitación evolutiva de las áreas.</w:t>
            </w:r>
          </w:p>
          <w:p w14:paraId="3500D9F6" w14:textId="1BAF2448"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Ver en: http://info.jalisco.gob.mx/</w:t>
            </w:r>
          </w:p>
        </w:tc>
      </w:tr>
      <w:tr w:rsidR="002D35BC" w:rsidRPr="004C42EB" w14:paraId="281B79D7" w14:textId="77777777" w:rsidTr="00517A75">
        <w:tc>
          <w:tcPr>
            <w:tcW w:w="0" w:type="auto"/>
            <w:tcMar>
              <w:top w:w="105" w:type="dxa"/>
              <w:left w:w="105" w:type="dxa"/>
              <w:bottom w:w="105" w:type="dxa"/>
              <w:right w:w="105" w:type="dxa"/>
            </w:tcMar>
          </w:tcPr>
          <w:p w14:paraId="0102AC61"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17FB8B4B" w14:textId="006959FD"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El portal de Información de Jalisco, aún está lejos de ser una herramienta eficaz y debe incorporar </w:t>
            </w:r>
            <w:r w:rsidRPr="002D35BC">
              <w:rPr>
                <w:rFonts w:ascii="Calibri" w:hAnsi="Calibri" w:cs="Times New Roman"/>
                <w:color w:val="666666"/>
                <w:sz w:val="23"/>
                <w:szCs w:val="23"/>
              </w:rPr>
              <w:lastRenderedPageBreak/>
              <w:t>mejoras sustanciales como mejores herramientas de búsqueda e interacción con el ciudadano.</w:t>
            </w:r>
          </w:p>
        </w:tc>
      </w:tr>
      <w:tr w:rsidR="002D35BC" w:rsidRPr="004C42EB" w14:paraId="64DE4E7A" w14:textId="77777777" w:rsidTr="00517A75">
        <w:tc>
          <w:tcPr>
            <w:tcW w:w="0" w:type="auto"/>
            <w:tcMar>
              <w:top w:w="105" w:type="dxa"/>
              <w:left w:w="105" w:type="dxa"/>
              <w:bottom w:w="105" w:type="dxa"/>
              <w:right w:w="105" w:type="dxa"/>
            </w:tcMar>
          </w:tcPr>
          <w:p w14:paraId="3B7987A5"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0</w:t>
            </w:r>
          </w:p>
        </w:tc>
        <w:tc>
          <w:tcPr>
            <w:tcW w:w="0" w:type="auto"/>
            <w:tcMar>
              <w:top w:w="105" w:type="dxa"/>
              <w:left w:w="105" w:type="dxa"/>
              <w:bottom w:w="105" w:type="dxa"/>
              <w:right w:w="105" w:type="dxa"/>
            </w:tcMar>
          </w:tcPr>
          <w:p w14:paraId="2E6E9F34" w14:textId="2962CB6D"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 xml:space="preserve">El modelo de gestión de información es descentralizado en el origen y centralizado/coordinado en cuanto a las infraestructuras, de manera que cada institución gestiona profesionalmente la información que produce, al tiempo que la Dirección de Tecnologías actúa como gestora de infraestructura y prestadora de servicios en Tecnologías de la Información intra-administración. </w:t>
            </w:r>
          </w:p>
        </w:tc>
      </w:tr>
      <w:tr w:rsidR="002D35BC" w:rsidRPr="004C42EB" w14:paraId="18C7B804" w14:textId="77777777" w:rsidTr="00517A75">
        <w:tc>
          <w:tcPr>
            <w:tcW w:w="0" w:type="auto"/>
            <w:tcMar>
              <w:top w:w="105" w:type="dxa"/>
              <w:left w:w="105" w:type="dxa"/>
              <w:bottom w:w="105" w:type="dxa"/>
              <w:right w:w="105" w:type="dxa"/>
            </w:tcMar>
          </w:tcPr>
          <w:p w14:paraId="3F758E30"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7B3AC5EB" w14:textId="3C595E13"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Existe un reto para sensibilizar, capacitar, generar  conocimiento y  actitudes proactivas por parte de las áreas en la profesionalización de la gestión de la información. Para ello la Dirección TIC tienen un planteamiento de acercamiento colaborativo con ellas, fomentando el uso de normas comunes (por ejemplo, uso de metadatos de referencia), la implantación de herramientas amigables de gestión de la información y el reordenamiento de infraestructuras y servicios Web.</w:t>
            </w:r>
          </w:p>
        </w:tc>
      </w:tr>
      <w:tr w:rsidR="002D35BC" w:rsidRPr="004C42EB" w14:paraId="2AF3E967" w14:textId="77777777" w:rsidTr="00517A75">
        <w:tc>
          <w:tcPr>
            <w:tcW w:w="0" w:type="auto"/>
            <w:tcMar>
              <w:top w:w="105" w:type="dxa"/>
              <w:left w:w="105" w:type="dxa"/>
              <w:bottom w:w="105" w:type="dxa"/>
              <w:right w:w="105" w:type="dxa"/>
            </w:tcMar>
          </w:tcPr>
          <w:p w14:paraId="39808583"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75A36C5" w14:textId="140CF3C8"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Una de las ineficiencias subsanadas fue la gestión de la información publicada en Web por personal informático, lo cual ha llevado a modificar roles otorgando protagonismo a los verdaderos gestores de información. La oportunidad ha venido a modificar también, el tratamiento del lenguaje y así mejorar el entendimiento con la ciudadanía.</w:t>
            </w:r>
          </w:p>
        </w:tc>
      </w:tr>
      <w:tr w:rsidR="002D35BC" w:rsidRPr="004C42EB" w14:paraId="060ABE43" w14:textId="77777777" w:rsidTr="00517A75">
        <w:tc>
          <w:tcPr>
            <w:tcW w:w="0" w:type="auto"/>
            <w:tcMar>
              <w:top w:w="105" w:type="dxa"/>
              <w:left w:w="105" w:type="dxa"/>
              <w:bottom w:w="105" w:type="dxa"/>
              <w:right w:w="105" w:type="dxa"/>
            </w:tcMar>
          </w:tcPr>
          <w:p w14:paraId="715E2643"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3EEDE29" w14:textId="77777777"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Según la información obtenida, las herramientas actuales de gestión de portales Web, permiten que el catálogo de trámites y servicios (1154 trámites) se generen automáticamente en un 80%.</w:t>
            </w:r>
          </w:p>
          <w:p w14:paraId="157D614F" w14:textId="4FF0F9E0"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Ver en: http://www.jalisco.gob.mx/tramites</w:t>
            </w:r>
          </w:p>
        </w:tc>
      </w:tr>
      <w:tr w:rsidR="002D35BC" w:rsidRPr="004C42EB" w14:paraId="05A84BCD" w14:textId="77777777" w:rsidTr="00517A75">
        <w:tc>
          <w:tcPr>
            <w:tcW w:w="0" w:type="auto"/>
            <w:tcMar>
              <w:top w:w="105" w:type="dxa"/>
              <w:left w:w="105" w:type="dxa"/>
              <w:bottom w:w="105" w:type="dxa"/>
              <w:right w:w="105" w:type="dxa"/>
            </w:tcMar>
          </w:tcPr>
          <w:p w14:paraId="6531CA68" w14:textId="77777777" w:rsidR="002D35BC" w:rsidRDefault="002D35BC"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422EEF38" w14:textId="77777777"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La mejora en el acceso a la información se inició indexando toda la relacionada con transparencia, catalogando de forma ordenada los contenidos y mejorando sustancialmente su comprensión. Previamente existían datos redundantes (sobre todo la normatividad) o desactualizados.</w:t>
            </w:r>
          </w:p>
          <w:p w14:paraId="049FE888" w14:textId="77777777"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Ver en: http://www.jalisco.gob.mx/es/transparencia</w:t>
            </w:r>
          </w:p>
        </w:tc>
      </w:tr>
      <w:tr w:rsidR="002D35BC" w:rsidRPr="004C42EB" w14:paraId="52274113" w14:textId="77777777" w:rsidTr="00517A75">
        <w:tc>
          <w:tcPr>
            <w:tcW w:w="0" w:type="auto"/>
            <w:tcMar>
              <w:top w:w="105" w:type="dxa"/>
              <w:left w:w="105" w:type="dxa"/>
              <w:bottom w:w="105" w:type="dxa"/>
              <w:right w:w="105" w:type="dxa"/>
            </w:tcMar>
            <w:hideMark/>
          </w:tcPr>
          <w:p w14:paraId="2470B943" w14:textId="77777777" w:rsidR="002D35BC" w:rsidRPr="004C42EB" w:rsidRDefault="002D35BC" w:rsidP="00892F08">
            <w:pPr>
              <w:spacing w:line="0" w:lineRule="atLeast"/>
              <w:jc w:val="both"/>
              <w:rPr>
                <w:rFonts w:ascii="Times" w:hAnsi="Times" w:cs="Times New Roman"/>
                <w:sz w:val="20"/>
                <w:szCs w:val="20"/>
              </w:rPr>
            </w:pPr>
            <w:r>
              <w:rPr>
                <w:rFonts w:ascii="Calibri" w:hAnsi="Calibri" w:cs="Times New Roman"/>
                <w:color w:val="666666"/>
                <w:sz w:val="23"/>
                <w:szCs w:val="23"/>
              </w:rPr>
              <w:t>+</w:t>
            </w:r>
          </w:p>
        </w:tc>
        <w:tc>
          <w:tcPr>
            <w:tcW w:w="0" w:type="auto"/>
            <w:tcMar>
              <w:top w:w="105" w:type="dxa"/>
              <w:left w:w="105" w:type="dxa"/>
              <w:bottom w:w="105" w:type="dxa"/>
              <w:right w:w="105" w:type="dxa"/>
            </w:tcMar>
            <w:hideMark/>
          </w:tcPr>
          <w:p w14:paraId="31562DC9" w14:textId="4E956E1A" w:rsidR="002D35BC" w:rsidRPr="002D35BC" w:rsidRDefault="002D35BC" w:rsidP="003F7616">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El uso de software de fuentes abiertas para el desarrollo del portal de información de Jalisco marc</w:t>
            </w:r>
            <w:r w:rsidR="005135EB">
              <w:rPr>
                <w:rFonts w:ascii="Calibri" w:hAnsi="Calibri" w:cs="Times New Roman"/>
                <w:color w:val="666666"/>
                <w:sz w:val="23"/>
                <w:szCs w:val="23"/>
              </w:rPr>
              <w:t>a</w:t>
            </w:r>
            <w:r w:rsidRPr="002D35BC">
              <w:rPr>
                <w:rFonts w:ascii="Calibri" w:hAnsi="Calibri" w:cs="Times New Roman"/>
                <w:color w:val="666666"/>
                <w:sz w:val="23"/>
                <w:szCs w:val="23"/>
              </w:rPr>
              <w:t xml:space="preserve"> un hito importante al formalizar un cambio en el uso de software propietario a libre, con ello se ha demostrado además la viabilidad presupuestaria por el uso de este tipo de licencias abiertas en los desarrollos de nuevos servicios y aplicaciones.</w:t>
            </w:r>
          </w:p>
        </w:tc>
      </w:tr>
      <w:tr w:rsidR="002D35BC" w:rsidRPr="004C42EB" w14:paraId="012134A8" w14:textId="77777777" w:rsidTr="00517A75">
        <w:tc>
          <w:tcPr>
            <w:tcW w:w="0" w:type="auto"/>
            <w:tcMar>
              <w:top w:w="105" w:type="dxa"/>
              <w:left w:w="105" w:type="dxa"/>
              <w:bottom w:w="105" w:type="dxa"/>
              <w:right w:w="105" w:type="dxa"/>
            </w:tcMar>
            <w:hideMark/>
          </w:tcPr>
          <w:p w14:paraId="46F85390" w14:textId="77777777" w:rsidR="002D35BC" w:rsidRPr="004C42EB" w:rsidRDefault="002D35BC" w:rsidP="00892F08">
            <w:pPr>
              <w:spacing w:line="0" w:lineRule="atLeast"/>
              <w:jc w:val="both"/>
              <w:rPr>
                <w:rFonts w:ascii="Times" w:hAnsi="Times" w:cs="Times New Roman"/>
                <w:sz w:val="20"/>
                <w:szCs w:val="20"/>
              </w:rPr>
            </w:pPr>
            <w:r>
              <w:rPr>
                <w:rFonts w:ascii="Calibri" w:hAnsi="Calibri" w:cs="Times New Roman"/>
                <w:color w:val="666666"/>
                <w:sz w:val="23"/>
                <w:szCs w:val="23"/>
              </w:rPr>
              <w:t>-</w:t>
            </w:r>
          </w:p>
        </w:tc>
        <w:tc>
          <w:tcPr>
            <w:tcW w:w="0" w:type="auto"/>
            <w:tcMar>
              <w:top w:w="105" w:type="dxa"/>
              <w:left w:w="105" w:type="dxa"/>
              <w:bottom w:w="105" w:type="dxa"/>
              <w:right w:w="105" w:type="dxa"/>
            </w:tcMar>
            <w:hideMark/>
          </w:tcPr>
          <w:p w14:paraId="0E73877B" w14:textId="79E564EE" w:rsidR="002D35BC" w:rsidRPr="002D35BC" w:rsidRDefault="002D35BC" w:rsidP="005135EB">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De forma general, en la mayor parte del sector público aún queda mucho por hacer para modificar los hábitos de publicación de información: pasar de datos en PDF a datos suministrados como tablas, sería un paso importante</w:t>
            </w:r>
            <w:r w:rsidR="005135EB">
              <w:rPr>
                <w:rFonts w:ascii="Calibri" w:hAnsi="Calibri" w:cs="Times New Roman"/>
                <w:color w:val="666666"/>
                <w:sz w:val="23"/>
                <w:szCs w:val="23"/>
              </w:rPr>
              <w:t>,</w:t>
            </w:r>
            <w:r w:rsidRPr="002D35BC">
              <w:rPr>
                <w:rFonts w:ascii="Calibri" w:hAnsi="Calibri" w:cs="Times New Roman"/>
                <w:color w:val="666666"/>
                <w:sz w:val="23"/>
                <w:szCs w:val="23"/>
              </w:rPr>
              <w:t xml:space="preserve"> ya que la información estructurada permite, técnicamente, la reutilización de datos.</w:t>
            </w:r>
          </w:p>
        </w:tc>
      </w:tr>
      <w:tr w:rsidR="002D35BC" w:rsidRPr="004C42EB" w14:paraId="26E1DEC4" w14:textId="77777777" w:rsidTr="006B253A">
        <w:tc>
          <w:tcPr>
            <w:tcW w:w="0" w:type="auto"/>
            <w:tcMar>
              <w:top w:w="105" w:type="dxa"/>
              <w:left w:w="105" w:type="dxa"/>
              <w:bottom w:w="105" w:type="dxa"/>
              <w:right w:w="105" w:type="dxa"/>
            </w:tcMar>
          </w:tcPr>
          <w:p w14:paraId="5F80A37A" w14:textId="77777777" w:rsidR="002D35BC" w:rsidRPr="004C42EB" w:rsidRDefault="002D35BC" w:rsidP="006B253A">
            <w:pPr>
              <w:spacing w:line="0" w:lineRule="atLeast"/>
              <w:jc w:val="both"/>
              <w:rPr>
                <w:rFonts w:ascii="Times" w:hAnsi="Times" w:cs="Times New Roman"/>
                <w:sz w:val="20"/>
                <w:szCs w:val="20"/>
              </w:rPr>
            </w:pPr>
            <w:r>
              <w:rPr>
                <w:rFonts w:ascii="Times" w:hAnsi="Times" w:cs="Times New Roman"/>
                <w:sz w:val="20"/>
                <w:szCs w:val="20"/>
              </w:rPr>
              <w:t>+</w:t>
            </w:r>
          </w:p>
        </w:tc>
        <w:tc>
          <w:tcPr>
            <w:tcW w:w="0" w:type="auto"/>
            <w:tcMar>
              <w:top w:w="105" w:type="dxa"/>
              <w:left w:w="105" w:type="dxa"/>
              <w:bottom w:w="105" w:type="dxa"/>
              <w:right w:w="105" w:type="dxa"/>
            </w:tcMar>
          </w:tcPr>
          <w:p w14:paraId="650C6093" w14:textId="52A2C6BA" w:rsidR="002D35BC" w:rsidRPr="000C3C66" w:rsidRDefault="002D35BC" w:rsidP="002D35BC">
            <w:pPr>
              <w:spacing w:line="0" w:lineRule="atLeast"/>
              <w:jc w:val="both"/>
              <w:rPr>
                <w:rFonts w:ascii="Calibri" w:hAnsi="Calibri" w:cs="Times New Roman"/>
                <w:color w:val="595959" w:themeColor="text1" w:themeTint="A6"/>
                <w:sz w:val="23"/>
                <w:szCs w:val="23"/>
              </w:rPr>
            </w:pPr>
            <w:r w:rsidRPr="002D35BC">
              <w:rPr>
                <w:rFonts w:ascii="Calibri" w:hAnsi="Calibri" w:cs="Times New Roman"/>
                <w:color w:val="666666"/>
                <w:sz w:val="23"/>
                <w:szCs w:val="23"/>
              </w:rPr>
              <w:t>Es importante reseñar, que en el estado de Jalisco hay un caldo de cultivo favorable para Open Data. En el ámbito local el municipio de Zapopan, el segundo más poblado del Estado, se ha distinguido por impulsar una política de Datos Abiertos (Zapopan Lab), iniciativa que ha sido bien recibida tanto en el orden público como en lo privado. Su percepción a nivel nacional ha sido ejemplar.</w:t>
            </w:r>
          </w:p>
        </w:tc>
      </w:tr>
    </w:tbl>
    <w:p w14:paraId="6DAF1FA8" w14:textId="77777777" w:rsidR="00877177" w:rsidRPr="004C42EB" w:rsidRDefault="00877177" w:rsidP="00877177">
      <w:pPr>
        <w:rPr>
          <w:rFonts w:ascii="Times" w:eastAsia="Times New Roman" w:hAnsi="Times" w:cs="Times New Roman"/>
          <w:sz w:val="20"/>
          <w:szCs w:val="20"/>
        </w:rPr>
      </w:pPr>
    </w:p>
    <w:p w14:paraId="725E601F" w14:textId="77777777" w:rsidR="00877177" w:rsidRPr="004C42EB" w:rsidRDefault="00877177" w:rsidP="00877177">
      <w:pPr>
        <w:jc w:val="both"/>
        <w:rPr>
          <w:rFonts w:ascii="Times" w:hAnsi="Times" w:cs="Times New Roman"/>
          <w:sz w:val="20"/>
          <w:szCs w:val="20"/>
        </w:rPr>
      </w:pPr>
      <w:r w:rsidRPr="004C42EB">
        <w:rPr>
          <w:rFonts w:ascii="Calibri" w:hAnsi="Calibri" w:cs="Times New Roman"/>
          <w:b/>
          <w:bCs/>
          <w:color w:val="000000"/>
          <w:sz w:val="23"/>
          <w:szCs w:val="23"/>
        </w:rPr>
        <w:t>1.4 ¿El contexto político del país ayuda o perjudica a</w:t>
      </w:r>
      <w:r>
        <w:rPr>
          <w:rFonts w:ascii="Calibri" w:hAnsi="Calibri" w:cs="Times New Roman"/>
          <w:b/>
          <w:bCs/>
          <w:color w:val="000000"/>
          <w:sz w:val="23"/>
          <w:szCs w:val="23"/>
        </w:rPr>
        <w:t xml:space="preserve"> </w:t>
      </w:r>
      <w:r w:rsidRPr="004C42EB">
        <w:rPr>
          <w:rFonts w:ascii="Calibri" w:hAnsi="Calibri" w:cs="Times New Roman"/>
          <w:b/>
          <w:bCs/>
          <w:color w:val="000000"/>
          <w:sz w:val="23"/>
          <w:szCs w:val="23"/>
        </w:rPr>
        <w:t>l</w:t>
      </w:r>
      <w:r>
        <w:rPr>
          <w:rFonts w:ascii="Calibri" w:hAnsi="Calibri" w:cs="Times New Roman"/>
          <w:b/>
          <w:bCs/>
          <w:color w:val="000000"/>
          <w:sz w:val="23"/>
          <w:szCs w:val="23"/>
        </w:rPr>
        <w:t>os</w:t>
      </w:r>
      <w:r w:rsidRPr="004C42EB">
        <w:rPr>
          <w:rFonts w:ascii="Calibri" w:hAnsi="Calibri" w:cs="Times New Roman"/>
          <w:b/>
          <w:bCs/>
          <w:color w:val="000000"/>
          <w:sz w:val="23"/>
          <w:szCs w:val="23"/>
        </w:rPr>
        <w:t xml:space="preserve"> </w:t>
      </w:r>
      <w:r>
        <w:rPr>
          <w:rFonts w:ascii="Calibri" w:hAnsi="Calibri" w:cs="Times New Roman"/>
          <w:b/>
          <w:bCs/>
          <w:color w:val="000000"/>
          <w:sz w:val="23"/>
          <w:szCs w:val="23"/>
        </w:rPr>
        <w:t>datos abiertos</w:t>
      </w:r>
      <w:r w:rsidRPr="004C42EB">
        <w:rPr>
          <w:rFonts w:ascii="Calibri" w:hAnsi="Calibri" w:cs="Times New Roman"/>
          <w:b/>
          <w:bCs/>
          <w:color w:val="000000"/>
          <w:sz w:val="23"/>
          <w:szCs w:val="23"/>
        </w:rPr>
        <w:t>?  </w:t>
      </w:r>
      <w:r w:rsidR="005D42F1" w:rsidRPr="005D42F1">
        <w:rPr>
          <w:rFonts w:ascii="Calibri" w:hAnsi="Calibri" w:cs="Times New Roman"/>
          <w:b/>
          <w:bCs/>
          <w:color w:val="666666"/>
          <w:sz w:val="23"/>
          <w:szCs w:val="23"/>
          <w:highlight w:val="green"/>
          <w:shd w:val="clear" w:color="auto" w:fill="FFFF00"/>
        </w:rPr>
        <w:t>V</w:t>
      </w:r>
      <w:r w:rsidRPr="004C42EB">
        <w:rPr>
          <w:rFonts w:ascii="Calibri" w:hAnsi="Calibri" w:cs="Times New Roman"/>
          <w:b/>
          <w:bCs/>
          <w:color w:val="666666"/>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5"/>
        <w:gridCol w:w="9573"/>
      </w:tblGrid>
      <w:tr w:rsidR="002D35BC" w:rsidRPr="004C42EB" w14:paraId="1775C9F9" w14:textId="77777777" w:rsidTr="002D35BC">
        <w:tc>
          <w:tcPr>
            <w:tcW w:w="0" w:type="auto"/>
            <w:tcMar>
              <w:top w:w="105" w:type="dxa"/>
              <w:left w:w="105" w:type="dxa"/>
              <w:bottom w:w="105" w:type="dxa"/>
              <w:right w:w="105" w:type="dxa"/>
            </w:tcMar>
          </w:tcPr>
          <w:p w14:paraId="5C3EC24E" w14:textId="1CD2063D" w:rsidR="002D35BC" w:rsidRDefault="002D35BC" w:rsidP="002D35BC">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EB100BA" w14:textId="77777777" w:rsidR="002D35BC" w:rsidRPr="002D35BC" w:rsidRDefault="002D35BC" w:rsidP="002D35BC">
            <w:pPr>
              <w:spacing w:line="0" w:lineRule="atLeast"/>
              <w:jc w:val="both"/>
              <w:rPr>
                <w:rFonts w:ascii="Calibri" w:hAnsi="Calibri" w:cs="Times New Roman"/>
                <w:color w:val="666666"/>
                <w:sz w:val="23"/>
                <w:szCs w:val="23"/>
              </w:rPr>
            </w:pPr>
            <w:r>
              <w:rPr>
                <w:rFonts w:ascii="Calibri" w:hAnsi="Calibri" w:cs="Times New Roman"/>
                <w:color w:val="595959" w:themeColor="text1" w:themeTint="A6"/>
                <w:sz w:val="23"/>
                <w:szCs w:val="23"/>
              </w:rPr>
              <w:t xml:space="preserve">A nivel federal, existe una política de datos abiertos, suficientemente desarrollada, a través de la Estrategia Digital Nacional, encabezada por Alejandra Lagunes. El catálogo de datos federal ya va por segunda versión, que mejora la anterior, en la dirección </w:t>
            </w:r>
            <w:r w:rsidRPr="00AC4DFC">
              <w:rPr>
                <w:rFonts w:ascii="Calibri" w:hAnsi="Calibri" w:cs="Times New Roman"/>
                <w:color w:val="595959" w:themeColor="text1" w:themeTint="A6"/>
                <w:sz w:val="23"/>
                <w:szCs w:val="23"/>
              </w:rPr>
              <w:t>http://datos.gob.mx/</w:t>
            </w:r>
            <w:r>
              <w:rPr>
                <w:rFonts w:ascii="Calibri" w:hAnsi="Calibri" w:cs="Times New Roman"/>
                <w:color w:val="595959" w:themeColor="text1" w:themeTint="A6"/>
                <w:sz w:val="23"/>
                <w:szCs w:val="23"/>
              </w:rPr>
              <w:t xml:space="preserve"> </w:t>
            </w:r>
          </w:p>
        </w:tc>
      </w:tr>
      <w:tr w:rsidR="007D107B" w:rsidRPr="004C42EB" w14:paraId="21479D3E" w14:textId="77777777" w:rsidTr="00517A75">
        <w:tc>
          <w:tcPr>
            <w:tcW w:w="0" w:type="auto"/>
            <w:tcMar>
              <w:top w:w="105" w:type="dxa"/>
              <w:left w:w="105" w:type="dxa"/>
              <w:bottom w:w="105" w:type="dxa"/>
              <w:right w:w="105" w:type="dxa"/>
            </w:tcMar>
          </w:tcPr>
          <w:p w14:paraId="299A7B47" w14:textId="77777777" w:rsidR="007D107B" w:rsidRDefault="007D107B"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6613D10C" w14:textId="5D0335FE" w:rsidR="007D107B" w:rsidRPr="000C3C66" w:rsidRDefault="007D107B" w:rsidP="00517A75">
            <w:pPr>
              <w:spacing w:line="0" w:lineRule="atLeast"/>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El contexto país es un aliciente para lanzar la iniciativa de datos abiertos. Ambos Gobiernos –Federal y Estatal- están alineados, comparten impulsos y compromisos. México, ocupa la posición de co-chair actualmente en la Alianza por el Gobierno Abierto (AGA</w:t>
            </w:r>
            <w:r w:rsidR="00072FFD">
              <w:rPr>
                <w:rFonts w:ascii="Calibri" w:hAnsi="Calibri" w:cs="Times New Roman"/>
                <w:color w:val="595959" w:themeColor="text1" w:themeTint="A6"/>
                <w:sz w:val="23"/>
                <w:szCs w:val="23"/>
              </w:rPr>
              <w:t xml:space="preserve">), </w:t>
            </w:r>
            <w:r w:rsidRPr="000C3C66">
              <w:rPr>
                <w:rFonts w:ascii="Calibri" w:hAnsi="Calibri" w:cs="Times New Roman"/>
                <w:color w:val="595959" w:themeColor="text1" w:themeTint="A6"/>
                <w:sz w:val="23"/>
                <w:szCs w:val="23"/>
              </w:rPr>
              <w:t>en un momento clave para el desarrollo de procesos destacados de creación del Plan de Gobierno Abierto y Estrategia Digital Nacional. México Abierto, a través de la Coordinación de Estrategia Digital Nacional, que depende directamente de la Oficina de Presidencia de la Republica.</w:t>
            </w:r>
          </w:p>
        </w:tc>
      </w:tr>
      <w:tr w:rsidR="007D107B" w:rsidRPr="004C42EB" w14:paraId="580DBBC7" w14:textId="77777777" w:rsidTr="00517A75">
        <w:tc>
          <w:tcPr>
            <w:tcW w:w="0" w:type="auto"/>
            <w:tcMar>
              <w:top w:w="105" w:type="dxa"/>
              <w:left w:w="105" w:type="dxa"/>
              <w:bottom w:w="105" w:type="dxa"/>
              <w:right w:w="105" w:type="dxa"/>
            </w:tcMar>
          </w:tcPr>
          <w:p w14:paraId="53680BDE" w14:textId="77777777" w:rsidR="007D107B" w:rsidRDefault="00AD4BF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588DEEC4" w14:textId="2BB76067" w:rsidR="007D107B" w:rsidRPr="000C3C66" w:rsidRDefault="007D107B" w:rsidP="00517A75">
            <w:pPr>
              <w:spacing w:line="0" w:lineRule="atLeast"/>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La Estrategia Digital Nacional </w:t>
            </w:r>
            <w:r w:rsidR="00072FFD">
              <w:rPr>
                <w:rFonts w:ascii="Calibri" w:hAnsi="Calibri" w:cs="Times New Roman"/>
                <w:color w:val="595959" w:themeColor="text1" w:themeTint="A6"/>
                <w:sz w:val="23"/>
                <w:szCs w:val="23"/>
              </w:rPr>
              <w:t xml:space="preserve">(EDN) </w:t>
            </w:r>
            <w:r w:rsidRPr="000C3C66">
              <w:rPr>
                <w:rFonts w:ascii="Calibri" w:hAnsi="Calibri" w:cs="Times New Roman"/>
                <w:color w:val="595959" w:themeColor="text1" w:themeTint="A6"/>
                <w:sz w:val="23"/>
                <w:szCs w:val="23"/>
              </w:rPr>
              <w:t>es el plan de acción que el Gobierno de la República implementará durante los próximos cinco años para fomentar la adopción y el desarrollo de las Tecnologías de la Información y la Comunicación. Uno de los habilitadores de la estrategia son los Datos Abiertos, que servirá como infraestructura base para establecer mecanismos de co-creación de servicios públicos y  así detonar un ecosistema de innovación colectiva alrededor de las grandes metas de desarrollo del país.</w:t>
            </w:r>
          </w:p>
        </w:tc>
      </w:tr>
      <w:tr w:rsidR="007D107B" w:rsidRPr="004C42EB" w14:paraId="37DABBF9" w14:textId="77777777" w:rsidTr="00517A75">
        <w:tc>
          <w:tcPr>
            <w:tcW w:w="0" w:type="auto"/>
            <w:tcMar>
              <w:top w:w="105" w:type="dxa"/>
              <w:left w:w="105" w:type="dxa"/>
              <w:bottom w:w="105" w:type="dxa"/>
              <w:right w:w="105" w:type="dxa"/>
            </w:tcMar>
          </w:tcPr>
          <w:p w14:paraId="21E9B4AF" w14:textId="77777777" w:rsidR="007D107B" w:rsidRDefault="00AD4BF9"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1DC56CED" w14:textId="77777777" w:rsidR="007D107B" w:rsidRPr="002D35BC" w:rsidRDefault="007D107B" w:rsidP="00517A75">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Entre los objetivos relacionados con Open Data</w:t>
            </w:r>
            <w:r w:rsidR="00072FFD" w:rsidRPr="002D35BC">
              <w:rPr>
                <w:rFonts w:ascii="Calibri" w:hAnsi="Calibri" w:cs="Times New Roman"/>
                <w:color w:val="666666"/>
                <w:sz w:val="23"/>
                <w:szCs w:val="23"/>
              </w:rPr>
              <w:t xml:space="preserve"> de la EDN</w:t>
            </w:r>
            <w:r w:rsidRPr="002D35BC">
              <w:rPr>
                <w:rFonts w:ascii="Calibri" w:hAnsi="Calibri" w:cs="Times New Roman"/>
                <w:color w:val="666666"/>
                <w:sz w:val="23"/>
                <w:szCs w:val="23"/>
              </w:rPr>
              <w:t>, destaca:</w:t>
            </w:r>
          </w:p>
          <w:p w14:paraId="39F08149" w14:textId="77777777" w:rsidR="007D107B" w:rsidRPr="002D35BC" w:rsidRDefault="007D107B" w:rsidP="00FC2E57">
            <w:pPr>
              <w:pStyle w:val="Prrafodelista"/>
              <w:numPr>
                <w:ilvl w:val="0"/>
                <w:numId w:val="8"/>
              </w:num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Crear una Política Nacional de Datos Abiertos.</w:t>
            </w:r>
          </w:p>
          <w:p w14:paraId="5A9CA868" w14:textId="77777777" w:rsidR="007D107B" w:rsidRPr="002D35BC" w:rsidRDefault="007D107B" w:rsidP="00FC2E57">
            <w:pPr>
              <w:pStyle w:val="Prrafodelista"/>
              <w:numPr>
                <w:ilvl w:val="0"/>
                <w:numId w:val="8"/>
              </w:num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Fomentar la participación social en la planeación y evaluación de políticas públicas mediante la apropiación, uso y re-uso por terceros de la información pública.</w:t>
            </w:r>
          </w:p>
          <w:p w14:paraId="46F58448" w14:textId="77777777" w:rsidR="007D107B" w:rsidRPr="002D35BC" w:rsidRDefault="00C905C9" w:rsidP="00FC2E57">
            <w:pPr>
              <w:pStyle w:val="Prrafodelista"/>
              <w:numPr>
                <w:ilvl w:val="0"/>
                <w:numId w:val="8"/>
              </w:num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Impulsar una e</w:t>
            </w:r>
            <w:r w:rsidR="007D107B" w:rsidRPr="002D35BC">
              <w:rPr>
                <w:rFonts w:ascii="Calibri" w:hAnsi="Calibri" w:cs="Times New Roman"/>
                <w:color w:val="666666"/>
                <w:sz w:val="23"/>
                <w:szCs w:val="23"/>
              </w:rPr>
              <w:t>conomía de nuevos productos, aplicaciones y servicios mediante los Datos Abiertos.</w:t>
            </w:r>
          </w:p>
          <w:p w14:paraId="6CFCC33C" w14:textId="34FA0FA2" w:rsidR="007D107B" w:rsidRPr="002D35BC" w:rsidRDefault="00C905C9" w:rsidP="002D35BC">
            <w:pPr>
              <w:pStyle w:val="Prrafodelista"/>
              <w:numPr>
                <w:ilvl w:val="0"/>
                <w:numId w:val="8"/>
              </w:num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Desarrollar m</w:t>
            </w:r>
            <w:r w:rsidR="007D107B" w:rsidRPr="002D35BC">
              <w:rPr>
                <w:rFonts w:ascii="Calibri" w:hAnsi="Calibri" w:cs="Times New Roman"/>
                <w:color w:val="666666"/>
                <w:sz w:val="23"/>
                <w:szCs w:val="23"/>
              </w:rPr>
              <w:t>ecanismos de evaluación en materia de Datos Abiertos en la Administración Pública Federal.</w:t>
            </w:r>
          </w:p>
        </w:tc>
      </w:tr>
      <w:tr w:rsidR="007D107B" w:rsidRPr="004C42EB" w14:paraId="432286A8" w14:textId="77777777" w:rsidTr="00517A75">
        <w:tc>
          <w:tcPr>
            <w:tcW w:w="0" w:type="auto"/>
            <w:tcMar>
              <w:top w:w="105" w:type="dxa"/>
              <w:left w:w="105" w:type="dxa"/>
              <w:bottom w:w="105" w:type="dxa"/>
              <w:right w:w="105" w:type="dxa"/>
            </w:tcMar>
          </w:tcPr>
          <w:p w14:paraId="5D6A1DF1" w14:textId="783686E0" w:rsidR="007D107B" w:rsidRDefault="001F7795" w:rsidP="00892F08">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13912AC5" w14:textId="20AA3DAC" w:rsidR="0057593B" w:rsidRPr="002D35BC" w:rsidRDefault="00C905C9" w:rsidP="00B0233E">
            <w:pPr>
              <w:spacing w:line="0" w:lineRule="atLeast"/>
              <w:jc w:val="both"/>
              <w:rPr>
                <w:rFonts w:ascii="Calibri" w:hAnsi="Calibri" w:cs="Times New Roman"/>
                <w:color w:val="666666"/>
                <w:sz w:val="23"/>
                <w:szCs w:val="23"/>
              </w:rPr>
            </w:pPr>
            <w:r w:rsidRPr="002D35BC">
              <w:rPr>
                <w:rFonts w:ascii="Calibri" w:hAnsi="Calibri" w:cs="Times New Roman"/>
                <w:color w:val="666666"/>
                <w:sz w:val="23"/>
                <w:szCs w:val="23"/>
              </w:rPr>
              <w:t>México Abierto</w:t>
            </w:r>
            <w:r w:rsidR="005135EB">
              <w:rPr>
                <w:rFonts w:ascii="Calibri" w:hAnsi="Calibri" w:cs="Times New Roman"/>
                <w:color w:val="666666"/>
                <w:sz w:val="23"/>
                <w:szCs w:val="23"/>
              </w:rPr>
              <w:t xml:space="preserve"> se ha dotado de un</w:t>
            </w:r>
            <w:r w:rsidRPr="002D35BC">
              <w:rPr>
                <w:rFonts w:ascii="Calibri" w:hAnsi="Calibri" w:cs="Times New Roman"/>
                <w:color w:val="666666"/>
                <w:sz w:val="23"/>
                <w:szCs w:val="23"/>
              </w:rPr>
              <w:t xml:space="preserve"> </w:t>
            </w:r>
            <w:r w:rsidR="004B7BE1" w:rsidRPr="002D35BC">
              <w:rPr>
                <w:rFonts w:ascii="Calibri" w:hAnsi="Calibri" w:cs="Times New Roman"/>
                <w:color w:val="666666"/>
                <w:sz w:val="23"/>
                <w:szCs w:val="23"/>
              </w:rPr>
              <w:t>Consejo Consultivo de Datos Abiertos</w:t>
            </w:r>
            <w:r w:rsidR="00B0233E">
              <w:rPr>
                <w:rFonts w:ascii="Calibri" w:hAnsi="Calibri" w:cs="Times New Roman"/>
                <w:color w:val="666666"/>
                <w:sz w:val="23"/>
                <w:szCs w:val="23"/>
              </w:rPr>
              <w:t>.</w:t>
            </w:r>
            <w:r w:rsidR="004B7BE1" w:rsidRPr="002D35BC">
              <w:rPr>
                <w:rFonts w:ascii="Calibri" w:hAnsi="Calibri" w:cs="Times New Roman"/>
                <w:color w:val="666666"/>
                <w:sz w:val="23"/>
                <w:szCs w:val="23"/>
              </w:rPr>
              <w:t xml:space="preserve"> </w:t>
            </w:r>
            <w:r w:rsidR="005135EB">
              <w:rPr>
                <w:rFonts w:ascii="Calibri" w:hAnsi="Calibri" w:cs="Times New Roman"/>
                <w:color w:val="666666"/>
                <w:sz w:val="23"/>
                <w:szCs w:val="23"/>
              </w:rPr>
              <w:t xml:space="preserve">Asimismo, </w:t>
            </w:r>
            <w:r w:rsidR="005135EB" w:rsidRPr="002D35BC">
              <w:rPr>
                <w:rFonts w:ascii="Calibri" w:hAnsi="Calibri" w:cs="Times New Roman"/>
                <w:color w:val="666666"/>
                <w:sz w:val="23"/>
                <w:szCs w:val="23"/>
              </w:rPr>
              <w:t>ha desarrollado una política de Datos Abiertos, que</w:t>
            </w:r>
            <w:r w:rsidR="005135EB">
              <w:rPr>
                <w:rFonts w:ascii="Calibri" w:hAnsi="Calibri" w:cs="Times New Roman"/>
                <w:color w:val="666666"/>
                <w:sz w:val="23"/>
                <w:szCs w:val="23"/>
              </w:rPr>
              <w:t xml:space="preserve"> puede </w:t>
            </w:r>
            <w:r w:rsidRPr="002D35BC">
              <w:rPr>
                <w:rFonts w:ascii="Calibri" w:hAnsi="Calibri" w:cs="Times New Roman"/>
                <w:color w:val="666666"/>
                <w:sz w:val="23"/>
                <w:szCs w:val="23"/>
              </w:rPr>
              <w:t xml:space="preserve">servir de inspiración para la creación de la política Open Data del Estado de Jalisco. </w:t>
            </w:r>
            <w:r w:rsidR="001F7795" w:rsidRPr="002D35BC">
              <w:rPr>
                <w:rFonts w:ascii="Calibri" w:hAnsi="Calibri" w:cs="Times New Roman"/>
                <w:color w:val="666666"/>
                <w:sz w:val="23"/>
                <w:szCs w:val="23"/>
              </w:rPr>
              <w:t>L</w:t>
            </w:r>
            <w:r w:rsidRPr="002D35BC">
              <w:rPr>
                <w:rFonts w:ascii="Calibri" w:hAnsi="Calibri" w:cs="Times New Roman"/>
                <w:color w:val="666666"/>
                <w:sz w:val="23"/>
                <w:szCs w:val="23"/>
              </w:rPr>
              <w:t xml:space="preserve">a política </w:t>
            </w:r>
            <w:r w:rsidR="001F7795" w:rsidRPr="002D35BC">
              <w:rPr>
                <w:rFonts w:ascii="Calibri" w:hAnsi="Calibri" w:cs="Times New Roman"/>
                <w:color w:val="666666"/>
                <w:sz w:val="23"/>
                <w:szCs w:val="23"/>
              </w:rPr>
              <w:t>de datos abiertos se ha elaborado con colaboración de la sociedad civil. Está</w:t>
            </w:r>
            <w:r w:rsidRPr="002D35BC">
              <w:rPr>
                <w:rFonts w:ascii="Calibri" w:hAnsi="Calibri" w:cs="Times New Roman"/>
                <w:color w:val="666666"/>
                <w:sz w:val="23"/>
                <w:szCs w:val="23"/>
              </w:rPr>
              <w:t xml:space="preserve"> disponible en: </w:t>
            </w:r>
            <w:r w:rsidR="001F7795" w:rsidRPr="002D35BC">
              <w:rPr>
                <w:rFonts w:ascii="Calibri" w:hAnsi="Calibri" w:cs="Times New Roman"/>
                <w:color w:val="666666"/>
                <w:sz w:val="23"/>
                <w:szCs w:val="23"/>
              </w:rPr>
              <w:t>http://datos.gob.mx/</w:t>
            </w:r>
          </w:p>
        </w:tc>
      </w:tr>
    </w:tbl>
    <w:p w14:paraId="06BE03BA" w14:textId="77777777" w:rsidR="00877177" w:rsidRPr="004C42EB" w:rsidRDefault="00877177" w:rsidP="00877177">
      <w:pPr>
        <w:rPr>
          <w:rFonts w:ascii="Times" w:eastAsia="Times New Roman" w:hAnsi="Times" w:cs="Times New Roman"/>
          <w:sz w:val="20"/>
          <w:szCs w:val="20"/>
        </w:rPr>
      </w:pPr>
    </w:p>
    <w:p w14:paraId="42A1B1D7" w14:textId="77777777" w:rsidR="00877177" w:rsidRPr="004C42EB" w:rsidRDefault="00877177"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50305295" w14:textId="77777777" w:rsidR="00877177" w:rsidRPr="004C42EB" w:rsidRDefault="00877177" w:rsidP="00877177">
      <w:pPr>
        <w:rPr>
          <w:rFonts w:ascii="Times" w:hAnsi="Times" w:cs="Times New Roman"/>
          <w:sz w:val="20"/>
          <w:szCs w:val="20"/>
        </w:rPr>
      </w:pPr>
    </w:p>
    <w:tbl>
      <w:tblPr>
        <w:tblW w:w="9744" w:type="dxa"/>
        <w:tblLayout w:type="fixed"/>
        <w:tblCellMar>
          <w:top w:w="15" w:type="dxa"/>
          <w:left w:w="15" w:type="dxa"/>
          <w:bottom w:w="15" w:type="dxa"/>
          <w:right w:w="15" w:type="dxa"/>
        </w:tblCellMar>
        <w:tblLook w:val="04A0" w:firstRow="1" w:lastRow="0" w:firstColumn="1" w:lastColumn="0" w:noHBand="0" w:noVBand="1"/>
      </w:tblPr>
      <w:tblGrid>
        <w:gridCol w:w="2316"/>
        <w:gridCol w:w="1436"/>
        <w:gridCol w:w="1388"/>
        <w:gridCol w:w="4604"/>
      </w:tblGrid>
      <w:tr w:rsidR="00877177" w:rsidRPr="004C42EB" w14:paraId="70735359" w14:textId="77777777" w:rsidTr="00892F08">
        <w:tc>
          <w:tcPr>
            <w:tcW w:w="231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8DCF0EC" w14:textId="77777777" w:rsidR="00877177" w:rsidRPr="004C42EB" w:rsidRDefault="00877177" w:rsidP="00892F08">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43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F1382EB" w14:textId="77777777" w:rsidR="00877177" w:rsidRPr="004C42EB" w:rsidRDefault="00877177" w:rsidP="00892F08">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38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2A9274DF" w14:textId="77777777" w:rsidR="00877177" w:rsidRPr="004C42EB" w:rsidRDefault="00877177" w:rsidP="00892F08">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460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4F9A6075" w14:textId="77777777" w:rsidR="00877177" w:rsidRPr="004C42EB" w:rsidRDefault="00877177" w:rsidP="00892F08">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051A39" w:rsidRPr="004C42EB" w14:paraId="4292A470" w14:textId="77777777" w:rsidTr="00C83A10">
        <w:tc>
          <w:tcPr>
            <w:tcW w:w="2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17E49" w14:textId="77777777" w:rsidR="00051A39" w:rsidRPr="004C42EB" w:rsidRDefault="00051A39" w:rsidP="00892F08">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Liderazgo político</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68139" w14:textId="77777777" w:rsidR="00051A39" w:rsidRPr="004C42EB" w:rsidRDefault="00051A39" w:rsidP="00892F08">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784538" w14:textId="77777777" w:rsidR="00051A39" w:rsidRPr="004C42EB" w:rsidRDefault="008902F5" w:rsidP="00D52D5C">
            <w:pPr>
              <w:spacing w:line="0" w:lineRule="atLeast"/>
              <w:ind w:left="30" w:firstLine="15"/>
              <w:rPr>
                <w:rFonts w:ascii="Times" w:hAnsi="Times" w:cs="Times New Roman"/>
                <w:sz w:val="20"/>
                <w:szCs w:val="20"/>
              </w:rPr>
            </w:pPr>
            <w:r w:rsidRPr="008902F5">
              <w:rPr>
                <w:rFonts w:ascii="Calibri" w:hAnsi="Calibri" w:cs="Times New Roman"/>
                <w:color w:val="666666"/>
                <w:sz w:val="23"/>
                <w:szCs w:val="23"/>
                <w:highlight w:val="green"/>
              </w:rPr>
              <w:t>V</w:t>
            </w:r>
            <w:r w:rsidRPr="008902F5">
              <w:rPr>
                <w:rFonts w:ascii="Calibri" w:hAnsi="Calibri" w:cs="Times New Roman"/>
                <w:color w:val="666666"/>
                <w:sz w:val="23"/>
                <w:szCs w:val="23"/>
              </w:rPr>
              <w:t xml:space="preserve"> Verde</w:t>
            </w:r>
          </w:p>
        </w:tc>
        <w:tc>
          <w:tcPr>
            <w:tcW w:w="4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044331" w14:textId="3EC53FF5" w:rsidR="00051A39" w:rsidRPr="00051A39" w:rsidRDefault="002D35BC" w:rsidP="00B01F39">
            <w:pPr>
              <w:spacing w:line="0" w:lineRule="atLeast"/>
              <w:ind w:left="30" w:firstLine="15"/>
              <w:rPr>
                <w:rFonts w:ascii="Calibri" w:hAnsi="Calibri" w:cs="Times New Roman"/>
                <w:color w:val="666666"/>
                <w:sz w:val="23"/>
                <w:szCs w:val="23"/>
              </w:rPr>
            </w:pPr>
            <w:r>
              <w:rPr>
                <w:rFonts w:ascii="Calibri" w:hAnsi="Calibri" w:cs="Times New Roman"/>
                <w:color w:val="666666"/>
                <w:sz w:val="23"/>
                <w:szCs w:val="23"/>
              </w:rPr>
              <w:t>Liderazgo impulsado desde la oficina del Gobernador</w:t>
            </w:r>
            <w:r w:rsidR="00B01F39">
              <w:rPr>
                <w:rFonts w:ascii="Calibri" w:hAnsi="Calibri" w:cs="Times New Roman"/>
                <w:color w:val="666666"/>
                <w:sz w:val="23"/>
                <w:szCs w:val="23"/>
              </w:rPr>
              <w:t>.</w:t>
            </w:r>
            <w:r>
              <w:rPr>
                <w:rFonts w:ascii="Calibri" w:hAnsi="Calibri" w:cs="Times New Roman"/>
                <w:color w:val="666666"/>
                <w:sz w:val="23"/>
                <w:szCs w:val="23"/>
              </w:rPr>
              <w:t xml:space="preserve"> </w:t>
            </w:r>
          </w:p>
        </w:tc>
      </w:tr>
      <w:tr w:rsidR="00877177" w:rsidRPr="004C42EB" w14:paraId="0B07DB20" w14:textId="77777777" w:rsidTr="00C83A10">
        <w:tc>
          <w:tcPr>
            <w:tcW w:w="2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B3D46" w14:textId="77777777" w:rsidR="00877177" w:rsidRPr="004C42EB" w:rsidRDefault="00877177" w:rsidP="00892F08">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Estructura política</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A5F13" w14:textId="77777777" w:rsidR="00877177" w:rsidRPr="004C42EB" w:rsidRDefault="00877177" w:rsidP="00892F08">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8E4208" w14:textId="77777777" w:rsidR="00877177" w:rsidRPr="004C42EB" w:rsidRDefault="005D42F1" w:rsidP="005D42F1">
            <w:pPr>
              <w:spacing w:line="0" w:lineRule="atLeast"/>
              <w:ind w:left="30" w:firstLine="15"/>
              <w:rPr>
                <w:rFonts w:ascii="Times" w:hAnsi="Times" w:cs="Times New Roman"/>
                <w:sz w:val="20"/>
                <w:szCs w:val="20"/>
              </w:rPr>
            </w:pPr>
            <w:r w:rsidRPr="005D42F1">
              <w:rPr>
                <w:rFonts w:ascii="Calibri" w:hAnsi="Calibri" w:cs="Times New Roman"/>
                <w:color w:val="666666"/>
                <w:sz w:val="23"/>
                <w:szCs w:val="23"/>
                <w:highlight w:val="yellow"/>
              </w:rPr>
              <w:t>A</w:t>
            </w:r>
            <w:r w:rsidRPr="005D42F1">
              <w:rPr>
                <w:rFonts w:ascii="Calibri" w:hAnsi="Calibri" w:cs="Times New Roman"/>
                <w:color w:val="666666"/>
                <w:sz w:val="23"/>
                <w:szCs w:val="23"/>
              </w:rPr>
              <w:t xml:space="preserve"> Ámbar</w:t>
            </w:r>
          </w:p>
        </w:tc>
        <w:tc>
          <w:tcPr>
            <w:tcW w:w="4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7F67C" w14:textId="25914B73" w:rsidR="00877177" w:rsidRPr="00051A39" w:rsidRDefault="00B01F39" w:rsidP="00B01F39">
            <w:pPr>
              <w:spacing w:line="0" w:lineRule="atLeast"/>
              <w:ind w:left="30" w:firstLine="15"/>
              <w:rPr>
                <w:rFonts w:ascii="Calibri" w:hAnsi="Calibri" w:cs="Times New Roman"/>
                <w:color w:val="666666"/>
                <w:sz w:val="23"/>
                <w:szCs w:val="23"/>
              </w:rPr>
            </w:pPr>
            <w:r>
              <w:rPr>
                <w:rFonts w:ascii="Calibri" w:hAnsi="Calibri" w:cs="Times New Roman"/>
                <w:color w:val="666666"/>
                <w:sz w:val="23"/>
                <w:szCs w:val="23"/>
              </w:rPr>
              <w:t xml:space="preserve">Reciente asignación de responsabilidades: diseño de SICyT, coordinación a cargo del </w:t>
            </w:r>
            <w:r w:rsidR="000B7080">
              <w:rPr>
                <w:rFonts w:ascii="Calibri" w:hAnsi="Calibri" w:cs="Times New Roman"/>
                <w:color w:val="666666"/>
                <w:sz w:val="23"/>
                <w:szCs w:val="23"/>
              </w:rPr>
              <w:t>IIEG</w:t>
            </w:r>
            <w:r>
              <w:rPr>
                <w:rFonts w:ascii="Calibri" w:hAnsi="Calibri" w:cs="Times New Roman"/>
                <w:color w:val="666666"/>
                <w:sz w:val="23"/>
                <w:szCs w:val="23"/>
              </w:rPr>
              <w:t xml:space="preserve"> y asignación de proyecto a </w:t>
            </w:r>
            <w:proofErr w:type="gramStart"/>
            <w:r>
              <w:rPr>
                <w:rFonts w:ascii="Calibri" w:hAnsi="Calibri" w:cs="Times New Roman"/>
                <w:color w:val="666666"/>
                <w:sz w:val="23"/>
                <w:szCs w:val="23"/>
              </w:rPr>
              <w:t>SEPAF .</w:t>
            </w:r>
            <w:proofErr w:type="gramEnd"/>
          </w:p>
        </w:tc>
      </w:tr>
      <w:tr w:rsidR="00877177" w:rsidRPr="004C42EB" w14:paraId="6F3AFF61" w14:textId="77777777" w:rsidTr="00C83A10">
        <w:tc>
          <w:tcPr>
            <w:tcW w:w="2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E1991" w14:textId="77777777" w:rsidR="00877177" w:rsidRPr="004C42EB" w:rsidRDefault="00877177" w:rsidP="00892F08">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Actividades existentes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79954" w14:textId="77777777" w:rsidR="00877177" w:rsidRPr="004C42EB" w:rsidRDefault="00877177" w:rsidP="00892F08">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221A90" w14:textId="77777777" w:rsidR="00877177" w:rsidRPr="004C42EB" w:rsidRDefault="005D42F1" w:rsidP="005D42F1">
            <w:pPr>
              <w:spacing w:line="0" w:lineRule="atLeast"/>
              <w:ind w:left="30" w:firstLine="15"/>
              <w:rPr>
                <w:rFonts w:ascii="Times" w:hAnsi="Times" w:cs="Times New Roman"/>
                <w:sz w:val="20"/>
                <w:szCs w:val="20"/>
              </w:rPr>
            </w:pPr>
            <w:r w:rsidRPr="005D42F1">
              <w:rPr>
                <w:rFonts w:ascii="Calibri" w:hAnsi="Calibri" w:cs="Times New Roman"/>
                <w:color w:val="666666"/>
                <w:sz w:val="23"/>
                <w:szCs w:val="23"/>
                <w:highlight w:val="yellow"/>
              </w:rPr>
              <w:t>A</w:t>
            </w:r>
            <w:r w:rsidRPr="005D42F1">
              <w:rPr>
                <w:rFonts w:ascii="Calibri" w:hAnsi="Calibri" w:cs="Times New Roman"/>
                <w:color w:val="666666"/>
                <w:sz w:val="23"/>
                <w:szCs w:val="23"/>
              </w:rPr>
              <w:t xml:space="preserve"> Ámbar</w:t>
            </w:r>
          </w:p>
        </w:tc>
        <w:tc>
          <w:tcPr>
            <w:tcW w:w="4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61C123" w14:textId="278141B2" w:rsidR="00877177" w:rsidRPr="00051A39" w:rsidRDefault="005D42F1" w:rsidP="00B01F39">
            <w:pPr>
              <w:spacing w:line="0" w:lineRule="atLeast"/>
              <w:ind w:left="30" w:firstLine="15"/>
              <w:rPr>
                <w:rFonts w:ascii="Calibri" w:hAnsi="Calibri" w:cs="Times New Roman"/>
                <w:color w:val="666666"/>
                <w:sz w:val="23"/>
                <w:szCs w:val="23"/>
              </w:rPr>
            </w:pPr>
            <w:r>
              <w:rPr>
                <w:rFonts w:ascii="Calibri" w:hAnsi="Calibri" w:cs="Times New Roman"/>
                <w:color w:val="666666"/>
                <w:sz w:val="23"/>
                <w:szCs w:val="23"/>
              </w:rPr>
              <w:t>Hay proyectos concretos encaminados a la apertura de datos</w:t>
            </w:r>
            <w:r w:rsidR="00B01F39">
              <w:rPr>
                <w:rFonts w:ascii="Calibri" w:hAnsi="Calibri" w:cs="Times New Roman"/>
                <w:color w:val="666666"/>
                <w:sz w:val="23"/>
                <w:szCs w:val="23"/>
              </w:rPr>
              <w:t xml:space="preserve"> y, en menor medida, al fomento de la reutilización</w:t>
            </w:r>
          </w:p>
        </w:tc>
      </w:tr>
      <w:tr w:rsidR="00877177" w:rsidRPr="004C42EB" w14:paraId="51822C50" w14:textId="77777777" w:rsidTr="00C83A10">
        <w:tc>
          <w:tcPr>
            <w:tcW w:w="2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417C3" w14:textId="77777777" w:rsidR="00877177" w:rsidRPr="004C42EB" w:rsidRDefault="00877177" w:rsidP="00892F08">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Contexto amplio</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0607E" w14:textId="77777777" w:rsidR="00877177" w:rsidRPr="004C42EB" w:rsidRDefault="00877177" w:rsidP="00892F08">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B294A5" w14:textId="77777777" w:rsidR="00877177" w:rsidRPr="004C42EB" w:rsidRDefault="005D42F1" w:rsidP="005D42F1">
            <w:pPr>
              <w:spacing w:line="0" w:lineRule="atLeast"/>
              <w:ind w:left="30" w:firstLine="15"/>
              <w:rPr>
                <w:rFonts w:ascii="Times" w:hAnsi="Times" w:cs="Times New Roman"/>
                <w:sz w:val="20"/>
                <w:szCs w:val="20"/>
              </w:rPr>
            </w:pPr>
            <w:r w:rsidRPr="005D42F1">
              <w:rPr>
                <w:rFonts w:ascii="Calibri" w:hAnsi="Calibri" w:cs="Times New Roman"/>
                <w:color w:val="666666"/>
                <w:sz w:val="23"/>
                <w:szCs w:val="23"/>
                <w:highlight w:val="green"/>
              </w:rPr>
              <w:t>V</w:t>
            </w:r>
            <w:r w:rsidRPr="005D42F1">
              <w:rPr>
                <w:rFonts w:ascii="Calibri" w:hAnsi="Calibri" w:cs="Times New Roman"/>
                <w:color w:val="666666"/>
                <w:sz w:val="23"/>
                <w:szCs w:val="23"/>
              </w:rPr>
              <w:t xml:space="preserve"> Verde</w:t>
            </w:r>
          </w:p>
        </w:tc>
        <w:tc>
          <w:tcPr>
            <w:tcW w:w="4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FD53BC" w14:textId="46C7AA7C" w:rsidR="00877177" w:rsidRPr="00051A39" w:rsidRDefault="00B01F39" w:rsidP="00B01F39">
            <w:pPr>
              <w:spacing w:line="0" w:lineRule="atLeast"/>
              <w:ind w:left="30" w:firstLine="15"/>
              <w:rPr>
                <w:rFonts w:ascii="Calibri" w:hAnsi="Calibri" w:cs="Times New Roman"/>
                <w:color w:val="666666"/>
                <w:sz w:val="23"/>
                <w:szCs w:val="23"/>
              </w:rPr>
            </w:pPr>
            <w:r>
              <w:rPr>
                <w:rFonts w:ascii="Calibri" w:hAnsi="Calibri" w:cs="Times New Roman"/>
                <w:color w:val="666666"/>
                <w:sz w:val="23"/>
                <w:szCs w:val="23"/>
              </w:rPr>
              <w:t xml:space="preserve">El Gobierno federal es un excelente </w:t>
            </w:r>
            <w:r w:rsidR="005D42F1">
              <w:rPr>
                <w:rFonts w:ascii="Calibri" w:hAnsi="Calibri" w:cs="Times New Roman"/>
                <w:color w:val="666666"/>
                <w:sz w:val="23"/>
                <w:szCs w:val="23"/>
              </w:rPr>
              <w:t>referente para definir una política Open Data</w:t>
            </w:r>
          </w:p>
        </w:tc>
      </w:tr>
      <w:tr w:rsidR="00877177" w:rsidRPr="004C42EB" w14:paraId="606A926F" w14:textId="77777777" w:rsidTr="00C83A10">
        <w:tc>
          <w:tcPr>
            <w:tcW w:w="2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ACAD0" w14:textId="77777777" w:rsidR="00877177" w:rsidRPr="004C42EB" w:rsidRDefault="00877177" w:rsidP="00892F08">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lastRenderedPageBreak/>
              <w:t>GLOBAL</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3478F" w14:textId="77777777" w:rsidR="00877177" w:rsidRPr="004C42EB" w:rsidRDefault="00877177" w:rsidP="00892F08">
            <w:pPr>
              <w:spacing w:line="0" w:lineRule="atLeast"/>
              <w:ind w:left="15"/>
              <w:rPr>
                <w:rFonts w:ascii="Times" w:hAnsi="Times" w:cs="Times New Roman"/>
                <w:sz w:val="20"/>
                <w:szCs w:val="20"/>
              </w:rPr>
            </w:pPr>
            <w:r w:rsidRPr="004C42EB">
              <w:rPr>
                <w:rFonts w:ascii="Calibri" w:hAnsi="Calibri" w:cs="Times New Roman"/>
                <w:b/>
                <w:bCs/>
                <w:color w:val="000000"/>
                <w:sz w:val="23"/>
                <w:szCs w:val="23"/>
              </w:rPr>
              <w:t>Muy 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8D030D" w14:textId="77777777" w:rsidR="00877177" w:rsidRPr="005871F0" w:rsidRDefault="005D42F1" w:rsidP="00892F08">
            <w:pPr>
              <w:spacing w:line="0" w:lineRule="atLeast"/>
              <w:ind w:left="105"/>
              <w:rPr>
                <w:rFonts w:ascii="Times" w:hAnsi="Times" w:cs="Times New Roman"/>
                <w:b/>
                <w:sz w:val="20"/>
                <w:szCs w:val="20"/>
              </w:rPr>
            </w:pPr>
            <w:r w:rsidRPr="005871F0">
              <w:rPr>
                <w:rFonts w:ascii="Calibri" w:hAnsi="Calibri" w:cs="Times New Roman"/>
                <w:b/>
                <w:color w:val="666666"/>
                <w:sz w:val="23"/>
                <w:szCs w:val="23"/>
                <w:highlight w:val="green"/>
              </w:rPr>
              <w:t>V</w:t>
            </w:r>
            <w:r w:rsidRPr="005871F0">
              <w:rPr>
                <w:rFonts w:ascii="Calibri" w:hAnsi="Calibri" w:cs="Times New Roman"/>
                <w:b/>
                <w:color w:val="666666"/>
                <w:sz w:val="23"/>
                <w:szCs w:val="23"/>
              </w:rPr>
              <w:t xml:space="preserve"> Verde</w:t>
            </w:r>
          </w:p>
        </w:tc>
        <w:tc>
          <w:tcPr>
            <w:tcW w:w="4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AFC37" w14:textId="77777777" w:rsidR="00877177" w:rsidRPr="00051A39" w:rsidRDefault="00877177" w:rsidP="00051A39">
            <w:pPr>
              <w:spacing w:line="0" w:lineRule="atLeast"/>
              <w:ind w:left="30" w:firstLine="15"/>
              <w:rPr>
                <w:rFonts w:ascii="Calibri" w:hAnsi="Calibri" w:cs="Times New Roman"/>
                <w:color w:val="666666"/>
                <w:sz w:val="23"/>
                <w:szCs w:val="23"/>
              </w:rPr>
            </w:pPr>
          </w:p>
        </w:tc>
      </w:tr>
    </w:tbl>
    <w:p w14:paraId="73809EF6" w14:textId="77777777" w:rsidR="009543AB" w:rsidRDefault="009543AB">
      <w:pPr>
        <w:rPr>
          <w:rFonts w:ascii="Times" w:eastAsia="Times New Roman" w:hAnsi="Times" w:cs="Times New Roman"/>
          <w:sz w:val="20"/>
          <w:szCs w:val="20"/>
        </w:rPr>
      </w:pPr>
    </w:p>
    <w:p w14:paraId="285F4020" w14:textId="77777777" w:rsidR="00877177" w:rsidRPr="004C42EB" w:rsidRDefault="00877177" w:rsidP="004C42E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C42EB" w:rsidRPr="004C42EB" w14:paraId="50CD3D68" w14:textId="77777777" w:rsidTr="004C42EB">
        <w:tc>
          <w:tcPr>
            <w:tcW w:w="0" w:type="auto"/>
            <w:vAlign w:val="center"/>
            <w:hideMark/>
          </w:tcPr>
          <w:p w14:paraId="692BCFBC" w14:textId="77777777" w:rsidR="004C42EB" w:rsidRPr="004C42EB" w:rsidRDefault="004C42EB" w:rsidP="004C42EB">
            <w:pPr>
              <w:rPr>
                <w:rFonts w:ascii="Times" w:eastAsia="Times New Roman" w:hAnsi="Times" w:cs="Times New Roman"/>
                <w:sz w:val="20"/>
                <w:szCs w:val="20"/>
              </w:rPr>
            </w:pPr>
          </w:p>
        </w:tc>
      </w:tr>
    </w:tbl>
    <w:p w14:paraId="6CB99E03" w14:textId="77777777" w:rsidR="00827BC6" w:rsidRDefault="00827BC6" w:rsidP="003667EF">
      <w:pPr>
        <w:pStyle w:val="Ttulo2ODRA"/>
      </w:pPr>
    </w:p>
    <w:p w14:paraId="27EFD420" w14:textId="77777777" w:rsidR="00827BC6" w:rsidRDefault="00827BC6">
      <w:pPr>
        <w:rPr>
          <w:rFonts w:asciiTheme="majorHAnsi" w:eastAsiaTheme="majorEastAsia" w:hAnsiTheme="majorHAnsi" w:cstheme="majorBidi"/>
          <w:b/>
          <w:bCs/>
          <w:color w:val="800000"/>
          <w:sz w:val="28"/>
          <w:szCs w:val="26"/>
        </w:rPr>
      </w:pPr>
      <w:r>
        <w:br w:type="page"/>
      </w:r>
    </w:p>
    <w:p w14:paraId="36A98CFE" w14:textId="77777777" w:rsidR="004C42EB" w:rsidRPr="004C42EB" w:rsidRDefault="004C42EB" w:rsidP="003667EF">
      <w:pPr>
        <w:pStyle w:val="Ttulo2ODRA"/>
      </w:pPr>
      <w:bookmarkStart w:id="4" w:name="_Toc264983136"/>
      <w:r w:rsidRPr="004C42EB">
        <w:lastRenderedPageBreak/>
        <w:t>2. Marco legislativo y políticas</w:t>
      </w:r>
      <w:bookmarkEnd w:id="4"/>
    </w:p>
    <w:p w14:paraId="2192BD0C" w14:textId="77777777" w:rsidR="004C42EB" w:rsidRPr="004C42EB" w:rsidRDefault="004C42EB" w:rsidP="004C42EB">
      <w:pPr>
        <w:ind w:left="720" w:hanging="360"/>
        <w:rPr>
          <w:rFonts w:ascii="Times" w:eastAsia="Times New Roman" w:hAnsi="Times" w:cs="Times New Roman"/>
          <w:sz w:val="20"/>
          <w:szCs w:val="20"/>
        </w:rPr>
      </w:pPr>
    </w:p>
    <w:p w14:paraId="156B47DC" w14:textId="77777777" w:rsidR="004C42EB" w:rsidRP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Evidencias:</w:t>
      </w:r>
    </w:p>
    <w:p w14:paraId="4FB075DF" w14:textId="77777777" w:rsidR="004C42EB" w:rsidRPr="004C42EB" w:rsidRDefault="004C42EB" w:rsidP="004C42EB">
      <w:pPr>
        <w:rPr>
          <w:rFonts w:ascii="Times" w:eastAsia="Times New Roman" w:hAnsi="Times" w:cs="Times New Roman"/>
          <w:sz w:val="20"/>
          <w:szCs w:val="20"/>
        </w:rPr>
      </w:pPr>
    </w:p>
    <w:p w14:paraId="3FA6D9A2" w14:textId="23ACFD8F"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2.1 ¿Qué políticas relacionadas con la información del sector público pueden afectar a </w:t>
      </w:r>
      <w:r w:rsidR="006A194D">
        <w:rPr>
          <w:rFonts w:ascii="Calibri" w:hAnsi="Calibri" w:cs="Times New Roman"/>
          <w:b/>
          <w:bCs/>
          <w:color w:val="000000"/>
          <w:sz w:val="23"/>
          <w:szCs w:val="23"/>
        </w:rPr>
        <w:t>los datos abiertos</w:t>
      </w:r>
      <w:r w:rsidRPr="004C42EB">
        <w:rPr>
          <w:rFonts w:ascii="Calibri" w:hAnsi="Calibri" w:cs="Times New Roman"/>
          <w:b/>
          <w:bCs/>
          <w:color w:val="000000"/>
          <w:sz w:val="23"/>
          <w:szCs w:val="23"/>
        </w:rPr>
        <w:t xml:space="preserve">? </w:t>
      </w:r>
      <w:r w:rsidR="00862DC6" w:rsidRPr="004C42EB">
        <w:rPr>
          <w:rFonts w:ascii="Calibri" w:hAnsi="Calibri" w:cs="Times New Roman"/>
          <w:b/>
          <w:bCs/>
          <w:color w:val="666666"/>
          <w:sz w:val="23"/>
          <w:szCs w:val="23"/>
          <w:shd w:val="clear" w:color="auto" w:fill="00FF00"/>
        </w:rPr>
        <w:t xml:space="preserve">V </w:t>
      </w:r>
      <w:r w:rsidRPr="004C42EB">
        <w:rPr>
          <w:rFonts w:ascii="Calibri" w:hAnsi="Calibri" w:cs="Times New Roman"/>
          <w:b/>
          <w:bCs/>
          <w:color w:val="666666"/>
          <w:sz w:val="23"/>
          <w:szCs w:val="23"/>
          <w:shd w:val="clear" w:color="auto" w:fill="FF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F61895" w14:paraId="10621E77" w14:textId="77777777" w:rsidTr="00131E1A">
        <w:tc>
          <w:tcPr>
            <w:tcW w:w="0" w:type="auto"/>
            <w:tcMar>
              <w:top w:w="105" w:type="dxa"/>
              <w:left w:w="105" w:type="dxa"/>
              <w:bottom w:w="105" w:type="dxa"/>
              <w:right w:w="105" w:type="dxa"/>
            </w:tcMar>
            <w:hideMark/>
          </w:tcPr>
          <w:p w14:paraId="7EF7EBB9" w14:textId="77777777" w:rsidR="004C42EB" w:rsidRPr="00F61895" w:rsidRDefault="00DB67F5"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081B0A2D" w14:textId="679D392C" w:rsidR="004C42EB" w:rsidRPr="00F61895" w:rsidRDefault="00F61081" w:rsidP="009B7FA4">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Por el momento no existe ninguna norma explicita que autorice o promueva la reutilización de la</w:t>
            </w:r>
            <w:r w:rsidR="00B9701E" w:rsidRPr="00F61895">
              <w:rPr>
                <w:rFonts w:ascii="Calibri" w:hAnsi="Calibri" w:cs="Times New Roman"/>
                <w:color w:val="595959" w:themeColor="text1" w:themeTint="A6"/>
                <w:sz w:val="23"/>
                <w:szCs w:val="23"/>
              </w:rPr>
              <w:t xml:space="preserve"> información del sector público y por tanto no hay referencias sobre políticas de licenciamiento de los datos, uso comercial de los mismos, restricciones a los acuerdos exclusivos o reglamento que garantice una apertura por defecto.</w:t>
            </w:r>
          </w:p>
        </w:tc>
      </w:tr>
      <w:tr w:rsidR="004B7BE1" w:rsidRPr="00F61895" w14:paraId="2654B0D0" w14:textId="77777777" w:rsidTr="00131E1A">
        <w:tc>
          <w:tcPr>
            <w:tcW w:w="0" w:type="auto"/>
            <w:tcMar>
              <w:top w:w="105" w:type="dxa"/>
              <w:left w:w="105" w:type="dxa"/>
              <w:bottom w:w="105" w:type="dxa"/>
              <w:right w:w="105" w:type="dxa"/>
            </w:tcMar>
          </w:tcPr>
          <w:p w14:paraId="76936839" w14:textId="1957CC16" w:rsidR="004B7BE1" w:rsidRDefault="00A2488B"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0123A56" w14:textId="3F294E5D" w:rsidR="004B7BE1" w:rsidRPr="00F61895" w:rsidRDefault="004B7BE1" w:rsidP="009B7FA4">
            <w:pPr>
              <w:spacing w:line="0" w:lineRule="atLeast"/>
              <w:jc w:val="both"/>
              <w:rPr>
                <w:rFonts w:ascii="Calibri" w:hAnsi="Calibri" w:cs="Times New Roman"/>
                <w:color w:val="595959" w:themeColor="text1" w:themeTint="A6"/>
                <w:sz w:val="23"/>
                <w:szCs w:val="23"/>
              </w:rPr>
            </w:pPr>
            <w:r w:rsidRPr="009B7FA4">
              <w:rPr>
                <w:rFonts w:ascii="Calibri" w:hAnsi="Calibri" w:cs="Times New Roman"/>
                <w:color w:val="595959" w:themeColor="text1" w:themeTint="A6"/>
                <w:sz w:val="23"/>
                <w:szCs w:val="23"/>
              </w:rPr>
              <w:t xml:space="preserve">Actualmente la Cámara de Diputados y la Cámara de Senadores </w:t>
            </w:r>
            <w:proofErr w:type="gramStart"/>
            <w:r w:rsidRPr="009B7FA4">
              <w:rPr>
                <w:rFonts w:ascii="Calibri" w:hAnsi="Calibri" w:cs="Times New Roman"/>
                <w:color w:val="595959" w:themeColor="text1" w:themeTint="A6"/>
                <w:sz w:val="23"/>
                <w:szCs w:val="23"/>
              </w:rPr>
              <w:t>trabaja</w:t>
            </w:r>
            <w:proofErr w:type="gramEnd"/>
            <w:r w:rsidRPr="009B7FA4">
              <w:rPr>
                <w:rFonts w:ascii="Calibri" w:hAnsi="Calibri" w:cs="Times New Roman"/>
                <w:color w:val="595959" w:themeColor="text1" w:themeTint="A6"/>
                <w:sz w:val="23"/>
                <w:szCs w:val="23"/>
              </w:rPr>
              <w:t xml:space="preserve"> en la aprobación de leyes secundarias en transparencia, acceso a la información, protección de datos personales y archivos, así como en la conformación del Sistema Nacional de Transparencia (SNT), previsto en la Constitución Política del País y derivado de las reformas aplicadas a esta última en Febrero del 2014.</w:t>
            </w:r>
            <w:r w:rsidR="009B7FA4">
              <w:rPr>
                <w:rFonts w:ascii="Calibri" w:hAnsi="Calibri" w:cs="Times New Roman"/>
                <w:color w:val="595959" w:themeColor="text1" w:themeTint="A6"/>
                <w:sz w:val="23"/>
                <w:szCs w:val="23"/>
              </w:rPr>
              <w:t xml:space="preserve"> </w:t>
            </w:r>
            <w:r w:rsidRPr="009B7FA4">
              <w:rPr>
                <w:rFonts w:ascii="Calibri" w:hAnsi="Calibri" w:cs="Times New Roman"/>
                <w:color w:val="595959" w:themeColor="text1" w:themeTint="A6"/>
                <w:sz w:val="23"/>
                <w:szCs w:val="23"/>
              </w:rPr>
              <w:t>Estas Leyes Secundarias establecerán las disposiciones que homologarán el ejercicio del derecho de acceso a la información en cualquier parte del país, así como la uniformidad respecto de las obligaciones de transparencia que tienen los sujetos obligados del orden Federal, Estatal, del Distrito Federal y Municipal.</w:t>
            </w:r>
            <w:r w:rsidR="009B7FA4">
              <w:rPr>
                <w:rFonts w:ascii="Calibri" w:hAnsi="Calibri" w:cs="Times New Roman"/>
                <w:color w:val="595959" w:themeColor="text1" w:themeTint="A6"/>
                <w:sz w:val="23"/>
                <w:szCs w:val="23"/>
              </w:rPr>
              <w:t xml:space="preserve"> </w:t>
            </w:r>
            <w:r w:rsidRPr="009B7FA4">
              <w:rPr>
                <w:rFonts w:ascii="Calibri" w:hAnsi="Calibri" w:cs="Times New Roman"/>
                <w:color w:val="595959" w:themeColor="text1" w:themeTint="A6"/>
                <w:sz w:val="23"/>
                <w:szCs w:val="23"/>
              </w:rPr>
              <w:t xml:space="preserve">En el caso de aprobarse la normatividad secundaria en materia de transparencia, cada Estado deberá reformar sus propias leyes para </w:t>
            </w:r>
            <w:r w:rsidR="009B7FA4" w:rsidRPr="009B7FA4">
              <w:rPr>
                <w:rFonts w:ascii="Calibri" w:hAnsi="Calibri" w:cs="Times New Roman"/>
                <w:color w:val="595959" w:themeColor="text1" w:themeTint="A6"/>
                <w:sz w:val="23"/>
                <w:szCs w:val="23"/>
              </w:rPr>
              <w:t>homologar</w:t>
            </w:r>
            <w:r w:rsidRPr="009B7FA4">
              <w:rPr>
                <w:rFonts w:ascii="Calibri" w:hAnsi="Calibri" w:cs="Times New Roman"/>
                <w:color w:val="595959" w:themeColor="text1" w:themeTint="A6"/>
                <w:sz w:val="23"/>
                <w:szCs w:val="23"/>
              </w:rPr>
              <w:t xml:space="preserve"> los criterios que señale la legislación federal.</w:t>
            </w:r>
          </w:p>
        </w:tc>
      </w:tr>
      <w:tr w:rsidR="009B7FA4" w:rsidRPr="00F61895" w14:paraId="2596B3F7" w14:textId="77777777" w:rsidTr="00131E1A">
        <w:tc>
          <w:tcPr>
            <w:tcW w:w="0" w:type="auto"/>
            <w:tcMar>
              <w:top w:w="105" w:type="dxa"/>
              <w:left w:w="105" w:type="dxa"/>
              <w:bottom w:w="105" w:type="dxa"/>
              <w:right w:w="105" w:type="dxa"/>
            </w:tcMar>
          </w:tcPr>
          <w:p w14:paraId="19A3F926" w14:textId="6578F590" w:rsidR="009B7FA4" w:rsidRDefault="00482FA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299E944" w14:textId="28B9C632" w:rsidR="009B7FA4" w:rsidRPr="00F61895" w:rsidRDefault="009B7FA4" w:rsidP="00FB332D">
            <w:pPr>
              <w:spacing w:line="0" w:lineRule="atLeast"/>
              <w:jc w:val="both"/>
              <w:rPr>
                <w:rFonts w:ascii="Calibri" w:hAnsi="Calibri" w:cs="Times New Roman"/>
                <w:color w:val="595959" w:themeColor="text1" w:themeTint="A6"/>
                <w:sz w:val="23"/>
                <w:szCs w:val="23"/>
              </w:rPr>
            </w:pPr>
            <w:r w:rsidRPr="009B7FA4">
              <w:rPr>
                <w:rFonts w:ascii="Calibri" w:hAnsi="Calibri" w:cs="Times New Roman"/>
                <w:color w:val="595959" w:themeColor="text1" w:themeTint="A6"/>
                <w:sz w:val="23"/>
                <w:szCs w:val="23"/>
              </w:rPr>
              <w:t xml:space="preserve">Por otro lado, México -a nivel nacional-, asumió la presidencia de la Alianza para el Gobierno Abierto para 2015. </w:t>
            </w:r>
            <w:r w:rsidR="00FB332D">
              <w:rPr>
                <w:rFonts w:ascii="Calibri" w:hAnsi="Calibri" w:cs="Times New Roman"/>
                <w:color w:val="595959" w:themeColor="text1" w:themeTint="A6"/>
                <w:sz w:val="23"/>
                <w:szCs w:val="23"/>
              </w:rPr>
              <w:t xml:space="preserve"> </w:t>
            </w:r>
            <w:r w:rsidRPr="009B7FA4">
              <w:rPr>
                <w:rFonts w:ascii="Calibri" w:hAnsi="Calibri" w:cs="Times New Roman"/>
                <w:color w:val="595959" w:themeColor="text1" w:themeTint="A6"/>
                <w:sz w:val="23"/>
                <w:szCs w:val="23"/>
              </w:rPr>
              <w:t>En el marco del Plan de Acción 2013-2015 de la Alianza para El Gobierno Abierto, aceptado por la administración federal de Enrique Peña Nieto, se realizarán diferentes acciones enfocadas a cinco objetivos fundamentales: lograr un gobierno centrado en la ciudadanía; construir un presupuesto abierto y participativo; generar datos abiertos para el desarrollo</w:t>
            </w:r>
            <w:proofErr w:type="gramStart"/>
            <w:r w:rsidRPr="009B7FA4">
              <w:rPr>
                <w:rFonts w:ascii="Calibri" w:hAnsi="Calibri" w:cs="Times New Roman"/>
                <w:color w:val="595959" w:themeColor="text1" w:themeTint="A6"/>
                <w:sz w:val="23"/>
                <w:szCs w:val="23"/>
              </w:rPr>
              <w:t>;,</w:t>
            </w:r>
            <w:proofErr w:type="gramEnd"/>
            <w:r w:rsidRPr="009B7FA4">
              <w:rPr>
                <w:rFonts w:ascii="Calibri" w:hAnsi="Calibri" w:cs="Times New Roman"/>
                <w:color w:val="595959" w:themeColor="text1" w:themeTint="A6"/>
                <w:sz w:val="23"/>
                <w:szCs w:val="23"/>
              </w:rPr>
              <w:t xml:space="preserve"> empoderar y promover la participación ciudadana; e implementar un modelo de gobernanza de los recursos naturales.</w:t>
            </w:r>
          </w:p>
        </w:tc>
      </w:tr>
      <w:tr w:rsidR="00FB332D" w:rsidRPr="00F61895" w14:paraId="4DEAB2B9" w14:textId="77777777" w:rsidTr="00131E1A">
        <w:tc>
          <w:tcPr>
            <w:tcW w:w="0" w:type="auto"/>
            <w:tcMar>
              <w:top w:w="105" w:type="dxa"/>
              <w:left w:w="105" w:type="dxa"/>
              <w:bottom w:w="105" w:type="dxa"/>
              <w:right w:w="105" w:type="dxa"/>
            </w:tcMar>
          </w:tcPr>
          <w:p w14:paraId="7AAD16DB" w14:textId="196C294C" w:rsidR="00FB332D" w:rsidRDefault="00482FA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D52D60E" w14:textId="1AD89FEC" w:rsidR="00FB332D" w:rsidRPr="00F61895" w:rsidRDefault="00FB332D" w:rsidP="00FB332D">
            <w:pPr>
              <w:spacing w:line="0" w:lineRule="atLeast"/>
              <w:jc w:val="both"/>
              <w:rPr>
                <w:rFonts w:ascii="Calibri" w:hAnsi="Calibri" w:cs="Times New Roman"/>
                <w:color w:val="595959" w:themeColor="text1" w:themeTint="A6"/>
                <w:sz w:val="23"/>
                <w:szCs w:val="23"/>
              </w:rPr>
            </w:pPr>
            <w:r w:rsidRPr="009B7FA4">
              <w:rPr>
                <w:rFonts w:ascii="Calibri" w:hAnsi="Calibri" w:cs="Times New Roman"/>
                <w:color w:val="595959" w:themeColor="text1" w:themeTint="A6"/>
                <w:sz w:val="23"/>
                <w:szCs w:val="23"/>
              </w:rPr>
              <w:t xml:space="preserve">En el ámbito </w:t>
            </w:r>
            <w:r>
              <w:rPr>
                <w:rFonts w:ascii="Calibri" w:hAnsi="Calibri" w:cs="Times New Roman"/>
                <w:color w:val="595959" w:themeColor="text1" w:themeTint="A6"/>
                <w:sz w:val="23"/>
                <w:szCs w:val="23"/>
              </w:rPr>
              <w:t>regional</w:t>
            </w:r>
            <w:r w:rsidRPr="009B7FA4">
              <w:rPr>
                <w:rFonts w:ascii="Calibri" w:hAnsi="Calibri" w:cs="Times New Roman"/>
                <w:color w:val="595959" w:themeColor="text1" w:themeTint="A6"/>
                <w:sz w:val="23"/>
                <w:szCs w:val="23"/>
              </w:rPr>
              <w:t xml:space="preserve"> (Gobierno del Estado) se trabaja en nuevas estructuras de transparencia y rendición de cuentas hacia los ciudadanos. Bajo este esquema, el IIEG ha sido considerado por el gobierno de Jalisco como un nuevo mecanismo de rendición de cuentas, que viene a complementar la rendición de cuentas tradicional.</w:t>
            </w:r>
          </w:p>
        </w:tc>
      </w:tr>
      <w:tr w:rsidR="00FB332D" w:rsidRPr="00F61895" w14:paraId="5C98ACBE" w14:textId="77777777" w:rsidTr="00131E1A">
        <w:tc>
          <w:tcPr>
            <w:tcW w:w="0" w:type="auto"/>
            <w:tcMar>
              <w:top w:w="105" w:type="dxa"/>
              <w:left w:w="105" w:type="dxa"/>
              <w:bottom w:w="105" w:type="dxa"/>
              <w:right w:w="105" w:type="dxa"/>
            </w:tcMar>
          </w:tcPr>
          <w:p w14:paraId="61CA0E32" w14:textId="40F1DB05" w:rsidR="00FB332D" w:rsidRDefault="00482FA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F8F6EC1" w14:textId="4BC343B8" w:rsidR="00FB332D" w:rsidRPr="00F61895" w:rsidRDefault="00FB332D" w:rsidP="009B7FA4">
            <w:pPr>
              <w:spacing w:line="0" w:lineRule="atLeast"/>
              <w:jc w:val="both"/>
              <w:rPr>
                <w:rFonts w:ascii="Calibri" w:hAnsi="Calibri" w:cs="Times New Roman"/>
                <w:color w:val="595959" w:themeColor="text1" w:themeTint="A6"/>
                <w:sz w:val="23"/>
                <w:szCs w:val="23"/>
              </w:rPr>
            </w:pPr>
            <w:r w:rsidRPr="009B7FA4">
              <w:rPr>
                <w:rFonts w:ascii="Calibri" w:hAnsi="Calibri" w:cs="Times New Roman"/>
                <w:color w:val="595959" w:themeColor="text1" w:themeTint="A6"/>
                <w:sz w:val="23"/>
                <w:szCs w:val="23"/>
              </w:rPr>
              <w:t>De igual manera, dentro del gobierno del Estado puede considerarse como una nueva iniciativa de transparencia el cambio en las claves presupuestales, que hasta hace unos meses se tenía una clave presupuestal de 20 Dígitos y sólo se podía saber el programa, la partida y el monto del gasto; actualmente, tenemos 44 dígitos que permiten conocer -además del programa, la partida y el monto-, la fuente, el nombre del fondo, el origen de los recursos, quién gasta y dónde se gasta</w:t>
            </w:r>
          </w:p>
        </w:tc>
      </w:tr>
      <w:tr w:rsidR="00482FA1" w:rsidRPr="00F61895" w14:paraId="4789F51D" w14:textId="77777777" w:rsidTr="00131E1A">
        <w:tc>
          <w:tcPr>
            <w:tcW w:w="0" w:type="auto"/>
            <w:tcMar>
              <w:top w:w="105" w:type="dxa"/>
              <w:left w:w="105" w:type="dxa"/>
              <w:bottom w:w="105" w:type="dxa"/>
              <w:right w:w="105" w:type="dxa"/>
            </w:tcMar>
          </w:tcPr>
          <w:p w14:paraId="166B4EAF" w14:textId="0D5CECB7" w:rsidR="00482FA1" w:rsidRDefault="00482FA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DB6593B" w14:textId="60387ACC" w:rsidR="00482FA1" w:rsidRPr="00F61895" w:rsidRDefault="00482FA1" w:rsidP="00482FA1">
            <w:pPr>
              <w:spacing w:line="0" w:lineRule="atLeast"/>
              <w:jc w:val="both"/>
              <w:rPr>
                <w:rFonts w:ascii="Calibri" w:hAnsi="Calibri" w:cs="Times New Roman"/>
                <w:color w:val="595959" w:themeColor="text1" w:themeTint="A6"/>
                <w:sz w:val="23"/>
                <w:szCs w:val="23"/>
              </w:rPr>
            </w:pPr>
            <w:r w:rsidRPr="00482FA1">
              <w:rPr>
                <w:rFonts w:ascii="Calibri" w:hAnsi="Calibri" w:cs="Times New Roman"/>
                <w:color w:val="595959" w:themeColor="text1" w:themeTint="A6"/>
                <w:sz w:val="23"/>
                <w:szCs w:val="23"/>
              </w:rPr>
              <w:t>En Jalisco existe la Ley de Transparencia y Acceso a la Información Pública del Estado de Jalisco y sus Munic</w:t>
            </w:r>
            <w:r>
              <w:rPr>
                <w:rFonts w:ascii="Calibri" w:hAnsi="Calibri" w:cs="Times New Roman"/>
                <w:color w:val="595959" w:themeColor="text1" w:themeTint="A6"/>
                <w:sz w:val="23"/>
                <w:szCs w:val="23"/>
              </w:rPr>
              <w:t>i</w:t>
            </w:r>
            <w:r w:rsidRPr="00482FA1">
              <w:rPr>
                <w:rFonts w:ascii="Calibri" w:hAnsi="Calibri" w:cs="Times New Roman"/>
                <w:color w:val="595959" w:themeColor="text1" w:themeTint="A6"/>
                <w:sz w:val="23"/>
                <w:szCs w:val="23"/>
              </w:rPr>
              <w:t>pios</w:t>
            </w:r>
            <w:r>
              <w:rPr>
                <w:rFonts w:ascii="Calibri" w:hAnsi="Calibri" w:cs="Times New Roman"/>
                <w:color w:val="595959" w:themeColor="text1" w:themeTint="A6"/>
                <w:sz w:val="23"/>
                <w:szCs w:val="23"/>
              </w:rPr>
              <w:t xml:space="preserve"> (</w:t>
            </w:r>
            <w:r w:rsidRPr="00482FA1">
              <w:rPr>
                <w:rFonts w:ascii="Calibri" w:hAnsi="Calibri" w:cs="Times New Roman"/>
                <w:color w:val="595959" w:themeColor="text1" w:themeTint="A6"/>
                <w:sz w:val="23"/>
                <w:szCs w:val="23"/>
              </w:rPr>
              <w:t>nº 24450/LX/13</w:t>
            </w:r>
            <w:r>
              <w:rPr>
                <w:rFonts w:ascii="Calibri" w:hAnsi="Calibri" w:cs="Times New Roman"/>
                <w:color w:val="595959" w:themeColor="text1" w:themeTint="A6"/>
                <w:sz w:val="23"/>
                <w:szCs w:val="23"/>
              </w:rPr>
              <w:t>)</w:t>
            </w:r>
            <w:r w:rsidRPr="00482FA1">
              <w:rPr>
                <w:rFonts w:ascii="Calibri" w:hAnsi="Calibri" w:cs="Times New Roman"/>
                <w:color w:val="595959" w:themeColor="text1" w:themeTint="A6"/>
                <w:sz w:val="23"/>
                <w:szCs w:val="23"/>
              </w:rPr>
              <w:t>, en la cual se establece la normatividad para el tratamiento y protección de datos de particulares en posesión de organismos  Estatales y de Gobiernos Municipales.</w:t>
            </w:r>
          </w:p>
        </w:tc>
      </w:tr>
      <w:tr w:rsidR="004C42EB" w:rsidRPr="00F61895" w14:paraId="2BA3FDC9" w14:textId="77777777" w:rsidTr="00131E1A">
        <w:tc>
          <w:tcPr>
            <w:tcW w:w="0" w:type="auto"/>
            <w:tcMar>
              <w:top w:w="105" w:type="dxa"/>
              <w:left w:w="105" w:type="dxa"/>
              <w:bottom w:w="105" w:type="dxa"/>
              <w:right w:w="105" w:type="dxa"/>
            </w:tcMar>
            <w:hideMark/>
          </w:tcPr>
          <w:p w14:paraId="4F77D95B" w14:textId="77777777" w:rsidR="004C42EB" w:rsidRPr="00F61895" w:rsidRDefault="00DB67F5"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43DA600F" w14:textId="77777777" w:rsidR="004C42EB" w:rsidRPr="00F61895" w:rsidRDefault="00B9701E" w:rsidP="003A02E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La </w:t>
            </w:r>
            <w:r w:rsidR="00C75727">
              <w:rPr>
                <w:rFonts w:ascii="Calibri" w:hAnsi="Calibri" w:cs="Times New Roman"/>
                <w:color w:val="595959" w:themeColor="text1" w:themeTint="A6"/>
                <w:sz w:val="23"/>
                <w:szCs w:val="23"/>
              </w:rPr>
              <w:t xml:space="preserve">obligación de </w:t>
            </w:r>
            <w:r w:rsidRPr="00F61895">
              <w:rPr>
                <w:rFonts w:ascii="Calibri" w:hAnsi="Calibri" w:cs="Times New Roman"/>
                <w:color w:val="595959" w:themeColor="text1" w:themeTint="A6"/>
                <w:sz w:val="23"/>
                <w:szCs w:val="23"/>
              </w:rPr>
              <w:t xml:space="preserve">exposición de información </w:t>
            </w:r>
            <w:r w:rsidR="008E6B38" w:rsidRPr="00F61895">
              <w:rPr>
                <w:rFonts w:ascii="Calibri" w:hAnsi="Calibri" w:cs="Times New Roman"/>
                <w:color w:val="595959" w:themeColor="text1" w:themeTint="A6"/>
                <w:sz w:val="23"/>
                <w:szCs w:val="23"/>
              </w:rPr>
              <w:t>pública</w:t>
            </w:r>
            <w:r w:rsidRPr="00F61895">
              <w:rPr>
                <w:rFonts w:ascii="Calibri" w:hAnsi="Calibri" w:cs="Times New Roman"/>
                <w:color w:val="595959" w:themeColor="text1" w:themeTint="A6"/>
                <w:sz w:val="23"/>
                <w:szCs w:val="23"/>
              </w:rPr>
              <w:t xml:space="preserve"> se </w:t>
            </w:r>
            <w:r w:rsidR="00FF1915">
              <w:rPr>
                <w:rFonts w:ascii="Calibri" w:hAnsi="Calibri" w:cs="Times New Roman"/>
                <w:color w:val="595959" w:themeColor="text1" w:themeTint="A6"/>
                <w:sz w:val="23"/>
                <w:szCs w:val="23"/>
              </w:rPr>
              <w:t>bas</w:t>
            </w:r>
            <w:r w:rsidR="000D0B90">
              <w:rPr>
                <w:rFonts w:ascii="Calibri" w:hAnsi="Calibri" w:cs="Times New Roman"/>
                <w:color w:val="595959" w:themeColor="text1" w:themeTint="A6"/>
                <w:sz w:val="23"/>
                <w:szCs w:val="23"/>
              </w:rPr>
              <w:t>a</w:t>
            </w:r>
            <w:r w:rsidR="00FF1915">
              <w:rPr>
                <w:rFonts w:ascii="Calibri" w:hAnsi="Calibri" w:cs="Times New Roman"/>
                <w:color w:val="595959" w:themeColor="text1" w:themeTint="A6"/>
                <w:sz w:val="23"/>
                <w:szCs w:val="23"/>
              </w:rPr>
              <w:t xml:space="preserve"> en</w:t>
            </w:r>
            <w:r w:rsidRPr="00F61895">
              <w:rPr>
                <w:rFonts w:ascii="Calibri" w:hAnsi="Calibri" w:cs="Times New Roman"/>
                <w:color w:val="595959" w:themeColor="text1" w:themeTint="A6"/>
                <w:sz w:val="23"/>
                <w:szCs w:val="23"/>
              </w:rPr>
              <w:t xml:space="preserve"> lo que dicta la </w:t>
            </w:r>
            <w:r w:rsidR="000D0B90" w:rsidRPr="00F61895">
              <w:rPr>
                <w:rFonts w:ascii="Calibri" w:hAnsi="Calibri" w:cs="Times New Roman"/>
                <w:color w:val="595959" w:themeColor="text1" w:themeTint="A6"/>
                <w:sz w:val="23"/>
                <w:szCs w:val="23"/>
              </w:rPr>
              <w:t xml:space="preserve">Ley de Transparencia e </w:t>
            </w:r>
            <w:r w:rsidR="000D0B90" w:rsidRPr="00F61895">
              <w:rPr>
                <w:rFonts w:ascii="Calibri" w:hAnsi="Calibri" w:cs="Times New Roman"/>
                <w:color w:val="595959" w:themeColor="text1" w:themeTint="A6"/>
                <w:sz w:val="23"/>
                <w:szCs w:val="23"/>
              </w:rPr>
              <w:lastRenderedPageBreak/>
              <w:t>Información Pública del Estado de Jalisco (</w:t>
            </w:r>
            <w:r w:rsidR="000D0B90">
              <w:rPr>
                <w:rFonts w:ascii="Calibri" w:hAnsi="Calibri" w:cs="Times New Roman"/>
                <w:color w:val="595959" w:themeColor="text1" w:themeTint="A6"/>
                <w:sz w:val="23"/>
                <w:szCs w:val="23"/>
              </w:rPr>
              <w:t xml:space="preserve">en adelante, </w:t>
            </w:r>
            <w:r w:rsidR="000D0B90" w:rsidRPr="00F61895">
              <w:rPr>
                <w:rFonts w:ascii="Calibri" w:hAnsi="Calibri" w:cs="Times New Roman"/>
                <w:color w:val="595959" w:themeColor="text1" w:themeTint="A6"/>
                <w:sz w:val="23"/>
                <w:szCs w:val="23"/>
              </w:rPr>
              <w:t>LTIPEJ</w:t>
            </w:r>
            <w:proofErr w:type="gramStart"/>
            <w:r w:rsidR="000D0B90" w:rsidRPr="00F61895">
              <w:rPr>
                <w:rFonts w:ascii="Calibri" w:hAnsi="Calibri" w:cs="Times New Roman"/>
                <w:color w:val="595959" w:themeColor="text1" w:themeTint="A6"/>
                <w:sz w:val="23"/>
                <w:szCs w:val="23"/>
              </w:rPr>
              <w:t xml:space="preserve">) </w:t>
            </w:r>
            <w:r w:rsidR="009708A9" w:rsidRPr="00F61895">
              <w:rPr>
                <w:rFonts w:ascii="Calibri" w:hAnsi="Calibri" w:cs="Times New Roman"/>
                <w:color w:val="595959" w:themeColor="text1" w:themeTint="A6"/>
                <w:sz w:val="23"/>
                <w:szCs w:val="23"/>
              </w:rPr>
              <w:t>,</w:t>
            </w:r>
            <w:proofErr w:type="gramEnd"/>
            <w:r w:rsidRPr="00F61895">
              <w:rPr>
                <w:rFonts w:ascii="Calibri" w:hAnsi="Calibri" w:cs="Times New Roman"/>
                <w:color w:val="595959" w:themeColor="text1" w:themeTint="A6"/>
                <w:sz w:val="23"/>
                <w:szCs w:val="23"/>
              </w:rPr>
              <w:t xml:space="preserve"> </w:t>
            </w:r>
            <w:r w:rsidR="00FF1915">
              <w:rPr>
                <w:rFonts w:ascii="Calibri" w:hAnsi="Calibri" w:cs="Times New Roman"/>
                <w:color w:val="595959" w:themeColor="text1" w:themeTint="A6"/>
                <w:sz w:val="23"/>
                <w:szCs w:val="23"/>
              </w:rPr>
              <w:t xml:space="preserve">bajo la </w:t>
            </w:r>
            <w:r w:rsidR="00FF1915" w:rsidRPr="00F61895">
              <w:rPr>
                <w:rFonts w:ascii="Calibri" w:hAnsi="Calibri" w:cs="Times New Roman"/>
                <w:color w:val="595959" w:themeColor="text1" w:themeTint="A6"/>
                <w:sz w:val="23"/>
                <w:szCs w:val="23"/>
              </w:rPr>
              <w:t>denomina</w:t>
            </w:r>
            <w:r w:rsidR="00FF1915">
              <w:rPr>
                <w:rFonts w:ascii="Calibri" w:hAnsi="Calibri" w:cs="Times New Roman"/>
                <w:color w:val="595959" w:themeColor="text1" w:themeTint="A6"/>
                <w:sz w:val="23"/>
                <w:szCs w:val="23"/>
              </w:rPr>
              <w:t>ción</w:t>
            </w:r>
            <w:r w:rsidR="00FF1915" w:rsidRPr="003A02EA">
              <w:rPr>
                <w:rFonts w:ascii="Calibri" w:hAnsi="Calibri" w:cs="Times New Roman"/>
                <w:color w:val="595959" w:themeColor="text1" w:themeTint="A6"/>
                <w:sz w:val="23"/>
                <w:szCs w:val="23"/>
              </w:rPr>
              <w:t xml:space="preserve"> de</w:t>
            </w:r>
            <w:r w:rsidRPr="00F61895">
              <w:rPr>
                <w:rFonts w:ascii="Calibri" w:hAnsi="Calibri" w:cs="Times New Roman"/>
                <w:color w:val="595959" w:themeColor="text1" w:themeTint="A6"/>
                <w:sz w:val="23"/>
                <w:szCs w:val="23"/>
              </w:rPr>
              <w:t xml:space="preserve"> “información fundamental”</w:t>
            </w:r>
            <w:r w:rsidR="009708A9" w:rsidRPr="00F61895">
              <w:rPr>
                <w:rFonts w:ascii="Calibri" w:hAnsi="Calibri" w:cs="Times New Roman"/>
                <w:color w:val="595959" w:themeColor="text1" w:themeTint="A6"/>
                <w:sz w:val="23"/>
                <w:szCs w:val="23"/>
              </w:rPr>
              <w:t xml:space="preserve"> y que tiene en cuenta las restricciones relacionadas con la información considerada confidencial o </w:t>
            </w:r>
            <w:r w:rsidR="00717BF0" w:rsidRPr="00F61895">
              <w:rPr>
                <w:rFonts w:ascii="Calibri" w:hAnsi="Calibri" w:cs="Times New Roman"/>
                <w:color w:val="595959" w:themeColor="text1" w:themeTint="A6"/>
                <w:sz w:val="23"/>
                <w:szCs w:val="23"/>
              </w:rPr>
              <w:t>reservada</w:t>
            </w:r>
            <w:r w:rsidR="009708A9" w:rsidRPr="00F61895">
              <w:rPr>
                <w:rFonts w:ascii="Calibri" w:hAnsi="Calibri" w:cs="Times New Roman"/>
                <w:color w:val="595959" w:themeColor="text1" w:themeTint="A6"/>
                <w:sz w:val="23"/>
                <w:szCs w:val="23"/>
              </w:rPr>
              <w:t xml:space="preserve">. La legislación hace referencia </w:t>
            </w:r>
            <w:r w:rsidR="00DF7056" w:rsidRPr="00F61895">
              <w:rPr>
                <w:rFonts w:ascii="Calibri" w:hAnsi="Calibri" w:cs="Times New Roman"/>
                <w:color w:val="595959" w:themeColor="text1" w:themeTint="A6"/>
                <w:sz w:val="23"/>
                <w:szCs w:val="23"/>
              </w:rPr>
              <w:t xml:space="preserve">ampliamente </w:t>
            </w:r>
            <w:r w:rsidR="009708A9" w:rsidRPr="00F61895">
              <w:rPr>
                <w:rFonts w:ascii="Calibri" w:hAnsi="Calibri" w:cs="Times New Roman"/>
                <w:color w:val="595959" w:themeColor="text1" w:themeTint="A6"/>
                <w:sz w:val="23"/>
                <w:szCs w:val="23"/>
              </w:rPr>
              <w:t xml:space="preserve">a qué se debe publicar pero no </w:t>
            </w:r>
            <w:r w:rsidR="00093B75">
              <w:rPr>
                <w:rFonts w:ascii="Calibri" w:hAnsi="Calibri" w:cs="Times New Roman"/>
                <w:color w:val="595959" w:themeColor="text1" w:themeTint="A6"/>
                <w:sz w:val="23"/>
                <w:szCs w:val="23"/>
              </w:rPr>
              <w:t>trata, des</w:t>
            </w:r>
            <w:r w:rsidR="00DF7056" w:rsidRPr="00F61895">
              <w:rPr>
                <w:rFonts w:ascii="Calibri" w:hAnsi="Calibri" w:cs="Times New Roman"/>
                <w:color w:val="595959" w:themeColor="text1" w:themeTint="A6"/>
                <w:sz w:val="23"/>
                <w:szCs w:val="23"/>
              </w:rPr>
              <w:t>de una perspectiva orientada a la apertura de datos</w:t>
            </w:r>
            <w:r w:rsidR="00093B75">
              <w:rPr>
                <w:rFonts w:ascii="Calibri" w:hAnsi="Calibri" w:cs="Times New Roman"/>
                <w:color w:val="595959" w:themeColor="text1" w:themeTint="A6"/>
                <w:sz w:val="23"/>
                <w:szCs w:val="23"/>
              </w:rPr>
              <w:t>,</w:t>
            </w:r>
            <w:r w:rsidR="00DF7056" w:rsidRPr="00F61895">
              <w:rPr>
                <w:rFonts w:ascii="Calibri" w:hAnsi="Calibri" w:cs="Times New Roman"/>
                <w:color w:val="595959" w:themeColor="text1" w:themeTint="A6"/>
                <w:sz w:val="23"/>
                <w:szCs w:val="23"/>
              </w:rPr>
              <w:t xml:space="preserve"> el cómo</w:t>
            </w:r>
            <w:r w:rsidR="00E91EB8" w:rsidRPr="00F61895">
              <w:rPr>
                <w:rFonts w:ascii="Calibri" w:hAnsi="Calibri" w:cs="Times New Roman"/>
                <w:color w:val="595959" w:themeColor="text1" w:themeTint="A6"/>
                <w:sz w:val="23"/>
                <w:szCs w:val="23"/>
              </w:rPr>
              <w:t xml:space="preserve"> </w:t>
            </w:r>
            <w:r w:rsidR="009708A9" w:rsidRPr="00F61895">
              <w:rPr>
                <w:rFonts w:ascii="Calibri" w:hAnsi="Calibri" w:cs="Times New Roman"/>
                <w:color w:val="595959" w:themeColor="text1" w:themeTint="A6"/>
                <w:sz w:val="23"/>
                <w:szCs w:val="23"/>
              </w:rPr>
              <w:t xml:space="preserve">se debe publicar. </w:t>
            </w:r>
          </w:p>
        </w:tc>
      </w:tr>
      <w:tr w:rsidR="00415505" w:rsidRPr="00F61895" w14:paraId="06721441" w14:textId="77777777" w:rsidTr="00131E1A">
        <w:tc>
          <w:tcPr>
            <w:tcW w:w="0" w:type="auto"/>
            <w:tcMar>
              <w:top w:w="105" w:type="dxa"/>
              <w:left w:w="105" w:type="dxa"/>
              <w:bottom w:w="105" w:type="dxa"/>
              <w:right w:w="105" w:type="dxa"/>
            </w:tcMar>
          </w:tcPr>
          <w:p w14:paraId="4D4BD5CB" w14:textId="77777777" w:rsidR="00415505" w:rsidRPr="00F61895" w:rsidRDefault="00093B75"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0103B637" w14:textId="3F92402A" w:rsidR="00415505" w:rsidRPr="00F61895" w:rsidRDefault="00415505"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Cada dependencia o Dirección del Gobierno estatal es la responsable de la adecuada gestión de los datos y de la información que posee y publica. Esto incluye que </w:t>
            </w:r>
            <w:r w:rsidR="00FF1915">
              <w:rPr>
                <w:rFonts w:ascii="Calibri" w:hAnsi="Calibri" w:cs="Times New Roman"/>
                <w:color w:val="595959" w:themeColor="text1" w:themeTint="A6"/>
                <w:sz w:val="23"/>
                <w:szCs w:val="23"/>
              </w:rPr>
              <w:t xml:space="preserve">cada dependencia o Dirección </w:t>
            </w:r>
            <w:r w:rsidRPr="00F61895">
              <w:rPr>
                <w:rFonts w:ascii="Calibri" w:hAnsi="Calibri" w:cs="Times New Roman"/>
                <w:color w:val="595959" w:themeColor="text1" w:themeTint="A6"/>
                <w:sz w:val="23"/>
                <w:szCs w:val="23"/>
              </w:rPr>
              <w:t>deba asegurar directamente su buen</w:t>
            </w:r>
            <w:r w:rsidR="00093B75">
              <w:rPr>
                <w:rFonts w:ascii="Calibri" w:hAnsi="Calibri" w:cs="Times New Roman"/>
                <w:color w:val="595959" w:themeColor="text1" w:themeTint="A6"/>
                <w:sz w:val="23"/>
                <w:szCs w:val="23"/>
              </w:rPr>
              <w:t xml:space="preserve"> uso y la calidad de los mismos, sin embargo, hay dudas sobre la calidad de la información publicada y el grado de actualización.</w:t>
            </w:r>
          </w:p>
        </w:tc>
      </w:tr>
      <w:tr w:rsidR="00756C46" w:rsidRPr="00F61895" w14:paraId="630A10D4" w14:textId="77777777" w:rsidTr="00131E1A">
        <w:tc>
          <w:tcPr>
            <w:tcW w:w="0" w:type="auto"/>
            <w:tcMar>
              <w:top w:w="105" w:type="dxa"/>
              <w:left w:w="105" w:type="dxa"/>
              <w:bottom w:w="105" w:type="dxa"/>
              <w:right w:w="105" w:type="dxa"/>
            </w:tcMar>
          </w:tcPr>
          <w:p w14:paraId="617FC4E6" w14:textId="77777777" w:rsidR="00756C46" w:rsidRPr="00F61895" w:rsidRDefault="00DB67F5" w:rsidP="00756C46">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0B70C0B" w14:textId="68B45283" w:rsidR="00756C46" w:rsidRPr="003A02EA" w:rsidRDefault="00756C46" w:rsidP="003A02E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Según datos obtenidos de MIDE (Monitoreo de Indicadores del Desarrollo de Jalisco):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382"/>
              <w:gridCol w:w="1381"/>
              <w:gridCol w:w="1381"/>
              <w:gridCol w:w="1381"/>
              <w:gridCol w:w="2226"/>
              <w:gridCol w:w="80"/>
              <w:gridCol w:w="80"/>
              <w:gridCol w:w="78"/>
            </w:tblGrid>
            <w:tr w:rsidR="00756C46" w:rsidRPr="003A02EA" w14:paraId="5CEDFD47" w14:textId="77777777" w:rsidTr="000A1451">
              <w:tc>
                <w:tcPr>
                  <w:tcW w:w="5000" w:type="pct"/>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2955D58B" w14:textId="68CE61D3" w:rsidR="00756C46" w:rsidRPr="003A02EA" w:rsidRDefault="00756C46" w:rsidP="00FB332D">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Cumplimiento de obligaciones en materia de transparencia para el Sector Público (ITEI)</w:t>
                  </w:r>
                </w:p>
              </w:tc>
            </w:tr>
            <w:tr w:rsidR="00756C46" w:rsidRPr="003A02EA" w14:paraId="5CF165BF" w14:textId="77777777" w:rsidTr="000A1451">
              <w:tc>
                <w:tcPr>
                  <w:tcW w:w="5000" w:type="pct"/>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11A6715" w14:textId="6CCD224E" w:rsidR="00756C46" w:rsidRPr="003A02EA" w:rsidRDefault="00756C46" w:rsidP="00342A22">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Valora exhaustivamente el cumplimiento de las obligaciones procedimentales que la LTIPEJ establece para las dependencias y entidades públicas, tales como publicar la información considerada fundamental, responder solicitudes de acceso a la información, clasificar la información pública y proteger la información reservada y confidencial.</w:t>
                  </w:r>
                </w:p>
              </w:tc>
            </w:tr>
            <w:tr w:rsidR="00756C46" w:rsidRPr="003A02EA" w14:paraId="7D54F6AA" w14:textId="77777777" w:rsidTr="000A1451">
              <w:tc>
                <w:tcPr>
                  <w:tcW w:w="7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33D9376A"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2009</w:t>
                  </w:r>
                </w:p>
              </w:tc>
              <w:tc>
                <w:tcPr>
                  <w:tcW w:w="73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2F2FADFB"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2010</w:t>
                  </w:r>
                </w:p>
              </w:tc>
              <w:tc>
                <w:tcPr>
                  <w:tcW w:w="73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332532B"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2011</w:t>
                  </w:r>
                </w:p>
              </w:tc>
              <w:tc>
                <w:tcPr>
                  <w:tcW w:w="73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4CAD826B"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2012</w:t>
                  </w:r>
                </w:p>
              </w:tc>
              <w:tc>
                <w:tcPr>
                  <w:tcW w:w="73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37712EFE"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2013</w:t>
                  </w:r>
                </w:p>
              </w:tc>
              <w:tc>
                <w:tcPr>
                  <w:tcW w:w="119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0C24A43D"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Valor 2014</w:t>
                  </w:r>
                </w:p>
              </w:tc>
              <w:tc>
                <w:tcPr>
                  <w:tcW w:w="43" w:type="pct"/>
                  <w:vAlign w:val="center"/>
                  <w:hideMark/>
                </w:tcPr>
                <w:p w14:paraId="74BD6317" w14:textId="77777777" w:rsidR="00756C46" w:rsidRPr="003A02EA" w:rsidRDefault="00756C46" w:rsidP="00131E1A">
                  <w:pPr>
                    <w:jc w:val="both"/>
                    <w:rPr>
                      <w:rFonts w:ascii="Calibri" w:hAnsi="Calibri" w:cs="Times New Roman"/>
                      <w:color w:val="595959" w:themeColor="text1" w:themeTint="A6"/>
                      <w:sz w:val="23"/>
                      <w:szCs w:val="23"/>
                    </w:rPr>
                  </w:pPr>
                </w:p>
              </w:tc>
              <w:tc>
                <w:tcPr>
                  <w:tcW w:w="43" w:type="pct"/>
                  <w:vAlign w:val="center"/>
                  <w:hideMark/>
                </w:tcPr>
                <w:p w14:paraId="208F6CA2" w14:textId="77777777" w:rsidR="00756C46" w:rsidRPr="003A02EA" w:rsidRDefault="00756C46" w:rsidP="00131E1A">
                  <w:pPr>
                    <w:jc w:val="both"/>
                    <w:rPr>
                      <w:rFonts w:ascii="Calibri" w:hAnsi="Calibri" w:cs="Times New Roman"/>
                      <w:color w:val="595959" w:themeColor="text1" w:themeTint="A6"/>
                      <w:sz w:val="23"/>
                      <w:szCs w:val="23"/>
                    </w:rPr>
                  </w:pPr>
                </w:p>
              </w:tc>
              <w:tc>
                <w:tcPr>
                  <w:tcW w:w="43" w:type="pct"/>
                  <w:vAlign w:val="center"/>
                  <w:hideMark/>
                </w:tcPr>
                <w:p w14:paraId="39473F52" w14:textId="77777777" w:rsidR="00756C46" w:rsidRPr="003A02EA" w:rsidRDefault="00756C46" w:rsidP="00131E1A">
                  <w:pPr>
                    <w:jc w:val="both"/>
                    <w:rPr>
                      <w:rFonts w:ascii="Calibri" w:hAnsi="Calibri" w:cs="Times New Roman"/>
                      <w:color w:val="595959" w:themeColor="text1" w:themeTint="A6"/>
                      <w:sz w:val="23"/>
                      <w:szCs w:val="23"/>
                    </w:rPr>
                  </w:pPr>
                </w:p>
              </w:tc>
            </w:tr>
            <w:tr w:rsidR="00756C46" w:rsidRPr="003A02EA" w14:paraId="4A0890AC" w14:textId="77777777" w:rsidTr="000A1451">
              <w:tc>
                <w:tcPr>
                  <w:tcW w:w="72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3F87DBB5"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67</w:t>
                  </w:r>
                </w:p>
              </w:tc>
              <w:tc>
                <w:tcPr>
                  <w:tcW w:w="739" w:type="pct"/>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5A0483A5"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67</w:t>
                  </w:r>
                </w:p>
              </w:tc>
              <w:tc>
                <w:tcPr>
                  <w:tcW w:w="739" w:type="pct"/>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7A3B496C"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62</w:t>
                  </w:r>
                </w:p>
              </w:tc>
              <w:tc>
                <w:tcPr>
                  <w:tcW w:w="739" w:type="pct"/>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F7CB76F"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62</w:t>
                  </w:r>
                </w:p>
              </w:tc>
              <w:tc>
                <w:tcPr>
                  <w:tcW w:w="739" w:type="pct"/>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7E95F942"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62</w:t>
                  </w:r>
                </w:p>
              </w:tc>
              <w:tc>
                <w:tcPr>
                  <w:tcW w:w="1191" w:type="pct"/>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5A88544F" w14:textId="77777777" w:rsidR="00756C46" w:rsidRPr="003A02EA" w:rsidRDefault="00756C46" w:rsidP="00131E1A">
                  <w:pPr>
                    <w:spacing w:line="360" w:lineRule="atLeast"/>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3"/>
                      <w:szCs w:val="23"/>
                    </w:rPr>
                    <w:t>73</w:t>
                  </w:r>
                </w:p>
              </w:tc>
              <w:tc>
                <w:tcPr>
                  <w:tcW w:w="43" w:type="pct"/>
                  <w:shd w:val="clear" w:color="auto" w:fill="FFFFFF"/>
                  <w:vAlign w:val="center"/>
                  <w:hideMark/>
                </w:tcPr>
                <w:p w14:paraId="3B1733F0" w14:textId="77777777" w:rsidR="00756C46" w:rsidRPr="003A02EA" w:rsidRDefault="00756C46" w:rsidP="00131E1A">
                  <w:pPr>
                    <w:jc w:val="both"/>
                    <w:rPr>
                      <w:rFonts w:ascii="Calibri" w:hAnsi="Calibri" w:cs="Times New Roman"/>
                      <w:color w:val="595959" w:themeColor="text1" w:themeTint="A6"/>
                      <w:sz w:val="23"/>
                      <w:szCs w:val="23"/>
                    </w:rPr>
                  </w:pPr>
                </w:p>
              </w:tc>
              <w:tc>
                <w:tcPr>
                  <w:tcW w:w="43" w:type="pct"/>
                  <w:shd w:val="clear" w:color="auto" w:fill="FFFFFF"/>
                  <w:vAlign w:val="center"/>
                  <w:hideMark/>
                </w:tcPr>
                <w:p w14:paraId="043064D8" w14:textId="77777777" w:rsidR="00756C46" w:rsidRPr="003A02EA" w:rsidRDefault="00756C46" w:rsidP="00131E1A">
                  <w:pPr>
                    <w:jc w:val="both"/>
                    <w:rPr>
                      <w:rFonts w:ascii="Calibri" w:hAnsi="Calibri" w:cs="Times New Roman"/>
                      <w:color w:val="595959" w:themeColor="text1" w:themeTint="A6"/>
                      <w:sz w:val="23"/>
                      <w:szCs w:val="23"/>
                    </w:rPr>
                  </w:pPr>
                </w:p>
              </w:tc>
              <w:tc>
                <w:tcPr>
                  <w:tcW w:w="43" w:type="pct"/>
                  <w:shd w:val="clear" w:color="auto" w:fill="FFFFFF"/>
                  <w:vAlign w:val="center"/>
                  <w:hideMark/>
                </w:tcPr>
                <w:p w14:paraId="4F996019" w14:textId="77777777" w:rsidR="00756C46" w:rsidRPr="003A02EA" w:rsidRDefault="00756C46" w:rsidP="00131E1A">
                  <w:pPr>
                    <w:jc w:val="both"/>
                    <w:rPr>
                      <w:rFonts w:ascii="Calibri" w:hAnsi="Calibri" w:cs="Times New Roman"/>
                      <w:color w:val="595959" w:themeColor="text1" w:themeTint="A6"/>
                      <w:sz w:val="23"/>
                      <w:szCs w:val="23"/>
                    </w:rPr>
                  </w:pPr>
                </w:p>
              </w:tc>
            </w:tr>
          </w:tbl>
          <w:p w14:paraId="45A2FE69" w14:textId="77777777" w:rsidR="00C75727" w:rsidRPr="003A02EA" w:rsidRDefault="00C75727" w:rsidP="00131E1A">
            <w:pPr>
              <w:jc w:val="both"/>
              <w:rPr>
                <w:rFonts w:ascii="Calibri" w:hAnsi="Calibri" w:cs="Times New Roman"/>
                <w:color w:val="595959" w:themeColor="text1" w:themeTint="A6"/>
                <w:sz w:val="23"/>
                <w:szCs w:val="23"/>
              </w:rPr>
            </w:pPr>
          </w:p>
          <w:p w14:paraId="1906D983" w14:textId="77777777" w:rsidR="00CE6879" w:rsidRPr="003A02EA" w:rsidRDefault="00756C46" w:rsidP="00131E1A">
            <w:pPr>
              <w:jc w:val="both"/>
              <w:rPr>
                <w:rFonts w:ascii="Calibri" w:hAnsi="Calibri" w:cs="Times New Roman"/>
                <w:color w:val="595959" w:themeColor="text1" w:themeTint="A6"/>
                <w:sz w:val="22"/>
                <w:szCs w:val="22"/>
              </w:rPr>
            </w:pPr>
            <w:r w:rsidRPr="003A02EA">
              <w:rPr>
                <w:rFonts w:ascii="Calibri" w:hAnsi="Calibri" w:cs="Times New Roman"/>
                <w:color w:val="595959" w:themeColor="text1" w:themeTint="A6"/>
                <w:sz w:val="22"/>
                <w:szCs w:val="22"/>
              </w:rPr>
              <w:t>Unidad de Medida: Porcentaje</w:t>
            </w:r>
          </w:p>
          <w:p w14:paraId="6290AB57" w14:textId="4C174399" w:rsidR="000A1451" w:rsidRPr="003A02EA" w:rsidRDefault="00756C46" w:rsidP="00131E1A">
            <w:pPr>
              <w:jc w:val="both"/>
              <w:rPr>
                <w:rFonts w:ascii="Calibri" w:hAnsi="Calibri" w:cs="Times New Roman"/>
                <w:color w:val="595959" w:themeColor="text1" w:themeTint="A6"/>
                <w:sz w:val="23"/>
                <w:szCs w:val="23"/>
              </w:rPr>
            </w:pPr>
            <w:r w:rsidRPr="003A02EA">
              <w:rPr>
                <w:rFonts w:ascii="Calibri" w:hAnsi="Calibri" w:cs="Times New Roman"/>
                <w:color w:val="595959" w:themeColor="text1" w:themeTint="A6"/>
                <w:sz w:val="22"/>
                <w:szCs w:val="22"/>
              </w:rPr>
              <w:t>Fuente: Instituto de Transparencia e Información Pública de Jalisco del Estado de Jalisco, 2012. </w:t>
            </w:r>
            <w:r w:rsidRPr="003A02EA">
              <w:rPr>
                <w:rFonts w:ascii="Calibri" w:hAnsi="Calibri" w:cs="Times New Roman"/>
                <w:color w:val="595959" w:themeColor="text1" w:themeTint="A6"/>
                <w:sz w:val="22"/>
                <w:szCs w:val="22"/>
              </w:rPr>
              <w:br/>
              <w:t>Nota:</w:t>
            </w:r>
            <w:r w:rsidR="003A02EA">
              <w:rPr>
                <w:rFonts w:ascii="Calibri" w:hAnsi="Calibri" w:cs="Times New Roman"/>
                <w:color w:val="595959" w:themeColor="text1" w:themeTint="A6"/>
                <w:sz w:val="22"/>
                <w:szCs w:val="22"/>
              </w:rPr>
              <w:t xml:space="preserve"> </w:t>
            </w:r>
            <w:r w:rsidRPr="003A02EA">
              <w:rPr>
                <w:rFonts w:ascii="Calibri" w:hAnsi="Calibri" w:cs="Times New Roman"/>
                <w:color w:val="595959" w:themeColor="text1" w:themeTint="A6"/>
                <w:sz w:val="22"/>
                <w:szCs w:val="22"/>
              </w:rPr>
              <w:t>resultados obtenidos de las evaluaciones aplicadas en 2011 a los Organismos Públicos Desconcentrados (72%) y Organismos Públicos Descentralizados (52%).</w:t>
            </w:r>
          </w:p>
        </w:tc>
      </w:tr>
      <w:tr w:rsidR="009708A9" w:rsidRPr="00F61895" w14:paraId="6C7A7EC1" w14:textId="77777777" w:rsidTr="00131E1A">
        <w:tc>
          <w:tcPr>
            <w:tcW w:w="0" w:type="auto"/>
            <w:tcMar>
              <w:top w:w="105" w:type="dxa"/>
              <w:left w:w="105" w:type="dxa"/>
              <w:bottom w:w="105" w:type="dxa"/>
              <w:right w:w="105" w:type="dxa"/>
            </w:tcMar>
          </w:tcPr>
          <w:p w14:paraId="14348842" w14:textId="77777777" w:rsidR="009708A9" w:rsidRPr="00F61895" w:rsidRDefault="000F7036" w:rsidP="004C42EB">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E5C0D64" w14:textId="58F052A3" w:rsidR="009708A9" w:rsidRPr="00482FA1" w:rsidRDefault="009708A9" w:rsidP="00482FA1">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El listado de información obligada a publicar </w:t>
            </w:r>
            <w:r w:rsidR="00093B75">
              <w:rPr>
                <w:rFonts w:ascii="Calibri" w:hAnsi="Calibri" w:cs="Times New Roman"/>
                <w:color w:val="595959" w:themeColor="text1" w:themeTint="A6"/>
                <w:sz w:val="23"/>
                <w:szCs w:val="23"/>
              </w:rPr>
              <w:t xml:space="preserve">es exhaustivo pero </w:t>
            </w:r>
            <w:r w:rsidRPr="00F61895">
              <w:rPr>
                <w:rFonts w:ascii="Calibri" w:hAnsi="Calibri" w:cs="Times New Roman"/>
                <w:color w:val="595959" w:themeColor="text1" w:themeTint="A6"/>
                <w:sz w:val="23"/>
                <w:szCs w:val="23"/>
              </w:rPr>
              <w:t xml:space="preserve">resulta </w:t>
            </w:r>
            <w:r w:rsidR="00093B75">
              <w:rPr>
                <w:rFonts w:ascii="Calibri" w:hAnsi="Calibri" w:cs="Times New Roman"/>
                <w:color w:val="595959" w:themeColor="text1" w:themeTint="A6"/>
                <w:sz w:val="23"/>
                <w:szCs w:val="23"/>
              </w:rPr>
              <w:t>ineficaz</w:t>
            </w:r>
            <w:r w:rsidRPr="00F61895">
              <w:rPr>
                <w:rFonts w:ascii="Calibri" w:hAnsi="Calibri" w:cs="Times New Roman"/>
                <w:color w:val="595959" w:themeColor="text1" w:themeTint="A6"/>
                <w:sz w:val="23"/>
                <w:szCs w:val="23"/>
              </w:rPr>
              <w:t xml:space="preserve"> desde la perspectiva de una política de datos abiertos</w:t>
            </w:r>
            <w:r w:rsidR="00093B75">
              <w:rPr>
                <w:rFonts w:ascii="Calibri" w:hAnsi="Calibri" w:cs="Times New Roman"/>
                <w:color w:val="595959" w:themeColor="text1" w:themeTint="A6"/>
                <w:sz w:val="23"/>
                <w:szCs w:val="23"/>
              </w:rPr>
              <w:t>,</w:t>
            </w:r>
            <w:r w:rsidRPr="00F61895">
              <w:rPr>
                <w:rFonts w:ascii="Calibri" w:hAnsi="Calibri" w:cs="Times New Roman"/>
                <w:color w:val="595959" w:themeColor="text1" w:themeTint="A6"/>
                <w:sz w:val="23"/>
                <w:szCs w:val="23"/>
              </w:rPr>
              <w:t xml:space="preserve"> y </w:t>
            </w:r>
            <w:r w:rsidR="007750FD" w:rsidRPr="00F61895">
              <w:rPr>
                <w:rFonts w:ascii="Calibri" w:hAnsi="Calibri" w:cs="Times New Roman"/>
                <w:color w:val="595959" w:themeColor="text1" w:themeTint="A6"/>
                <w:sz w:val="23"/>
                <w:szCs w:val="23"/>
              </w:rPr>
              <w:t>está</w:t>
            </w:r>
            <w:r w:rsidRPr="00F61895">
              <w:rPr>
                <w:rFonts w:ascii="Calibri" w:hAnsi="Calibri" w:cs="Times New Roman"/>
                <w:color w:val="595959" w:themeColor="text1" w:themeTint="A6"/>
                <w:sz w:val="23"/>
                <w:szCs w:val="23"/>
              </w:rPr>
              <w:t xml:space="preserve"> </w:t>
            </w:r>
            <w:r w:rsidR="004736E8">
              <w:rPr>
                <w:rFonts w:ascii="Calibri" w:hAnsi="Calibri" w:cs="Times New Roman"/>
                <w:color w:val="595959" w:themeColor="text1" w:themeTint="A6"/>
                <w:sz w:val="23"/>
                <w:szCs w:val="23"/>
              </w:rPr>
              <w:t xml:space="preserve">condicionada </w:t>
            </w:r>
            <w:r w:rsidRPr="00F61895">
              <w:rPr>
                <w:rFonts w:ascii="Calibri" w:hAnsi="Calibri" w:cs="Times New Roman"/>
                <w:color w:val="595959" w:themeColor="text1" w:themeTint="A6"/>
                <w:sz w:val="23"/>
                <w:szCs w:val="23"/>
              </w:rPr>
              <w:t xml:space="preserve">a la rigidez legal e intencionalidad en la forma de presentarse, es decir, la información queda sujeta a criterios de los sujetos obligados que en ningún caso tienen en cuenta la posible reutilización de los datos. </w:t>
            </w:r>
          </w:p>
        </w:tc>
      </w:tr>
      <w:tr w:rsidR="00415505" w:rsidRPr="00F61895" w14:paraId="3D182A7C" w14:textId="77777777" w:rsidTr="00131E1A">
        <w:tc>
          <w:tcPr>
            <w:tcW w:w="0" w:type="auto"/>
            <w:tcMar>
              <w:top w:w="105" w:type="dxa"/>
              <w:left w:w="105" w:type="dxa"/>
              <w:bottom w:w="105" w:type="dxa"/>
              <w:right w:w="105" w:type="dxa"/>
            </w:tcMar>
          </w:tcPr>
          <w:p w14:paraId="325DB29E" w14:textId="77777777" w:rsidR="00415505" w:rsidRPr="00F61895" w:rsidRDefault="00875EA7"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696E2E7" w14:textId="5277C241" w:rsidR="00415505" w:rsidRPr="00F61895" w:rsidRDefault="00415505"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La prevención de acceso no-discriminatorio a la información está regulada por las siguientes Leyes Generales y no exclusivas sobre el acceso a la información. Así, se debe citar: </w:t>
            </w:r>
          </w:p>
          <w:p w14:paraId="458BA9E2" w14:textId="77777777" w:rsidR="00415505" w:rsidRPr="00F61895" w:rsidRDefault="0093623D" w:rsidP="00092E94">
            <w:pPr>
              <w:pStyle w:val="Prrafodelista"/>
              <w:numPr>
                <w:ilvl w:val="0"/>
                <w:numId w:val="26"/>
              </w:numPr>
              <w:spacing w:line="0" w:lineRule="atLeast"/>
              <w:jc w:val="both"/>
              <w:rPr>
                <w:rFonts w:ascii="Calibri" w:hAnsi="Calibri" w:cs="Times New Roman"/>
                <w:color w:val="595959" w:themeColor="text1" w:themeTint="A6"/>
                <w:sz w:val="23"/>
                <w:szCs w:val="23"/>
              </w:rPr>
            </w:pPr>
            <w:hyperlink r:id="rId15" w:history="1">
              <w:r w:rsidR="00415505" w:rsidRPr="00482FA1">
                <w:rPr>
                  <w:rFonts w:ascii="Calibri" w:hAnsi="Calibri" w:cs="Times New Roman"/>
                  <w:color w:val="595959" w:themeColor="text1" w:themeTint="A6"/>
                  <w:sz w:val="23"/>
                  <w:szCs w:val="23"/>
                </w:rPr>
                <w:t>Ley Federal para prevenir y eliminar la discriminación</w:t>
              </w:r>
            </w:hyperlink>
            <w:r w:rsidR="00415505" w:rsidRPr="00F61895">
              <w:rPr>
                <w:rFonts w:ascii="Calibri" w:hAnsi="Calibri" w:cs="Times New Roman"/>
                <w:color w:val="595959" w:themeColor="text1" w:themeTint="A6"/>
                <w:sz w:val="23"/>
                <w:szCs w:val="23"/>
              </w:rPr>
              <w:t xml:space="preserve">; </w:t>
            </w:r>
          </w:p>
          <w:p w14:paraId="1A012782" w14:textId="77777777" w:rsidR="00415505" w:rsidRPr="00F61895" w:rsidRDefault="0093623D" w:rsidP="00092E94">
            <w:pPr>
              <w:pStyle w:val="Prrafodelista"/>
              <w:numPr>
                <w:ilvl w:val="0"/>
                <w:numId w:val="26"/>
              </w:numPr>
              <w:spacing w:line="0" w:lineRule="atLeast"/>
              <w:jc w:val="both"/>
              <w:rPr>
                <w:rFonts w:ascii="Calibri" w:hAnsi="Calibri" w:cs="Times New Roman"/>
                <w:color w:val="595959" w:themeColor="text1" w:themeTint="A6"/>
                <w:sz w:val="23"/>
                <w:szCs w:val="23"/>
              </w:rPr>
            </w:pPr>
            <w:hyperlink r:id="rId16" w:history="1">
              <w:r w:rsidR="00415505" w:rsidRPr="00482FA1">
                <w:rPr>
                  <w:rFonts w:ascii="Calibri" w:hAnsi="Calibri" w:cs="Times New Roman"/>
                  <w:color w:val="595959" w:themeColor="text1" w:themeTint="A6"/>
                  <w:sz w:val="23"/>
                  <w:szCs w:val="23"/>
                </w:rPr>
                <w:t>Ley del Instituto Nacional de las Mujeres</w:t>
              </w:r>
            </w:hyperlink>
            <w:r w:rsidR="00415505" w:rsidRPr="00F61895">
              <w:rPr>
                <w:rFonts w:ascii="Calibri" w:hAnsi="Calibri" w:cs="Times New Roman"/>
                <w:color w:val="595959" w:themeColor="text1" w:themeTint="A6"/>
                <w:sz w:val="23"/>
                <w:szCs w:val="23"/>
              </w:rPr>
              <w:t xml:space="preserve">; </w:t>
            </w:r>
          </w:p>
          <w:p w14:paraId="395568FD" w14:textId="77777777" w:rsidR="00415505" w:rsidRPr="00F61895" w:rsidRDefault="0093623D" w:rsidP="00092E94">
            <w:pPr>
              <w:pStyle w:val="Prrafodelista"/>
              <w:numPr>
                <w:ilvl w:val="0"/>
                <w:numId w:val="26"/>
              </w:numPr>
              <w:spacing w:line="0" w:lineRule="atLeast"/>
              <w:jc w:val="both"/>
              <w:rPr>
                <w:rFonts w:ascii="Calibri" w:hAnsi="Calibri" w:cs="Times New Roman"/>
                <w:color w:val="595959" w:themeColor="text1" w:themeTint="A6"/>
                <w:sz w:val="23"/>
                <w:szCs w:val="23"/>
              </w:rPr>
            </w:pPr>
            <w:hyperlink r:id="rId17" w:history="1">
              <w:r w:rsidR="00415505" w:rsidRPr="00482FA1">
                <w:rPr>
                  <w:rFonts w:ascii="Calibri" w:hAnsi="Calibri" w:cs="Times New Roman"/>
                  <w:color w:val="595959" w:themeColor="text1" w:themeTint="A6"/>
                  <w:sz w:val="23"/>
                  <w:szCs w:val="23"/>
                </w:rPr>
                <w:t>Ley General de las personas con discapacidad</w:t>
              </w:r>
            </w:hyperlink>
            <w:r w:rsidR="00415505" w:rsidRPr="00F61895">
              <w:rPr>
                <w:rFonts w:ascii="Calibri" w:hAnsi="Calibri" w:cs="Times New Roman"/>
                <w:color w:val="595959" w:themeColor="text1" w:themeTint="A6"/>
                <w:sz w:val="23"/>
                <w:szCs w:val="23"/>
              </w:rPr>
              <w:t xml:space="preserve">; </w:t>
            </w:r>
          </w:p>
          <w:p w14:paraId="1CA985AF" w14:textId="77777777" w:rsidR="00415505" w:rsidRPr="00F61895" w:rsidRDefault="0093623D" w:rsidP="00092E94">
            <w:pPr>
              <w:pStyle w:val="Prrafodelista"/>
              <w:numPr>
                <w:ilvl w:val="0"/>
                <w:numId w:val="26"/>
              </w:numPr>
              <w:spacing w:line="0" w:lineRule="atLeast"/>
              <w:jc w:val="both"/>
              <w:rPr>
                <w:rFonts w:ascii="Calibri" w:hAnsi="Calibri" w:cs="Times New Roman"/>
                <w:color w:val="595959" w:themeColor="text1" w:themeTint="A6"/>
                <w:sz w:val="23"/>
                <w:szCs w:val="23"/>
              </w:rPr>
            </w:pPr>
            <w:hyperlink r:id="rId18" w:history="1">
              <w:r w:rsidR="00415505" w:rsidRPr="00482FA1">
                <w:rPr>
                  <w:rFonts w:ascii="Calibri" w:hAnsi="Calibri" w:cs="Times New Roman"/>
                  <w:color w:val="595959" w:themeColor="text1" w:themeTint="A6"/>
                  <w:sz w:val="23"/>
                  <w:szCs w:val="23"/>
                </w:rPr>
                <w:t>Ley General para la inclusión de las personas con discapacidad</w:t>
              </w:r>
            </w:hyperlink>
            <w:r w:rsidR="00415505" w:rsidRPr="00F61895">
              <w:rPr>
                <w:rFonts w:ascii="Calibri" w:hAnsi="Calibri" w:cs="Times New Roman"/>
                <w:color w:val="595959" w:themeColor="text1" w:themeTint="A6"/>
                <w:sz w:val="23"/>
                <w:szCs w:val="23"/>
              </w:rPr>
              <w:t xml:space="preserve"> y su </w:t>
            </w:r>
            <w:hyperlink r:id="rId19" w:history="1">
              <w:r w:rsidR="00415505" w:rsidRPr="00482FA1">
                <w:rPr>
                  <w:rFonts w:ascii="Calibri" w:hAnsi="Calibri" w:cs="Times New Roman"/>
                  <w:color w:val="595959" w:themeColor="text1" w:themeTint="A6"/>
                  <w:sz w:val="23"/>
                  <w:szCs w:val="23"/>
                </w:rPr>
                <w:t>Reglamento</w:t>
              </w:r>
            </w:hyperlink>
            <w:r w:rsidR="00415505" w:rsidRPr="00F61895">
              <w:rPr>
                <w:rFonts w:ascii="Calibri" w:hAnsi="Calibri" w:cs="Times New Roman"/>
                <w:color w:val="595959" w:themeColor="text1" w:themeTint="A6"/>
                <w:sz w:val="23"/>
                <w:szCs w:val="23"/>
              </w:rPr>
              <w:t xml:space="preserve">; </w:t>
            </w:r>
          </w:p>
          <w:p w14:paraId="2318857B" w14:textId="57640C95" w:rsidR="00415505" w:rsidRPr="00482FA1" w:rsidRDefault="00415505" w:rsidP="00092E94">
            <w:pPr>
              <w:pStyle w:val="Prrafodelista"/>
              <w:numPr>
                <w:ilvl w:val="0"/>
                <w:numId w:val="26"/>
              </w:numPr>
              <w:spacing w:line="0" w:lineRule="atLeast"/>
              <w:jc w:val="both"/>
              <w:rPr>
                <w:rFonts w:ascii="Calibri" w:hAnsi="Calibri" w:cs="Times New Roman"/>
                <w:color w:val="595959" w:themeColor="text1" w:themeTint="A6"/>
                <w:sz w:val="23"/>
                <w:szCs w:val="23"/>
              </w:rPr>
            </w:pPr>
            <w:r w:rsidRPr="00482FA1">
              <w:rPr>
                <w:rFonts w:ascii="Calibri" w:hAnsi="Calibri" w:cs="Times New Roman"/>
                <w:color w:val="595959" w:themeColor="text1" w:themeTint="A6"/>
                <w:sz w:val="23"/>
                <w:szCs w:val="23"/>
              </w:rPr>
              <w:t>Acuerdo por el que se establecen los lineamientos para la accesibilidad de las personas con discapacidad a inmuebles federales.</w:t>
            </w:r>
          </w:p>
          <w:p w14:paraId="7D15818E" w14:textId="3443A039" w:rsidR="00415505" w:rsidRPr="00F61895" w:rsidRDefault="00F0339E"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La legislación </w:t>
            </w:r>
            <w:r w:rsidR="007750FD" w:rsidRPr="00F61895">
              <w:rPr>
                <w:rFonts w:ascii="Calibri" w:hAnsi="Calibri" w:cs="Times New Roman"/>
                <w:color w:val="595959" w:themeColor="text1" w:themeTint="A6"/>
                <w:sz w:val="23"/>
                <w:szCs w:val="23"/>
              </w:rPr>
              <w:t>más</w:t>
            </w:r>
            <w:r w:rsidRPr="00F61895">
              <w:rPr>
                <w:rFonts w:ascii="Calibri" w:hAnsi="Calibri" w:cs="Times New Roman"/>
                <w:color w:val="595959" w:themeColor="text1" w:themeTint="A6"/>
                <w:sz w:val="23"/>
                <w:szCs w:val="23"/>
              </w:rPr>
              <w:t xml:space="preserve"> espec</w:t>
            </w:r>
            <w:r w:rsidR="007750FD">
              <w:rPr>
                <w:rFonts w:ascii="Calibri" w:hAnsi="Calibri" w:cs="Times New Roman"/>
                <w:color w:val="595959" w:themeColor="text1" w:themeTint="A6"/>
                <w:sz w:val="23"/>
                <w:szCs w:val="23"/>
              </w:rPr>
              <w:t>í</w:t>
            </w:r>
            <w:r w:rsidRPr="00F61895">
              <w:rPr>
                <w:rFonts w:ascii="Calibri" w:hAnsi="Calibri" w:cs="Times New Roman"/>
                <w:color w:val="595959" w:themeColor="text1" w:themeTint="A6"/>
                <w:sz w:val="23"/>
                <w:szCs w:val="23"/>
              </w:rPr>
              <w:t xml:space="preserve">fica en lo referente a evitar la </w:t>
            </w:r>
            <w:r w:rsidR="00415505" w:rsidRPr="00F61895">
              <w:rPr>
                <w:rFonts w:ascii="Calibri" w:hAnsi="Calibri" w:cs="Times New Roman"/>
                <w:color w:val="595959" w:themeColor="text1" w:themeTint="A6"/>
                <w:sz w:val="23"/>
                <w:szCs w:val="23"/>
              </w:rPr>
              <w:t>discriminac</w:t>
            </w:r>
            <w:r w:rsidRPr="00F61895">
              <w:rPr>
                <w:rFonts w:ascii="Calibri" w:hAnsi="Calibri" w:cs="Times New Roman"/>
                <w:color w:val="595959" w:themeColor="text1" w:themeTint="A6"/>
                <w:sz w:val="23"/>
                <w:szCs w:val="23"/>
              </w:rPr>
              <w:t xml:space="preserve">ión de acceso a la información es la recogida en </w:t>
            </w:r>
            <w:r w:rsidR="00415505" w:rsidRPr="00F61895">
              <w:rPr>
                <w:rFonts w:ascii="Calibri" w:hAnsi="Calibri" w:cs="Times New Roman"/>
                <w:color w:val="595959" w:themeColor="text1" w:themeTint="A6"/>
                <w:sz w:val="23"/>
                <w:szCs w:val="23"/>
              </w:rPr>
              <w:t>la L</w:t>
            </w:r>
            <w:r w:rsidRPr="00F61895">
              <w:rPr>
                <w:rFonts w:ascii="Calibri" w:hAnsi="Calibri" w:cs="Times New Roman"/>
                <w:color w:val="595959" w:themeColor="text1" w:themeTint="A6"/>
                <w:sz w:val="23"/>
                <w:szCs w:val="23"/>
              </w:rPr>
              <w:t xml:space="preserve">ey del </w:t>
            </w:r>
            <w:r w:rsidR="00415505" w:rsidRPr="00F61895">
              <w:rPr>
                <w:rFonts w:ascii="Calibri" w:hAnsi="Calibri" w:cs="Times New Roman"/>
                <w:color w:val="595959" w:themeColor="text1" w:themeTint="A6"/>
                <w:sz w:val="23"/>
                <w:szCs w:val="23"/>
              </w:rPr>
              <w:t xml:space="preserve">Sistema Nacional de Información Estadística y Geográfica </w:t>
            </w:r>
            <w:r w:rsidRPr="00F61895">
              <w:rPr>
                <w:rFonts w:ascii="Calibri" w:hAnsi="Calibri" w:cs="Times New Roman"/>
                <w:color w:val="595959" w:themeColor="text1" w:themeTint="A6"/>
                <w:sz w:val="23"/>
                <w:szCs w:val="23"/>
              </w:rPr>
              <w:t>que defiende el interés público de la información</w:t>
            </w:r>
            <w:r w:rsidR="00415505" w:rsidRPr="00F61895">
              <w:rPr>
                <w:rFonts w:ascii="Calibri" w:hAnsi="Calibri" w:cs="Times New Roman"/>
                <w:color w:val="595959" w:themeColor="text1" w:themeTint="A6"/>
                <w:sz w:val="23"/>
                <w:szCs w:val="23"/>
              </w:rPr>
              <w:t>. Sin embargo no se define en detalle las restricciones que incurren en discriminación como</w:t>
            </w:r>
            <w:r w:rsidRPr="00F61895">
              <w:rPr>
                <w:rFonts w:ascii="Calibri" w:hAnsi="Calibri" w:cs="Times New Roman"/>
                <w:color w:val="595959" w:themeColor="text1" w:themeTint="A6"/>
                <w:sz w:val="23"/>
                <w:szCs w:val="23"/>
              </w:rPr>
              <w:t xml:space="preserve"> gestión de identidades</w:t>
            </w:r>
            <w:r w:rsidR="00415505" w:rsidRPr="00F61895">
              <w:rPr>
                <w:rFonts w:ascii="Calibri" w:hAnsi="Calibri" w:cs="Times New Roman"/>
                <w:color w:val="595959" w:themeColor="text1" w:themeTint="A6"/>
                <w:sz w:val="23"/>
                <w:szCs w:val="23"/>
              </w:rPr>
              <w:t>, formatos propietarios, costos, etc.</w:t>
            </w:r>
          </w:p>
        </w:tc>
      </w:tr>
      <w:tr w:rsidR="001B01F0" w:rsidRPr="00F61895" w14:paraId="2123DDDC" w14:textId="77777777" w:rsidTr="00131E1A">
        <w:tc>
          <w:tcPr>
            <w:tcW w:w="0" w:type="auto"/>
            <w:tcMar>
              <w:top w:w="105" w:type="dxa"/>
              <w:left w:w="105" w:type="dxa"/>
              <w:bottom w:w="105" w:type="dxa"/>
              <w:right w:w="105" w:type="dxa"/>
            </w:tcMar>
          </w:tcPr>
          <w:p w14:paraId="6322A14D" w14:textId="77777777" w:rsidR="001B01F0" w:rsidRPr="00F61895" w:rsidRDefault="000F7036" w:rsidP="004C42EB">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17CFFCD9" w14:textId="5F3F44A4" w:rsidR="001B01F0" w:rsidRPr="00F61895" w:rsidRDefault="001B01F0"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Existen dos hechos que se pueden considerar habilitadores para el desarrollo de una política de datos abiertos estatal. La creación de la Coordinación General de Transparencia e Información Pública y del Instituto de Información Estadística y Geográfica. Ambos organismos tienen un carácter transversal y capacidad operativa para ajustar normativamente los lineamientos necesarios en materia de datos abiertos</w:t>
            </w:r>
            <w:r w:rsidR="00875EA7">
              <w:rPr>
                <w:rFonts w:ascii="Calibri" w:hAnsi="Calibri" w:cs="Times New Roman"/>
                <w:color w:val="595959" w:themeColor="text1" w:themeTint="A6"/>
                <w:sz w:val="23"/>
                <w:szCs w:val="23"/>
              </w:rPr>
              <w:t xml:space="preserve"> dictados desde SEPAF</w:t>
            </w:r>
            <w:r w:rsidRPr="00F61895">
              <w:rPr>
                <w:rFonts w:ascii="Calibri" w:hAnsi="Calibri" w:cs="Times New Roman"/>
                <w:color w:val="595959" w:themeColor="text1" w:themeTint="A6"/>
                <w:sz w:val="23"/>
                <w:szCs w:val="23"/>
              </w:rPr>
              <w:t>. Estos organismos, como se ha mencionado tienen estrecha relación con la Dirección General de Innovación y el ITEI, actores fundamentales para articular la iniciativa.</w:t>
            </w:r>
          </w:p>
        </w:tc>
      </w:tr>
      <w:tr w:rsidR="001B01F0" w:rsidRPr="00F61895" w14:paraId="0027FCC4" w14:textId="77777777" w:rsidTr="00131E1A">
        <w:tc>
          <w:tcPr>
            <w:tcW w:w="0" w:type="auto"/>
            <w:tcMar>
              <w:top w:w="105" w:type="dxa"/>
              <w:left w:w="105" w:type="dxa"/>
              <w:bottom w:w="105" w:type="dxa"/>
              <w:right w:w="105" w:type="dxa"/>
            </w:tcMar>
          </w:tcPr>
          <w:p w14:paraId="78031045" w14:textId="77777777" w:rsidR="001B01F0" w:rsidRPr="00F61895" w:rsidRDefault="000F7036" w:rsidP="004C42EB">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53019E6F" w14:textId="71CBDA6B" w:rsidR="001B01F0" w:rsidRPr="00F61895" w:rsidRDefault="001B01F0"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En 2013, se crea la Coordinación General de Transparencia e Información Pública que es una unidad de apoyo al Gobernador del Estado de carácter transversal a toda la administración estatal, y cuya misión es coordinar a todas las unidades de transparencia en las dependencias y los organismos públicos descentralizados, asesorando y acompañando en el cumplimiento de la obligación que marca la Ley de Transparencia y Acceso a la Información Pública del Estado de Jalisco y sus Municipios, de 8 de agosto de 2013.</w:t>
            </w:r>
          </w:p>
        </w:tc>
      </w:tr>
      <w:tr w:rsidR="001B01F0" w:rsidRPr="00F61895" w14:paraId="648095AA" w14:textId="77777777" w:rsidTr="00131E1A">
        <w:tc>
          <w:tcPr>
            <w:tcW w:w="0" w:type="auto"/>
            <w:tcMar>
              <w:top w:w="105" w:type="dxa"/>
              <w:left w:w="105" w:type="dxa"/>
              <w:bottom w:w="105" w:type="dxa"/>
              <w:right w:w="105" w:type="dxa"/>
            </w:tcMar>
          </w:tcPr>
          <w:p w14:paraId="1918A906" w14:textId="77777777" w:rsidR="001B01F0" w:rsidRPr="00F61895" w:rsidRDefault="00DB67F5"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316BCC4" w14:textId="348733CE" w:rsidR="001B01F0" w:rsidRPr="00F61895" w:rsidRDefault="001B01F0" w:rsidP="00482FA1">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La Coordinación General de Transparencia e Información Pública se organiza en torno a cuatro ejes de actividad:</w:t>
            </w:r>
          </w:p>
          <w:p w14:paraId="4A54B033" w14:textId="77777777" w:rsidR="001B01F0" w:rsidRPr="00F61895" w:rsidRDefault="001B01F0" w:rsidP="00FC2E57">
            <w:pPr>
              <w:pStyle w:val="Prrafodelista"/>
              <w:widowControl w:val="0"/>
              <w:numPr>
                <w:ilvl w:val="0"/>
                <w:numId w:val="8"/>
              </w:numPr>
              <w:tabs>
                <w:tab w:val="left" w:pos="220"/>
                <w:tab w:val="left" w:pos="720"/>
              </w:tabs>
              <w:autoSpaceDE w:val="0"/>
              <w:autoSpaceDN w:val="0"/>
              <w:adjustRightInd w:val="0"/>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Legal y reglamentario: apoyo y seguimiento a las áreas legales de las unidades de transparencia. </w:t>
            </w:r>
          </w:p>
          <w:p w14:paraId="2DF87E41" w14:textId="77777777" w:rsidR="001B01F0" w:rsidRPr="00F61895" w:rsidRDefault="001B01F0" w:rsidP="00FC2E57">
            <w:pPr>
              <w:pStyle w:val="Prrafodelista"/>
              <w:widowControl w:val="0"/>
              <w:numPr>
                <w:ilvl w:val="0"/>
                <w:numId w:val="8"/>
              </w:numPr>
              <w:tabs>
                <w:tab w:val="left" w:pos="220"/>
                <w:tab w:val="left" w:pos="720"/>
              </w:tabs>
              <w:autoSpaceDE w:val="0"/>
              <w:autoSpaceDN w:val="0"/>
              <w:adjustRightInd w:val="0"/>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Comunicación e innovación: gestión de canales de información para lograr que la información generada y publicada resulte accesible y comprensible por la ciudadanía. </w:t>
            </w:r>
          </w:p>
          <w:p w14:paraId="31104268" w14:textId="77777777" w:rsidR="001B01F0" w:rsidRPr="00F61895" w:rsidRDefault="001B01F0" w:rsidP="00FC2E57">
            <w:pPr>
              <w:pStyle w:val="Prrafodelista"/>
              <w:widowControl w:val="0"/>
              <w:numPr>
                <w:ilvl w:val="0"/>
                <w:numId w:val="8"/>
              </w:numPr>
              <w:tabs>
                <w:tab w:val="left" w:pos="220"/>
                <w:tab w:val="left" w:pos="720"/>
              </w:tabs>
              <w:autoSpaceDE w:val="0"/>
              <w:autoSpaceDN w:val="0"/>
              <w:adjustRightInd w:val="0"/>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Actualización  y profesionalización: la capacitación para lograr la profesionalización en las unidades de transparencia. Se está en fase de crear un modelo e acreditación en la comunidad de (300 personas en 106 sujetos obligados (secretarias, organismos públicos descentralizados, y otros). </w:t>
            </w:r>
          </w:p>
          <w:p w14:paraId="6CED3E6C" w14:textId="193936B3" w:rsidR="001B01F0" w:rsidRPr="000B748F" w:rsidRDefault="001B01F0" w:rsidP="000B748F">
            <w:pPr>
              <w:pStyle w:val="Prrafodelista"/>
              <w:widowControl w:val="0"/>
              <w:numPr>
                <w:ilvl w:val="0"/>
                <w:numId w:val="8"/>
              </w:numPr>
              <w:tabs>
                <w:tab w:val="left" w:pos="220"/>
                <w:tab w:val="left" w:pos="720"/>
              </w:tabs>
              <w:autoSpaceDE w:val="0"/>
              <w:autoSpaceDN w:val="0"/>
              <w:adjustRightInd w:val="0"/>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Métrica y análisis: monitoriza internamente en relación al cumplimiento y actualización de la información fundamental. Identifican transparencia focalizada: la que genera una mayor interés, de quién, etc.</w:t>
            </w:r>
          </w:p>
        </w:tc>
      </w:tr>
      <w:tr w:rsidR="001B01F0" w:rsidRPr="00F61895" w14:paraId="65501AE2" w14:textId="77777777" w:rsidTr="00131E1A">
        <w:tc>
          <w:tcPr>
            <w:tcW w:w="0" w:type="auto"/>
            <w:tcMar>
              <w:top w:w="105" w:type="dxa"/>
              <w:left w:w="105" w:type="dxa"/>
              <w:bottom w:w="105" w:type="dxa"/>
              <w:right w:w="105" w:type="dxa"/>
            </w:tcMar>
          </w:tcPr>
          <w:p w14:paraId="33FA9245" w14:textId="77777777" w:rsidR="001B01F0" w:rsidRPr="00F61895" w:rsidRDefault="001B01F0" w:rsidP="004C42EB">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DA1DAB5" w14:textId="2D4E41D6" w:rsidR="00AA79C6" w:rsidRPr="00F61895" w:rsidRDefault="001B01F0"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A modo de balance de las acciones de coordinación con las unidades de transparencia se constata que después de </w:t>
            </w:r>
            <w:r w:rsidR="00482FA1">
              <w:rPr>
                <w:rFonts w:ascii="Calibri" w:hAnsi="Calibri" w:cs="Times New Roman"/>
                <w:color w:val="595959" w:themeColor="text1" w:themeTint="A6"/>
                <w:sz w:val="23"/>
                <w:szCs w:val="23"/>
              </w:rPr>
              <w:t>más de</w:t>
            </w:r>
            <w:r w:rsidR="00482FA1" w:rsidRPr="00F61895">
              <w:rPr>
                <w:rFonts w:ascii="Calibri" w:hAnsi="Calibri" w:cs="Times New Roman"/>
                <w:color w:val="595959" w:themeColor="text1" w:themeTint="A6"/>
                <w:sz w:val="23"/>
                <w:szCs w:val="23"/>
              </w:rPr>
              <w:t xml:space="preserve"> </w:t>
            </w:r>
            <w:r w:rsidRPr="00F61895">
              <w:rPr>
                <w:rFonts w:ascii="Calibri" w:hAnsi="Calibri" w:cs="Times New Roman"/>
                <w:color w:val="595959" w:themeColor="text1" w:themeTint="A6"/>
                <w:sz w:val="23"/>
                <w:szCs w:val="23"/>
              </w:rPr>
              <w:t>un año de trabajo no han conseguido armonizar sistemas. Se reúnen con las áreas y se dan cuenta que falla la comunicación interna dentro de cada área además de la comunicación inter áreas. Se debe mejorar el proceso administrativo, declaran. Esta resultando ardua la labor de identificar a los actores principales y luego socializarlos y concienciarlos en buenas practicas. </w:t>
            </w:r>
          </w:p>
        </w:tc>
      </w:tr>
      <w:tr w:rsidR="00AA79C6" w:rsidRPr="00F61895" w14:paraId="51367282" w14:textId="77777777" w:rsidTr="00131E1A">
        <w:tc>
          <w:tcPr>
            <w:tcW w:w="0" w:type="auto"/>
            <w:tcMar>
              <w:top w:w="105" w:type="dxa"/>
              <w:left w:w="105" w:type="dxa"/>
              <w:bottom w:w="105" w:type="dxa"/>
              <w:right w:w="105" w:type="dxa"/>
            </w:tcMar>
          </w:tcPr>
          <w:p w14:paraId="4D2434BB" w14:textId="77777777" w:rsidR="00AA79C6" w:rsidRPr="00F61895" w:rsidRDefault="00AA79C6" w:rsidP="004C42EB">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19AF85B" w14:textId="2E407447" w:rsidR="000F7036" w:rsidRPr="00F61895" w:rsidRDefault="00AA79C6" w:rsidP="00482FA1">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No obstante, se trabaja de forma cercana a Innovación y Tecnología. La Coordinación de Transparencia solicita servicios a Innovación y a TIC, participan en reuniones de Gabinete donde a su vez participan Secretarios y el Gobernador. Esto es una novedad respecto a la legislatura anterior y constituye una fortaleza. Se participa en decisiones a primer nivel. Se está produciendo un mayor nivel de calidad de la información y un mejor promedio de actualización.</w:t>
            </w:r>
          </w:p>
        </w:tc>
      </w:tr>
      <w:tr w:rsidR="003228B4" w:rsidRPr="00F61895" w14:paraId="7964C42E" w14:textId="77777777" w:rsidTr="00131E1A">
        <w:tc>
          <w:tcPr>
            <w:tcW w:w="0" w:type="auto"/>
            <w:tcMar>
              <w:top w:w="105" w:type="dxa"/>
              <w:left w:w="105" w:type="dxa"/>
              <w:bottom w:w="105" w:type="dxa"/>
              <w:right w:w="105" w:type="dxa"/>
            </w:tcMar>
          </w:tcPr>
          <w:p w14:paraId="3CB39B33" w14:textId="77777777" w:rsidR="003228B4" w:rsidRPr="00F61895" w:rsidRDefault="00A82875"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02809B0" w14:textId="79B990D8" w:rsidR="003228B4" w:rsidRPr="00F61895" w:rsidRDefault="003228B4" w:rsidP="00131E1A">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El ITEI (Instituto de Transparencia e Información Pública del Estado) dispone de una amplia normatividad </w:t>
            </w:r>
            <w:r w:rsidR="004736E8" w:rsidRPr="00F61895">
              <w:rPr>
                <w:rFonts w:ascii="Calibri" w:hAnsi="Calibri" w:cs="Times New Roman"/>
                <w:color w:val="595959" w:themeColor="text1" w:themeTint="A6"/>
                <w:sz w:val="23"/>
                <w:szCs w:val="23"/>
              </w:rPr>
              <w:t>específica</w:t>
            </w:r>
            <w:r w:rsidRPr="00F61895">
              <w:rPr>
                <w:rFonts w:ascii="Calibri" w:hAnsi="Calibri" w:cs="Times New Roman"/>
                <w:color w:val="595959" w:themeColor="text1" w:themeTint="A6"/>
                <w:sz w:val="23"/>
                <w:szCs w:val="23"/>
              </w:rPr>
              <w:t xml:space="preserve"> para el tratamiento de la información </w:t>
            </w:r>
            <w:r w:rsidR="004736E8" w:rsidRPr="00F61895">
              <w:rPr>
                <w:rFonts w:ascii="Calibri" w:hAnsi="Calibri" w:cs="Times New Roman"/>
                <w:color w:val="595959" w:themeColor="text1" w:themeTint="A6"/>
                <w:sz w:val="23"/>
                <w:szCs w:val="23"/>
              </w:rPr>
              <w:t>pública</w:t>
            </w:r>
            <w:r w:rsidRPr="00F61895">
              <w:rPr>
                <w:rFonts w:ascii="Calibri" w:hAnsi="Calibri" w:cs="Times New Roman"/>
                <w:color w:val="595959" w:themeColor="text1" w:themeTint="A6"/>
                <w:sz w:val="23"/>
                <w:szCs w:val="23"/>
              </w:rPr>
              <w:t xml:space="preserve"> según dicta la Ley estatal de Transparencia. Parte de esta normatividad debe ser tenida en cuenta para el tratamiento de datos abiertos. Existen lineamientos generales en materia de:</w:t>
            </w:r>
          </w:p>
          <w:p w14:paraId="7B087C3A"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lastRenderedPageBreak/>
              <w:t>Publicación y Actualización de la Información Fundamental.</w:t>
            </w:r>
          </w:p>
          <w:p w14:paraId="0F92AE5D"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Clasificación de Información Pública</w:t>
            </w:r>
          </w:p>
          <w:p w14:paraId="0937F1D7"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Protección de Información, Confidencial y Reservada</w:t>
            </w:r>
          </w:p>
          <w:p w14:paraId="42458698"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Manejo, mantenimiento seguridad y protección de la información confidencial</w:t>
            </w:r>
          </w:p>
          <w:p w14:paraId="0049459F"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Clasificación, desclasificación y custodia de la información reservada y confidencial</w:t>
            </w:r>
          </w:p>
          <w:p w14:paraId="1600946B" w14:textId="77777777" w:rsidR="003228B4" w:rsidRPr="00F61895" w:rsidRDefault="003228B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Elaboración de versiones públicas respecto de documentos que contengan partes o secciones relativas a información reservada y/o confidencial</w:t>
            </w:r>
          </w:p>
          <w:p w14:paraId="6B5A11AB" w14:textId="04C8CE71" w:rsidR="003228B4" w:rsidRPr="00F61895" w:rsidRDefault="003228B4" w:rsidP="00C35D70">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Contempla además el tratamiento en los casos de transferencia de información entre responsables de cualquier nivel de responsabilidad del Estado.</w:t>
            </w:r>
          </w:p>
        </w:tc>
      </w:tr>
      <w:tr w:rsidR="005D674D" w:rsidRPr="00274023" w14:paraId="58463C29" w14:textId="77777777" w:rsidTr="00131E1A">
        <w:tc>
          <w:tcPr>
            <w:tcW w:w="0" w:type="auto"/>
            <w:tcMar>
              <w:top w:w="105" w:type="dxa"/>
              <w:left w:w="105" w:type="dxa"/>
              <w:bottom w:w="105" w:type="dxa"/>
              <w:right w:w="105" w:type="dxa"/>
            </w:tcMar>
          </w:tcPr>
          <w:p w14:paraId="29C70AAE" w14:textId="77777777" w:rsidR="005D674D" w:rsidRPr="00F61895" w:rsidRDefault="00D176AC"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5F9AFF6F" w14:textId="2DD60A47" w:rsidR="003466BC" w:rsidRPr="00F61895" w:rsidRDefault="005D674D" w:rsidP="00274023">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El acceso a la información pública generalmente se tiende a ofrecer de manera gratuita. No se aplican tasas sobre la información entregada, excepto por volumen o soporte. A partir de la </w:t>
            </w:r>
            <w:r w:rsidR="004736E8" w:rsidRPr="00F61895">
              <w:rPr>
                <w:rFonts w:ascii="Calibri" w:hAnsi="Calibri" w:cs="Times New Roman"/>
                <w:color w:val="595959" w:themeColor="text1" w:themeTint="A6"/>
                <w:sz w:val="23"/>
                <w:szCs w:val="23"/>
              </w:rPr>
              <w:t>décima</w:t>
            </w:r>
            <w:r w:rsidRPr="00F61895">
              <w:rPr>
                <w:rFonts w:ascii="Calibri" w:hAnsi="Calibri" w:cs="Times New Roman"/>
                <w:color w:val="595959" w:themeColor="text1" w:themeTint="A6"/>
                <w:sz w:val="23"/>
                <w:szCs w:val="23"/>
              </w:rPr>
              <w:t xml:space="preserve"> hoja entregada se cobra una tasa. El acceso y consulta de la información pública es gratuito, sin embargo, el soporte material en donde se reproduce la información (copias simples, copias certificadas, di</w:t>
            </w:r>
            <w:r w:rsidR="00AB4C5B" w:rsidRPr="00F61895">
              <w:rPr>
                <w:rFonts w:ascii="Calibri" w:hAnsi="Calibri" w:cs="Times New Roman"/>
                <w:color w:val="595959" w:themeColor="text1" w:themeTint="A6"/>
                <w:sz w:val="23"/>
                <w:szCs w:val="23"/>
              </w:rPr>
              <w:t>scos compactos,) tiene un costo</w:t>
            </w:r>
            <w:r w:rsidR="0089151E">
              <w:rPr>
                <w:rFonts w:ascii="Calibri" w:hAnsi="Calibri" w:cs="Times New Roman"/>
                <w:color w:val="595959" w:themeColor="text1" w:themeTint="A6"/>
                <w:sz w:val="23"/>
                <w:szCs w:val="23"/>
              </w:rPr>
              <w:t>.</w:t>
            </w:r>
          </w:p>
        </w:tc>
      </w:tr>
      <w:tr w:rsidR="00892F08" w:rsidRPr="00274023" w14:paraId="7D346EDC" w14:textId="77777777" w:rsidTr="00131E1A">
        <w:tc>
          <w:tcPr>
            <w:tcW w:w="0" w:type="auto"/>
            <w:tcMar>
              <w:top w:w="105" w:type="dxa"/>
              <w:left w:w="105" w:type="dxa"/>
              <w:bottom w:w="105" w:type="dxa"/>
              <w:right w:w="105" w:type="dxa"/>
            </w:tcMar>
          </w:tcPr>
          <w:p w14:paraId="197ECDE2" w14:textId="77777777" w:rsidR="00892F08" w:rsidRPr="00F61895" w:rsidRDefault="00D176AC"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0AD1A8A" w14:textId="77777777" w:rsidR="003466BC" w:rsidRPr="00F61895" w:rsidRDefault="003466BC" w:rsidP="00274023">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La Política de privacidad y confidencialidad de los portales de Jalisco, que informan sobre la posibilidad de reutilizar la información en las páginas del sector público, </w:t>
            </w:r>
            <w:r w:rsidR="00A82875">
              <w:rPr>
                <w:rFonts w:ascii="Calibri" w:hAnsi="Calibri" w:cs="Times New Roman"/>
                <w:color w:val="595959" w:themeColor="text1" w:themeTint="A6"/>
                <w:sz w:val="23"/>
                <w:szCs w:val="23"/>
              </w:rPr>
              <w:t>no cumple estrictamente</w:t>
            </w:r>
            <w:r w:rsidR="00A82875" w:rsidRPr="00F61895">
              <w:rPr>
                <w:rFonts w:ascii="Calibri" w:hAnsi="Calibri" w:cs="Times New Roman"/>
                <w:color w:val="595959" w:themeColor="text1" w:themeTint="A6"/>
                <w:sz w:val="23"/>
                <w:szCs w:val="23"/>
              </w:rPr>
              <w:t xml:space="preserve"> con criterios de apertura, desde el punto de vista de su uso para fines legítimos</w:t>
            </w:r>
            <w:r w:rsidR="00A82875">
              <w:rPr>
                <w:rFonts w:ascii="Calibri" w:hAnsi="Calibri" w:cs="Times New Roman"/>
                <w:color w:val="595959" w:themeColor="text1" w:themeTint="A6"/>
                <w:sz w:val="23"/>
                <w:szCs w:val="23"/>
              </w:rPr>
              <w:t xml:space="preserve"> en el contexto Open Data</w:t>
            </w:r>
            <w:r w:rsidR="00A82875" w:rsidRPr="00F61895">
              <w:rPr>
                <w:rFonts w:ascii="Calibri" w:hAnsi="Calibri" w:cs="Times New Roman"/>
                <w:color w:val="595959" w:themeColor="text1" w:themeTint="A6"/>
                <w:sz w:val="23"/>
                <w:szCs w:val="23"/>
              </w:rPr>
              <w:t xml:space="preserve">. No </w:t>
            </w:r>
            <w:r w:rsidR="00A82875">
              <w:rPr>
                <w:rFonts w:ascii="Calibri" w:hAnsi="Calibri" w:cs="Times New Roman"/>
                <w:color w:val="595959" w:themeColor="text1" w:themeTint="A6"/>
                <w:sz w:val="23"/>
                <w:szCs w:val="23"/>
              </w:rPr>
              <w:t>hay</w:t>
            </w:r>
            <w:r w:rsidR="00A82875" w:rsidRPr="00F61895">
              <w:rPr>
                <w:rFonts w:ascii="Calibri" w:hAnsi="Calibri" w:cs="Times New Roman"/>
                <w:color w:val="595959" w:themeColor="text1" w:themeTint="A6"/>
                <w:sz w:val="23"/>
                <w:szCs w:val="23"/>
              </w:rPr>
              <w:t xml:space="preserve"> evidencia</w:t>
            </w:r>
            <w:r w:rsidR="00A82875">
              <w:rPr>
                <w:rFonts w:ascii="Calibri" w:hAnsi="Calibri" w:cs="Times New Roman"/>
                <w:color w:val="595959" w:themeColor="text1" w:themeTint="A6"/>
                <w:sz w:val="23"/>
                <w:szCs w:val="23"/>
              </w:rPr>
              <w:t>s del uso de licencias abiertas</w:t>
            </w:r>
            <w:r w:rsidRPr="00F61895">
              <w:rPr>
                <w:rFonts w:ascii="Calibri" w:hAnsi="Calibri" w:cs="Times New Roman"/>
                <w:color w:val="595959" w:themeColor="text1" w:themeTint="A6"/>
                <w:sz w:val="23"/>
                <w:szCs w:val="23"/>
              </w:rPr>
              <w:t>. Así, se recoge:</w:t>
            </w:r>
          </w:p>
          <w:p w14:paraId="66A01ECD" w14:textId="29083108" w:rsidR="00274023" w:rsidRPr="00274023" w:rsidRDefault="00274023" w:rsidP="00274023">
            <w:pPr>
              <w:spacing w:line="0" w:lineRule="atLeast"/>
              <w:jc w:val="both"/>
              <w:rPr>
                <w:rFonts w:ascii="Calibri" w:hAnsi="Calibri" w:cs="Times New Roman"/>
                <w:i/>
                <w:color w:val="595959" w:themeColor="text1" w:themeTint="A6"/>
                <w:sz w:val="23"/>
                <w:szCs w:val="23"/>
              </w:rPr>
            </w:pPr>
            <w:r w:rsidRPr="00274023">
              <w:rPr>
                <w:rFonts w:ascii="Calibri" w:hAnsi="Calibri" w:cs="Times New Roman"/>
                <w:i/>
                <w:color w:val="595959" w:themeColor="text1" w:themeTint="A6"/>
                <w:sz w:val="23"/>
                <w:szCs w:val="23"/>
              </w:rPr>
              <w:t>“Compartir contenidos. Los visitantes pueden compartir los contenidos de la Red de Portales tales como noticias, artículos, documentos, información, gráficos o imágenes, siempre y cuando se cite la fuente (Portal del que se trate) y que estos no sean modificados de forma alguna, copiados o distribuidos separadamente de su contexto, texto, gráfico o imágenes que lo acompañen; tampoco está permitido que sean utilizados con fines de lucro.”</w:t>
            </w:r>
          </w:p>
          <w:p w14:paraId="604CCBD4" w14:textId="043BE43E" w:rsidR="00A82875" w:rsidRPr="00F61895" w:rsidRDefault="00274023" w:rsidP="00274023">
            <w:pPr>
              <w:spacing w:line="0" w:lineRule="atLeast"/>
              <w:jc w:val="both"/>
              <w:rPr>
                <w:rFonts w:ascii="Calibri" w:hAnsi="Calibri" w:cs="Times New Roman"/>
                <w:color w:val="595959" w:themeColor="text1" w:themeTint="A6"/>
                <w:sz w:val="23"/>
                <w:szCs w:val="23"/>
              </w:rPr>
            </w:pPr>
            <w:r w:rsidRPr="00274023" w:rsidDel="00274023">
              <w:rPr>
                <w:rFonts w:ascii="Calibri" w:hAnsi="Calibri" w:cs="Times New Roman"/>
                <w:color w:val="595959" w:themeColor="text1" w:themeTint="A6"/>
                <w:sz w:val="23"/>
                <w:szCs w:val="23"/>
              </w:rPr>
              <w:t xml:space="preserve"> </w:t>
            </w:r>
            <w:r w:rsidR="00D176AC" w:rsidRPr="00D176AC">
              <w:rPr>
                <w:rFonts w:ascii="Calibri" w:hAnsi="Calibri" w:cs="Times New Roman"/>
                <w:color w:val="595959" w:themeColor="text1" w:themeTint="A6"/>
                <w:sz w:val="23"/>
                <w:szCs w:val="23"/>
              </w:rPr>
              <w:t xml:space="preserve">Ver en: </w:t>
            </w:r>
            <w:r w:rsidRPr="00274023">
              <w:rPr>
                <w:rFonts w:ascii="Calibri" w:hAnsi="Calibri" w:cs="Times New Roman"/>
                <w:color w:val="595959" w:themeColor="text1" w:themeTint="A6"/>
                <w:sz w:val="23"/>
                <w:szCs w:val="23"/>
              </w:rPr>
              <w:t>http://www.jalisco.gob.mx/politicas-de-uso-y-privacidad</w:t>
            </w:r>
          </w:p>
        </w:tc>
      </w:tr>
      <w:tr w:rsidR="00892F08" w:rsidRPr="00F61895" w14:paraId="579750B7" w14:textId="77777777" w:rsidTr="00131E1A">
        <w:tc>
          <w:tcPr>
            <w:tcW w:w="0" w:type="auto"/>
            <w:tcMar>
              <w:top w:w="105" w:type="dxa"/>
              <w:left w:w="105" w:type="dxa"/>
              <w:bottom w:w="105" w:type="dxa"/>
              <w:right w:w="105" w:type="dxa"/>
            </w:tcMar>
          </w:tcPr>
          <w:p w14:paraId="5F8DEEDF" w14:textId="08AFD0CE" w:rsidR="00892F08" w:rsidRPr="00F61895" w:rsidRDefault="0027402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99D6E24" w14:textId="3F83D0A0" w:rsidR="00892F08" w:rsidRPr="00274023" w:rsidRDefault="003466BC" w:rsidP="00274023">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 xml:space="preserve">Una referencia para el uso de licencias abiertas </w:t>
            </w:r>
            <w:r w:rsidR="00A82875">
              <w:rPr>
                <w:rFonts w:ascii="Calibri" w:hAnsi="Calibri" w:cs="Times New Roman"/>
                <w:color w:val="595959" w:themeColor="text1" w:themeTint="A6"/>
                <w:sz w:val="23"/>
                <w:szCs w:val="23"/>
              </w:rPr>
              <w:t xml:space="preserve">a tener en cuenta </w:t>
            </w:r>
            <w:r w:rsidRPr="00F61895">
              <w:rPr>
                <w:rFonts w:ascii="Calibri" w:hAnsi="Calibri" w:cs="Times New Roman"/>
                <w:color w:val="595959" w:themeColor="text1" w:themeTint="A6"/>
                <w:sz w:val="23"/>
                <w:szCs w:val="23"/>
              </w:rPr>
              <w:t>es el capítulo “Creative Commons” (CC) de México.</w:t>
            </w:r>
            <w:r w:rsidR="00274023">
              <w:rPr>
                <w:rFonts w:ascii="Calibri" w:hAnsi="Calibri" w:cs="Times New Roman"/>
                <w:color w:val="595959" w:themeColor="text1" w:themeTint="A6"/>
                <w:sz w:val="23"/>
                <w:szCs w:val="23"/>
              </w:rPr>
              <w:t xml:space="preserve"> </w:t>
            </w:r>
            <w:r w:rsidR="00A82875">
              <w:rPr>
                <w:rFonts w:ascii="Calibri" w:hAnsi="Calibri" w:cs="Times New Roman"/>
                <w:color w:val="595959" w:themeColor="text1" w:themeTint="A6"/>
                <w:sz w:val="23"/>
                <w:szCs w:val="23"/>
              </w:rPr>
              <w:t>V</w:t>
            </w:r>
            <w:r w:rsidRPr="00F61895">
              <w:rPr>
                <w:rFonts w:ascii="Calibri" w:hAnsi="Calibri" w:cs="Times New Roman"/>
                <w:color w:val="595959" w:themeColor="text1" w:themeTint="A6"/>
                <w:sz w:val="23"/>
                <w:szCs w:val="23"/>
              </w:rPr>
              <w:t xml:space="preserve">er: </w:t>
            </w:r>
            <w:hyperlink r:id="rId20" w:history="1">
              <w:r w:rsidRPr="00D176AC">
                <w:rPr>
                  <w:rFonts w:ascii="Calibri" w:hAnsi="Calibri" w:cs="Times New Roman"/>
                  <w:color w:val="595959" w:themeColor="text1" w:themeTint="A6"/>
                  <w:sz w:val="23"/>
                  <w:szCs w:val="23"/>
                </w:rPr>
                <w:t>http://www.creativecommons.mx</w:t>
              </w:r>
            </w:hyperlink>
            <w:r w:rsidRPr="00F61895">
              <w:rPr>
                <w:rFonts w:ascii="Calibri" w:hAnsi="Calibri" w:cs="Times New Roman"/>
                <w:color w:val="595959" w:themeColor="text1" w:themeTint="A6"/>
                <w:sz w:val="23"/>
                <w:szCs w:val="23"/>
              </w:rPr>
              <w:t xml:space="preserve"> </w:t>
            </w:r>
          </w:p>
        </w:tc>
      </w:tr>
      <w:tr w:rsidR="004A27C9" w:rsidRPr="00F61895" w14:paraId="2F092D74" w14:textId="77777777" w:rsidTr="00131E1A">
        <w:tc>
          <w:tcPr>
            <w:tcW w:w="0" w:type="auto"/>
            <w:tcMar>
              <w:top w:w="105" w:type="dxa"/>
              <w:left w:w="105" w:type="dxa"/>
              <w:bottom w:w="105" w:type="dxa"/>
              <w:right w:w="105" w:type="dxa"/>
            </w:tcMar>
          </w:tcPr>
          <w:p w14:paraId="63005D10" w14:textId="77777777" w:rsidR="004A27C9" w:rsidRPr="00F61895" w:rsidRDefault="00D176AC" w:rsidP="004A27C9">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6C2176B" w14:textId="010B8B0F" w:rsidR="00D176AC" w:rsidRPr="00F61895" w:rsidRDefault="00DF4875" w:rsidP="00274023">
            <w:pPr>
              <w:spacing w:line="0" w:lineRule="atLeast"/>
              <w:jc w:val="both"/>
              <w:rPr>
                <w:rFonts w:ascii="Calibri" w:hAnsi="Calibri" w:cs="Times New Roman"/>
                <w:color w:val="595959" w:themeColor="text1" w:themeTint="A6"/>
                <w:sz w:val="23"/>
                <w:szCs w:val="23"/>
              </w:rPr>
            </w:pPr>
            <w:r w:rsidRPr="00F61895">
              <w:rPr>
                <w:rFonts w:ascii="Calibri" w:hAnsi="Calibri" w:cs="Times New Roman"/>
                <w:color w:val="595959" w:themeColor="text1" w:themeTint="A6"/>
                <w:sz w:val="23"/>
                <w:szCs w:val="23"/>
              </w:rPr>
              <w:t>Aunque aún no se haya determinado</w:t>
            </w:r>
            <w:r w:rsidR="00274023">
              <w:rPr>
                <w:rFonts w:ascii="Calibri" w:hAnsi="Calibri" w:cs="Times New Roman"/>
                <w:color w:val="595959" w:themeColor="text1" w:themeTint="A6"/>
                <w:sz w:val="23"/>
                <w:szCs w:val="23"/>
              </w:rPr>
              <w:t>,</w:t>
            </w:r>
            <w:r w:rsidRPr="00F61895">
              <w:rPr>
                <w:rFonts w:ascii="Calibri" w:hAnsi="Calibri" w:cs="Times New Roman"/>
                <w:color w:val="595959" w:themeColor="text1" w:themeTint="A6"/>
                <w:sz w:val="23"/>
                <w:szCs w:val="23"/>
              </w:rPr>
              <w:t xml:space="preserve"> </w:t>
            </w:r>
            <w:r w:rsidR="003466BC" w:rsidRPr="00F61895">
              <w:rPr>
                <w:rFonts w:ascii="Calibri" w:hAnsi="Calibri" w:cs="Times New Roman"/>
                <w:color w:val="595959" w:themeColor="text1" w:themeTint="A6"/>
                <w:sz w:val="23"/>
                <w:szCs w:val="23"/>
              </w:rPr>
              <w:t>por carecer de política Open Data,</w:t>
            </w:r>
            <w:r w:rsidRPr="00F61895">
              <w:rPr>
                <w:rFonts w:ascii="Calibri" w:hAnsi="Calibri" w:cs="Times New Roman"/>
                <w:color w:val="595959" w:themeColor="text1" w:themeTint="A6"/>
                <w:sz w:val="23"/>
                <w:szCs w:val="23"/>
              </w:rPr>
              <w:t xml:space="preserve"> a nombre de quién se registrarán los datos ni qué organismo podrá licenciarlos, l</w:t>
            </w:r>
            <w:r w:rsidR="004A27C9" w:rsidRPr="00F61895">
              <w:rPr>
                <w:rFonts w:ascii="Calibri" w:hAnsi="Calibri" w:cs="Times New Roman"/>
                <w:color w:val="595959" w:themeColor="text1" w:themeTint="A6"/>
                <w:sz w:val="23"/>
                <w:szCs w:val="23"/>
              </w:rPr>
              <w:t xml:space="preserve">os datos son, en principio, propiedad de cada </w:t>
            </w:r>
            <w:r w:rsidR="00D176AC">
              <w:rPr>
                <w:rFonts w:ascii="Calibri" w:hAnsi="Calibri" w:cs="Times New Roman"/>
                <w:color w:val="595959" w:themeColor="text1" w:themeTint="A6"/>
                <w:sz w:val="23"/>
                <w:szCs w:val="23"/>
              </w:rPr>
              <w:t xml:space="preserve">Dependencia. Las condiciones de uso de la red de portales de Jalisco </w:t>
            </w:r>
            <w:proofErr w:type="gramStart"/>
            <w:r w:rsidR="00D176AC">
              <w:rPr>
                <w:rFonts w:ascii="Calibri" w:hAnsi="Calibri" w:cs="Times New Roman"/>
                <w:color w:val="595959" w:themeColor="text1" w:themeTint="A6"/>
                <w:sz w:val="23"/>
                <w:szCs w:val="23"/>
              </w:rPr>
              <w:t>declara</w:t>
            </w:r>
            <w:proofErr w:type="gramEnd"/>
            <w:r w:rsidR="00D176AC">
              <w:rPr>
                <w:rFonts w:ascii="Calibri" w:hAnsi="Calibri" w:cs="Times New Roman"/>
                <w:color w:val="595959" w:themeColor="text1" w:themeTint="A6"/>
                <w:sz w:val="23"/>
                <w:szCs w:val="23"/>
              </w:rPr>
              <w:t xml:space="preserve"> que la información </w:t>
            </w:r>
            <w:r w:rsidR="00D176AC" w:rsidRPr="00D176AC">
              <w:rPr>
                <w:rFonts w:ascii="Calibri" w:hAnsi="Calibri" w:cs="Times New Roman"/>
                <w:color w:val="595959" w:themeColor="text1" w:themeTint="A6"/>
                <w:sz w:val="23"/>
                <w:szCs w:val="23"/>
              </w:rPr>
              <w:t>es proporcionada por las Dependencias del Poder Ejecutivo, Organismos y Municipios, siendo cada uno de ellos responsable de su  publicación.</w:t>
            </w:r>
          </w:p>
        </w:tc>
      </w:tr>
      <w:tr w:rsidR="00C35D70" w:rsidRPr="00F61895" w14:paraId="585643BE" w14:textId="77777777" w:rsidTr="00131E1A">
        <w:tc>
          <w:tcPr>
            <w:tcW w:w="0" w:type="auto"/>
            <w:tcMar>
              <w:top w:w="105" w:type="dxa"/>
              <w:left w:w="105" w:type="dxa"/>
              <w:bottom w:w="105" w:type="dxa"/>
              <w:right w:w="105" w:type="dxa"/>
            </w:tcMar>
          </w:tcPr>
          <w:p w14:paraId="607CB906" w14:textId="3F90909A" w:rsidR="00C35D70" w:rsidRDefault="00C35D70" w:rsidP="004A27C9">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BD2FD90" w14:textId="2CD1744D" w:rsidR="00C35D70" w:rsidRPr="00876DA8" w:rsidRDefault="00C35D70" w:rsidP="00876DA8">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El Instituto Nacional de Estadística y Geografía (INEGI) aprueba el 4 de diciembre de 2014 una Norma Técnica para el Acceso y Publicación de Datos Abiertos de l</w:t>
            </w:r>
            <w:r w:rsidRPr="00C35D70">
              <w:rPr>
                <w:rFonts w:ascii="Calibri" w:hAnsi="Calibri" w:cs="Times New Roman"/>
                <w:color w:val="595959" w:themeColor="text1" w:themeTint="A6"/>
                <w:sz w:val="23"/>
                <w:szCs w:val="23"/>
              </w:rPr>
              <w:t>a </w:t>
            </w:r>
            <w:r>
              <w:rPr>
                <w:rFonts w:ascii="Calibri" w:hAnsi="Calibri" w:cs="Times New Roman"/>
                <w:color w:val="595959" w:themeColor="text1" w:themeTint="A6"/>
                <w:sz w:val="23"/>
                <w:szCs w:val="23"/>
              </w:rPr>
              <w:t>Información</w:t>
            </w:r>
            <w:r>
              <w:rPr>
                <w:rFonts w:ascii="Calibri" w:hAnsi="Calibri" w:cs="Times New Roman"/>
                <w:color w:val="595959" w:themeColor="text1" w:themeTint="A6"/>
                <w:sz w:val="23"/>
                <w:szCs w:val="23"/>
              </w:rPr>
              <w:br/>
              <w:t>Estadística y Geográfica d</w:t>
            </w:r>
            <w:r w:rsidRPr="00C35D70">
              <w:rPr>
                <w:rFonts w:ascii="Calibri" w:hAnsi="Calibri" w:cs="Times New Roman"/>
                <w:color w:val="595959" w:themeColor="text1" w:themeTint="A6"/>
                <w:sz w:val="23"/>
                <w:szCs w:val="23"/>
              </w:rPr>
              <w:t>e Interés Nacional</w:t>
            </w:r>
            <w:r>
              <w:rPr>
                <w:rFonts w:ascii="Calibri" w:hAnsi="Calibri" w:cs="Times New Roman"/>
                <w:color w:val="595959" w:themeColor="text1" w:themeTint="A6"/>
                <w:sz w:val="23"/>
                <w:szCs w:val="23"/>
              </w:rPr>
              <w:t>.</w:t>
            </w:r>
          </w:p>
        </w:tc>
      </w:tr>
      <w:tr w:rsidR="00027A1D" w:rsidRPr="00F61895" w14:paraId="4C21D7B6" w14:textId="77777777" w:rsidTr="00131E1A">
        <w:tc>
          <w:tcPr>
            <w:tcW w:w="0" w:type="auto"/>
            <w:tcMar>
              <w:top w:w="105" w:type="dxa"/>
              <w:left w:w="105" w:type="dxa"/>
              <w:bottom w:w="105" w:type="dxa"/>
              <w:right w:w="105" w:type="dxa"/>
            </w:tcMar>
          </w:tcPr>
          <w:p w14:paraId="15F973A7" w14:textId="01F17BCD" w:rsidR="00027A1D" w:rsidRDefault="00027A1D" w:rsidP="004A27C9">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DD69514" w14:textId="05458C70" w:rsidR="00027A1D" w:rsidRDefault="00027A1D" w:rsidP="00027A1D">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Esta nueva norma, que pone una buena base para avanzar en materia de datos abiertos, debería adoptarse en el Estado de Jalisco no sólo en el ámbito estadístico y geográfico, sino también en el resto de áreas de información sobre las que existe demanda de datos.</w:t>
            </w:r>
          </w:p>
        </w:tc>
      </w:tr>
    </w:tbl>
    <w:p w14:paraId="7B4107CC" w14:textId="77777777" w:rsidR="00C75727" w:rsidRPr="004C42EB" w:rsidRDefault="00C75727" w:rsidP="004C42EB">
      <w:pPr>
        <w:rPr>
          <w:rFonts w:ascii="Times" w:eastAsia="Times New Roman" w:hAnsi="Times" w:cs="Times New Roman"/>
          <w:sz w:val="20"/>
          <w:szCs w:val="20"/>
        </w:rPr>
      </w:pPr>
    </w:p>
    <w:p w14:paraId="08D50D81"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2.2 ¿Qué políticas/leyes rigen los secretos oficiales y el acceso a la información? </w:t>
      </w:r>
      <w:r w:rsidR="00253C76"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AB7F3A" w:rsidRPr="004C42EB" w14:paraId="7729304B" w14:textId="77777777" w:rsidTr="00131E1A">
        <w:tc>
          <w:tcPr>
            <w:tcW w:w="0" w:type="auto"/>
            <w:tcMar>
              <w:top w:w="105" w:type="dxa"/>
              <w:left w:w="105" w:type="dxa"/>
              <w:bottom w:w="105" w:type="dxa"/>
              <w:right w:w="105" w:type="dxa"/>
            </w:tcMar>
          </w:tcPr>
          <w:p w14:paraId="1867A48A" w14:textId="3D7F90C3" w:rsidR="00AB7F3A" w:rsidRDefault="00AB7F3A"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22EA8BB" w14:textId="5BEBA5D6" w:rsidR="00AB7F3A" w:rsidRPr="00AB7F3A" w:rsidRDefault="00AB7F3A" w:rsidP="00AB7F3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w:t>
            </w:r>
            <w:r w:rsidRPr="00AB7F3A">
              <w:rPr>
                <w:rFonts w:ascii="Calibri" w:hAnsi="Calibri" w:cs="Times New Roman"/>
                <w:color w:val="595959" w:themeColor="text1" w:themeTint="A6"/>
                <w:sz w:val="23"/>
                <w:szCs w:val="23"/>
              </w:rPr>
              <w:t xml:space="preserve">l Acceso a la Información es un derecho consagrado en la </w:t>
            </w:r>
            <w:r>
              <w:rPr>
                <w:rFonts w:ascii="Calibri" w:hAnsi="Calibri" w:cs="Times New Roman"/>
                <w:color w:val="595959" w:themeColor="text1" w:themeTint="A6"/>
                <w:sz w:val="23"/>
                <w:szCs w:val="23"/>
              </w:rPr>
              <w:t>Constitución</w:t>
            </w:r>
            <w:r w:rsidRPr="00AB7F3A">
              <w:rPr>
                <w:rFonts w:ascii="Calibri" w:hAnsi="Calibri" w:cs="Times New Roman"/>
                <w:color w:val="595959" w:themeColor="text1" w:themeTint="A6"/>
                <w:sz w:val="23"/>
                <w:szCs w:val="23"/>
              </w:rPr>
              <w:t xml:space="preserve"> Política de los Estados </w:t>
            </w:r>
            <w:r w:rsidRPr="00AB7F3A">
              <w:rPr>
                <w:rFonts w:ascii="Calibri" w:hAnsi="Calibri" w:cs="Times New Roman"/>
                <w:color w:val="595959" w:themeColor="text1" w:themeTint="A6"/>
                <w:sz w:val="23"/>
                <w:szCs w:val="23"/>
              </w:rPr>
              <w:lastRenderedPageBreak/>
              <w:t>Unidos Mexicanos</w:t>
            </w:r>
            <w:r>
              <w:rPr>
                <w:rFonts w:ascii="Calibri" w:hAnsi="Calibri" w:cs="Times New Roman"/>
                <w:color w:val="595959" w:themeColor="text1" w:themeTint="A6"/>
                <w:sz w:val="23"/>
                <w:szCs w:val="23"/>
              </w:rPr>
              <w:t>,</w:t>
            </w:r>
            <w:r w:rsidRPr="00AB7F3A">
              <w:rPr>
                <w:rFonts w:ascii="Calibri" w:hAnsi="Calibri" w:cs="Times New Roman"/>
                <w:color w:val="595959" w:themeColor="text1" w:themeTint="A6"/>
                <w:sz w:val="23"/>
                <w:szCs w:val="23"/>
              </w:rPr>
              <w:t xml:space="preserve"> en su artículo 6°</w:t>
            </w:r>
            <w:r>
              <w:rPr>
                <w:rFonts w:ascii="Calibri" w:hAnsi="Calibri" w:cs="Times New Roman"/>
                <w:color w:val="595959" w:themeColor="text1" w:themeTint="A6"/>
                <w:sz w:val="23"/>
                <w:szCs w:val="23"/>
              </w:rPr>
              <w:t>,</w:t>
            </w:r>
            <w:r w:rsidRPr="00AB7F3A">
              <w:rPr>
                <w:rFonts w:ascii="Calibri" w:hAnsi="Calibri" w:cs="Times New Roman"/>
                <w:color w:val="595959" w:themeColor="text1" w:themeTint="A6"/>
                <w:sz w:val="23"/>
                <w:szCs w:val="23"/>
              </w:rPr>
              <w:t xml:space="preserve"> y por lo tanto es una Garantía Individual de todos los Mexicanos:</w:t>
            </w:r>
          </w:p>
          <w:p w14:paraId="5B2009EA" w14:textId="71BD47DA" w:rsidR="00AB7F3A" w:rsidRPr="00AB7F3A" w:rsidRDefault="00AB7F3A" w:rsidP="00AB7F3A">
            <w:pPr>
              <w:pStyle w:val="RASecondaryQuestion"/>
              <w:numPr>
                <w:ilvl w:val="0"/>
                <w:numId w:val="0"/>
              </w:numPr>
              <w:spacing w:after="0" w:line="0" w:lineRule="atLeast"/>
              <w:rPr>
                <w:rFonts w:ascii="Calibri" w:eastAsiaTheme="minorEastAsia" w:hAnsi="Calibri"/>
                <w:i/>
                <w:color w:val="595959" w:themeColor="text1" w:themeTint="A6"/>
                <w:sz w:val="23"/>
                <w:szCs w:val="23"/>
                <w:lang w:val="es-ES_tradnl" w:eastAsia="es-ES"/>
              </w:rPr>
            </w:pPr>
            <w:r w:rsidRPr="00AB7F3A">
              <w:rPr>
                <w:rFonts w:ascii="Calibri" w:eastAsiaTheme="minorEastAsia" w:hAnsi="Calibri"/>
                <w:i/>
                <w:color w:val="595959" w:themeColor="text1" w:themeTint="A6"/>
                <w:sz w:val="23"/>
                <w:szCs w:val="23"/>
                <w:lang w:val="es-ES_tradnl" w:eastAsia="es-ES"/>
              </w:rPr>
              <w:t>“…Toda persona tiene derecho al libre acceso a información plural y oportuna, así como a buscar, recibir y difundir información e ideas de toda índole por cualquier medio de expresión…”</w:t>
            </w:r>
          </w:p>
        </w:tc>
      </w:tr>
      <w:tr w:rsidR="003228B4" w:rsidRPr="004C42EB" w14:paraId="7090A9E4" w14:textId="77777777" w:rsidTr="00131E1A">
        <w:tc>
          <w:tcPr>
            <w:tcW w:w="0" w:type="auto"/>
            <w:tcMar>
              <w:top w:w="105" w:type="dxa"/>
              <w:left w:w="105" w:type="dxa"/>
              <w:bottom w:w="105" w:type="dxa"/>
              <w:right w:w="105" w:type="dxa"/>
            </w:tcMar>
          </w:tcPr>
          <w:p w14:paraId="7073D305" w14:textId="5607E19C" w:rsidR="003228B4" w:rsidRDefault="00342A22"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32473388" w14:textId="154B875D" w:rsidR="003228B4" w:rsidRPr="00DB67F5" w:rsidRDefault="003228B4"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El compendio legislativo en torno a la Transparencia y el </w:t>
            </w:r>
            <w:r w:rsidR="00686D71">
              <w:rPr>
                <w:rFonts w:ascii="Calibri" w:hAnsi="Calibri" w:cs="Times New Roman"/>
                <w:color w:val="595959" w:themeColor="text1" w:themeTint="A6"/>
                <w:sz w:val="23"/>
                <w:szCs w:val="23"/>
              </w:rPr>
              <w:t>D</w:t>
            </w:r>
            <w:r w:rsidRPr="00DB67F5">
              <w:rPr>
                <w:rFonts w:ascii="Calibri" w:hAnsi="Calibri" w:cs="Times New Roman"/>
                <w:color w:val="595959" w:themeColor="text1" w:themeTint="A6"/>
                <w:sz w:val="23"/>
                <w:szCs w:val="23"/>
              </w:rPr>
              <w:t xml:space="preserve">erecho de </w:t>
            </w:r>
            <w:r w:rsidR="00686D71">
              <w:rPr>
                <w:rFonts w:ascii="Calibri" w:hAnsi="Calibri" w:cs="Times New Roman"/>
                <w:color w:val="595959" w:themeColor="text1" w:themeTint="A6"/>
                <w:sz w:val="23"/>
                <w:szCs w:val="23"/>
              </w:rPr>
              <w:t>A</w:t>
            </w:r>
            <w:r w:rsidRPr="00DB67F5">
              <w:rPr>
                <w:rFonts w:ascii="Calibri" w:hAnsi="Calibri" w:cs="Times New Roman"/>
                <w:color w:val="595959" w:themeColor="text1" w:themeTint="A6"/>
                <w:sz w:val="23"/>
                <w:szCs w:val="23"/>
              </w:rPr>
              <w:t xml:space="preserve">cceso a la </w:t>
            </w:r>
            <w:r w:rsidR="00686D71">
              <w:rPr>
                <w:rFonts w:ascii="Calibri" w:hAnsi="Calibri" w:cs="Times New Roman"/>
                <w:color w:val="595959" w:themeColor="text1" w:themeTint="A6"/>
                <w:sz w:val="23"/>
                <w:szCs w:val="23"/>
              </w:rPr>
              <w:t>I</w:t>
            </w:r>
            <w:r w:rsidRPr="00DB67F5">
              <w:rPr>
                <w:rFonts w:ascii="Calibri" w:hAnsi="Calibri" w:cs="Times New Roman"/>
                <w:color w:val="595959" w:themeColor="text1" w:themeTint="A6"/>
                <w:sz w:val="23"/>
                <w:szCs w:val="23"/>
              </w:rPr>
              <w:t xml:space="preserve">nformación y sus reglamentos, posibilitan a la ciudadanía </w:t>
            </w:r>
            <w:r w:rsidR="00686D71">
              <w:rPr>
                <w:rFonts w:ascii="Calibri" w:hAnsi="Calibri" w:cs="Times New Roman"/>
                <w:color w:val="595959" w:themeColor="text1" w:themeTint="A6"/>
                <w:sz w:val="23"/>
                <w:szCs w:val="23"/>
              </w:rPr>
              <w:t>e</w:t>
            </w:r>
            <w:r w:rsidRPr="00DB67F5">
              <w:rPr>
                <w:rFonts w:ascii="Calibri" w:hAnsi="Calibri" w:cs="Times New Roman"/>
                <w:color w:val="595959" w:themeColor="text1" w:themeTint="A6"/>
                <w:sz w:val="23"/>
                <w:szCs w:val="23"/>
              </w:rPr>
              <w:t>l acceso a los datos públicos en posesión tanto de los órganos estatales como de empresas privadas que ejercen gasto público</w:t>
            </w:r>
            <w:r w:rsidR="000518CE" w:rsidRPr="00DB67F5">
              <w:rPr>
                <w:rFonts w:ascii="Calibri" w:hAnsi="Calibri" w:cs="Times New Roman"/>
                <w:color w:val="595959" w:themeColor="text1" w:themeTint="A6"/>
                <w:sz w:val="23"/>
                <w:szCs w:val="23"/>
              </w:rPr>
              <w:t>, en sus modalidades de transparencia activa</w:t>
            </w:r>
            <w:r w:rsidR="00F0339E" w:rsidRPr="00DB67F5">
              <w:rPr>
                <w:rFonts w:ascii="Calibri" w:hAnsi="Calibri" w:cs="Times New Roman"/>
                <w:color w:val="595959" w:themeColor="text1" w:themeTint="A6"/>
                <w:sz w:val="23"/>
                <w:szCs w:val="23"/>
              </w:rPr>
              <w:t>,</w:t>
            </w:r>
            <w:r w:rsidR="000518CE" w:rsidRPr="00DB67F5">
              <w:rPr>
                <w:rFonts w:ascii="Calibri" w:hAnsi="Calibri" w:cs="Times New Roman"/>
                <w:color w:val="595959" w:themeColor="text1" w:themeTint="A6"/>
                <w:sz w:val="23"/>
                <w:szCs w:val="23"/>
              </w:rPr>
              <w:t xml:space="preserve"> a través de la publicación de información fundamental por los sujetos obligados y de transparencia </w:t>
            </w:r>
            <w:r w:rsidR="00B522A9">
              <w:rPr>
                <w:rFonts w:ascii="Calibri" w:hAnsi="Calibri" w:cs="Times New Roman"/>
                <w:color w:val="595959" w:themeColor="text1" w:themeTint="A6"/>
                <w:sz w:val="23"/>
                <w:szCs w:val="23"/>
              </w:rPr>
              <w:t>pasiva</w:t>
            </w:r>
            <w:r w:rsidR="00B522A9" w:rsidRPr="00DB67F5">
              <w:rPr>
                <w:rFonts w:ascii="Calibri" w:hAnsi="Calibri" w:cs="Times New Roman"/>
                <w:color w:val="595959" w:themeColor="text1" w:themeTint="A6"/>
                <w:sz w:val="23"/>
                <w:szCs w:val="23"/>
              </w:rPr>
              <w:t xml:space="preserve"> </w:t>
            </w:r>
            <w:r w:rsidR="000518CE" w:rsidRPr="00DB67F5">
              <w:rPr>
                <w:rFonts w:ascii="Calibri" w:hAnsi="Calibri" w:cs="Times New Roman"/>
                <w:color w:val="595959" w:themeColor="text1" w:themeTint="A6"/>
                <w:sz w:val="23"/>
                <w:szCs w:val="23"/>
              </w:rPr>
              <w:t>a través de l</w:t>
            </w:r>
            <w:r w:rsidR="00B522A9">
              <w:rPr>
                <w:rFonts w:ascii="Calibri" w:hAnsi="Calibri" w:cs="Times New Roman"/>
                <w:color w:val="595959" w:themeColor="text1" w:themeTint="A6"/>
                <w:sz w:val="23"/>
                <w:szCs w:val="23"/>
              </w:rPr>
              <w:t>a</w:t>
            </w:r>
            <w:r w:rsidR="000518CE" w:rsidRPr="00DB67F5">
              <w:rPr>
                <w:rFonts w:ascii="Calibri" w:hAnsi="Calibri" w:cs="Times New Roman"/>
                <w:color w:val="595959" w:themeColor="text1" w:themeTint="A6"/>
                <w:sz w:val="23"/>
                <w:szCs w:val="23"/>
              </w:rPr>
              <w:t xml:space="preserve"> </w:t>
            </w:r>
            <w:r w:rsidR="00F0339E" w:rsidRPr="00DB67F5">
              <w:rPr>
                <w:rFonts w:ascii="Calibri" w:hAnsi="Calibri" w:cs="Times New Roman"/>
                <w:color w:val="595959" w:themeColor="text1" w:themeTint="A6"/>
                <w:sz w:val="23"/>
                <w:szCs w:val="23"/>
              </w:rPr>
              <w:t>atención</w:t>
            </w:r>
            <w:r w:rsidR="000518CE" w:rsidRPr="00DB67F5">
              <w:rPr>
                <w:rFonts w:ascii="Calibri" w:hAnsi="Calibri" w:cs="Times New Roman"/>
                <w:color w:val="595959" w:themeColor="text1" w:themeTint="A6"/>
                <w:sz w:val="23"/>
                <w:szCs w:val="23"/>
              </w:rPr>
              <w:t xml:space="preserve"> de peticiones de información vía unidades de transparencia.</w:t>
            </w:r>
          </w:p>
        </w:tc>
      </w:tr>
      <w:tr w:rsidR="0078566B" w:rsidRPr="004C42EB" w14:paraId="4D4D8750" w14:textId="77777777" w:rsidTr="00131E1A">
        <w:tc>
          <w:tcPr>
            <w:tcW w:w="0" w:type="auto"/>
            <w:tcMar>
              <w:top w:w="105" w:type="dxa"/>
              <w:left w:w="105" w:type="dxa"/>
              <w:bottom w:w="105" w:type="dxa"/>
              <w:right w:w="105" w:type="dxa"/>
            </w:tcMar>
          </w:tcPr>
          <w:p w14:paraId="78D28696"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7ED04CE0" w14:textId="0D94C558" w:rsidR="0078566B" w:rsidRPr="00DB67F5" w:rsidRDefault="007856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El marco legislativo que impacta en la política de datos abiertos es amplio. </w:t>
            </w:r>
          </w:p>
          <w:p w14:paraId="6F97D6D4" w14:textId="1F63812F" w:rsidR="0078566B" w:rsidRPr="00DB67F5" w:rsidRDefault="007856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A nivel Federal:</w:t>
            </w:r>
          </w:p>
          <w:p w14:paraId="2F1965C6" w14:textId="77777777" w:rsidR="0078566B" w:rsidRPr="00DB67F5" w:rsidRDefault="007856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Ley de Transparencia y Acceso a la Información (y futura nueva Ley General)</w:t>
            </w:r>
          </w:p>
          <w:p w14:paraId="7C621FFD" w14:textId="77777777" w:rsidR="0078566B" w:rsidRPr="00DB67F5" w:rsidRDefault="007856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Leyes de Protección de datos personales en posesión de particulares</w:t>
            </w:r>
          </w:p>
          <w:p w14:paraId="5B721C8D" w14:textId="77777777" w:rsidR="0078566B" w:rsidRPr="00DB67F5" w:rsidRDefault="007856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Ley de Derecho de Autor</w:t>
            </w:r>
          </w:p>
          <w:p w14:paraId="43BE3FF0" w14:textId="77777777" w:rsidR="0078566B" w:rsidRPr="00DB67F5" w:rsidRDefault="007856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Ley </w:t>
            </w:r>
            <w:r w:rsidR="00AA47E0" w:rsidRPr="00DB67F5">
              <w:rPr>
                <w:rFonts w:ascii="Calibri" w:hAnsi="Calibri" w:cs="Times New Roman"/>
                <w:color w:val="595959" w:themeColor="text1" w:themeTint="A6"/>
                <w:sz w:val="23"/>
                <w:szCs w:val="23"/>
              </w:rPr>
              <w:t xml:space="preserve">de </w:t>
            </w:r>
            <w:r w:rsidRPr="00DB67F5">
              <w:rPr>
                <w:rFonts w:ascii="Calibri" w:hAnsi="Calibri" w:cs="Times New Roman"/>
                <w:color w:val="595959" w:themeColor="text1" w:themeTint="A6"/>
                <w:sz w:val="23"/>
                <w:szCs w:val="23"/>
              </w:rPr>
              <w:t xml:space="preserve">Archivos </w:t>
            </w:r>
          </w:p>
          <w:p w14:paraId="74A7B78C" w14:textId="77777777" w:rsidR="0078566B" w:rsidRPr="00DB67F5" w:rsidRDefault="007856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Ley General de Contabilidad Gubernamental</w:t>
            </w:r>
          </w:p>
          <w:p w14:paraId="61395C23" w14:textId="77777777" w:rsidR="0078566B" w:rsidRPr="00DB67F5" w:rsidRDefault="0078566B" w:rsidP="00131E1A">
            <w:pPr>
              <w:pStyle w:val="Prrafodelista"/>
              <w:spacing w:line="0" w:lineRule="atLeast"/>
              <w:jc w:val="both"/>
              <w:rPr>
                <w:rFonts w:ascii="Calibri" w:hAnsi="Calibri" w:cs="Times New Roman"/>
                <w:color w:val="595959" w:themeColor="text1" w:themeTint="A6"/>
                <w:sz w:val="23"/>
                <w:szCs w:val="23"/>
              </w:rPr>
            </w:pPr>
          </w:p>
          <w:p w14:paraId="72E3D123" w14:textId="475FB51A" w:rsidR="0078566B" w:rsidRPr="00DB67F5" w:rsidRDefault="007856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A nivel estatal:</w:t>
            </w:r>
          </w:p>
          <w:p w14:paraId="28DB0DA6" w14:textId="77777777" w:rsidR="0078566B" w:rsidRPr="00DB67F5" w:rsidRDefault="0093623D" w:rsidP="00FC2E57">
            <w:pPr>
              <w:pStyle w:val="Prrafodelista"/>
              <w:numPr>
                <w:ilvl w:val="0"/>
                <w:numId w:val="8"/>
              </w:numPr>
              <w:spacing w:line="0" w:lineRule="atLeast"/>
              <w:jc w:val="both"/>
              <w:rPr>
                <w:rFonts w:ascii="Calibri" w:hAnsi="Calibri" w:cs="Times New Roman"/>
                <w:color w:val="595959" w:themeColor="text1" w:themeTint="A6"/>
                <w:sz w:val="23"/>
                <w:szCs w:val="23"/>
              </w:rPr>
            </w:pPr>
            <w:hyperlink r:id="rId21" w:history="1">
              <w:r w:rsidR="0078566B" w:rsidRPr="00DB67F5">
                <w:rPr>
                  <w:rFonts w:ascii="Calibri" w:hAnsi="Calibri" w:cs="Times New Roman"/>
                  <w:color w:val="595959" w:themeColor="text1" w:themeTint="A6"/>
                  <w:sz w:val="23"/>
                  <w:szCs w:val="23"/>
                </w:rPr>
                <w:t>Ley de Transparencia y Acceso a la Información Pública del Estado de Jalisco y sus Municipios</w:t>
              </w:r>
            </w:hyperlink>
            <w:r w:rsidR="00342A22">
              <w:rPr>
                <w:rFonts w:ascii="Calibri" w:hAnsi="Calibri" w:cs="Times New Roman"/>
                <w:color w:val="595959" w:themeColor="text1" w:themeTint="A6"/>
                <w:sz w:val="23"/>
                <w:szCs w:val="23"/>
              </w:rPr>
              <w:t xml:space="preserve"> (LTIPEJ)</w:t>
            </w:r>
          </w:p>
          <w:p w14:paraId="0D8F4B6F" w14:textId="4177D0EE" w:rsidR="0078566B" w:rsidRPr="00375817" w:rsidRDefault="0078566B" w:rsidP="0037581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Ley que regula la administración de documentos públicos e históricos del Estado de Jalisco</w:t>
            </w:r>
          </w:p>
        </w:tc>
      </w:tr>
      <w:tr w:rsidR="0078566B" w:rsidRPr="004C42EB" w14:paraId="522C5863" w14:textId="77777777" w:rsidTr="00131E1A">
        <w:tc>
          <w:tcPr>
            <w:tcW w:w="0" w:type="auto"/>
            <w:tcMar>
              <w:top w:w="105" w:type="dxa"/>
              <w:left w:w="105" w:type="dxa"/>
              <w:bottom w:w="105" w:type="dxa"/>
              <w:right w:w="105" w:type="dxa"/>
            </w:tcMar>
          </w:tcPr>
          <w:p w14:paraId="324CE56D"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43FE71B" w14:textId="3DB375CB" w:rsidR="000A773A" w:rsidRPr="00DB67F5" w:rsidRDefault="007856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w:t>
            </w:r>
            <w:r w:rsidR="00342A22">
              <w:rPr>
                <w:rFonts w:ascii="Calibri" w:hAnsi="Calibri" w:cs="Times New Roman"/>
                <w:color w:val="595959" w:themeColor="text1" w:themeTint="A6"/>
                <w:sz w:val="23"/>
                <w:szCs w:val="23"/>
              </w:rPr>
              <w:t>LTIPEJ</w:t>
            </w:r>
            <w:r w:rsidRPr="00DB67F5">
              <w:rPr>
                <w:rFonts w:ascii="Calibri" w:hAnsi="Calibri" w:cs="Times New Roman"/>
                <w:color w:val="595959" w:themeColor="text1" w:themeTint="A6"/>
                <w:sz w:val="23"/>
                <w:szCs w:val="23"/>
              </w:rPr>
              <w:t>,  en su extenso articulado recoge aspectos relativos al catálogo de sujetos obligados, incluyendo los poderes del Estado (Ejecutivo, Legislativo y Judicial), ayuntamientos, organismos y sus respectivas entidades o dependencias</w:t>
            </w:r>
            <w:r w:rsidR="00686D71">
              <w:rPr>
                <w:rFonts w:ascii="Calibri" w:hAnsi="Calibri" w:cs="Times New Roman"/>
                <w:color w:val="595959" w:themeColor="text1" w:themeTint="A6"/>
                <w:sz w:val="23"/>
                <w:szCs w:val="23"/>
              </w:rPr>
              <w:t>. También</w:t>
            </w:r>
            <w:r w:rsidRPr="00DB67F5">
              <w:rPr>
                <w:rFonts w:ascii="Calibri" w:hAnsi="Calibri" w:cs="Times New Roman"/>
                <w:color w:val="595959" w:themeColor="text1" w:themeTint="A6"/>
                <w:sz w:val="23"/>
                <w:szCs w:val="23"/>
              </w:rPr>
              <w:t xml:space="preserve"> se centra en qué información debe ser puesta a disposición de los ciudadanos y cómo debe hacerse a través de las páginas </w:t>
            </w:r>
            <w:r w:rsidR="00072FFD">
              <w:rPr>
                <w:rFonts w:ascii="Calibri" w:hAnsi="Calibri" w:cs="Times New Roman"/>
                <w:color w:val="595959" w:themeColor="text1" w:themeTint="A6"/>
                <w:sz w:val="23"/>
                <w:szCs w:val="23"/>
              </w:rPr>
              <w:t>Web</w:t>
            </w:r>
            <w:r w:rsidRPr="00DB67F5">
              <w:rPr>
                <w:rFonts w:ascii="Calibri" w:hAnsi="Calibri" w:cs="Times New Roman"/>
                <w:color w:val="595959" w:themeColor="text1" w:themeTint="A6"/>
                <w:sz w:val="23"/>
                <w:szCs w:val="23"/>
              </w:rPr>
              <w:t>.</w:t>
            </w:r>
            <w:r w:rsidR="000A773A" w:rsidRPr="00DB67F5">
              <w:rPr>
                <w:rFonts w:ascii="Calibri" w:hAnsi="Calibri" w:cs="Times New Roman"/>
                <w:color w:val="595959" w:themeColor="text1" w:themeTint="A6"/>
                <w:sz w:val="23"/>
                <w:szCs w:val="23"/>
              </w:rPr>
              <w:t xml:space="preserve"> Se categoriza la información de la siguiente forma (numeral 2, art.3):</w:t>
            </w:r>
          </w:p>
          <w:p w14:paraId="2FE437A2" w14:textId="226F4280" w:rsidR="000A773A" w:rsidRPr="00DB67F5" w:rsidRDefault="000A773A"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I. Información pública de libre acceso, que es la no considerada como protegida, cuyo acceso al público es permanente, libre, fácil, gratuito y expedito, y se divide en:</w:t>
            </w:r>
          </w:p>
          <w:p w14:paraId="16B32612" w14:textId="1E27A1A3" w:rsidR="000A773A" w:rsidRPr="00DB67F5" w:rsidRDefault="000A773A" w:rsidP="00B522A9">
            <w:pPr>
              <w:spacing w:line="0" w:lineRule="atLeast"/>
              <w:ind w:left="382"/>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a) Información pública fundamental, que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14:paraId="71C83609" w14:textId="77777777" w:rsidR="000A773A" w:rsidRPr="00DB67F5" w:rsidRDefault="000A773A" w:rsidP="00B522A9">
            <w:pPr>
              <w:spacing w:line="0" w:lineRule="atLeast"/>
              <w:ind w:left="382"/>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b) Información pública ordinaria, que es la información pública de libre acceso no considerada como fundamental.</w:t>
            </w:r>
          </w:p>
          <w:p w14:paraId="6014B506" w14:textId="172DA93D" w:rsidR="000A773A" w:rsidRPr="00DB67F5" w:rsidRDefault="000A773A"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II. Información pública protegida, cuyo acceso es restringido y se divide en:</w:t>
            </w:r>
          </w:p>
          <w:p w14:paraId="3EB46B63" w14:textId="4DC23E82" w:rsidR="000A773A" w:rsidRPr="00DB67F5" w:rsidRDefault="000A773A" w:rsidP="00B522A9">
            <w:pPr>
              <w:spacing w:line="0" w:lineRule="atLeast"/>
              <w:ind w:left="382"/>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w:t>
            </w:r>
          </w:p>
          <w:p w14:paraId="071BD7A4" w14:textId="7B97D71E" w:rsidR="000A773A" w:rsidRPr="00DB67F5" w:rsidRDefault="000A773A" w:rsidP="002A4194">
            <w:pPr>
              <w:spacing w:line="0" w:lineRule="atLeast"/>
              <w:ind w:left="382"/>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b) Información pública reservada, que es la información pública protegida, relativa a la función pública, que por disposición legal temporalmente queda prohibido su manejo, distribución, </w:t>
            </w:r>
            <w:r w:rsidRPr="00DB67F5">
              <w:rPr>
                <w:rFonts w:ascii="Calibri" w:hAnsi="Calibri" w:cs="Times New Roman"/>
                <w:color w:val="595959" w:themeColor="text1" w:themeTint="A6"/>
                <w:sz w:val="23"/>
                <w:szCs w:val="23"/>
              </w:rPr>
              <w:lastRenderedPageBreak/>
              <w:t>publicación y difusión generales, con excepción de las autoridades competentes que, de conformidad con la ley, tengan acceso a ella.</w:t>
            </w:r>
          </w:p>
        </w:tc>
      </w:tr>
      <w:tr w:rsidR="00DB67F5" w:rsidRPr="004C42EB" w14:paraId="53B7779A" w14:textId="77777777" w:rsidTr="00131E1A">
        <w:tc>
          <w:tcPr>
            <w:tcW w:w="0" w:type="auto"/>
            <w:tcMar>
              <w:top w:w="105" w:type="dxa"/>
              <w:left w:w="105" w:type="dxa"/>
              <w:bottom w:w="105" w:type="dxa"/>
              <w:right w:w="105" w:type="dxa"/>
            </w:tcMar>
          </w:tcPr>
          <w:p w14:paraId="0A47B572" w14:textId="77777777" w:rsidR="00DB67F5"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6DBBABB7" w14:textId="0B2497DB" w:rsidR="00DB67F5" w:rsidRPr="00DB67F5" w:rsidRDefault="00DB67F5"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pública de libre acceso puede ser considerada la base del primer inventario de datos abiertos de Jalisco.</w:t>
            </w:r>
          </w:p>
        </w:tc>
      </w:tr>
      <w:tr w:rsidR="0078566B" w:rsidRPr="004C42EB" w14:paraId="7599B4AF" w14:textId="77777777" w:rsidTr="00131E1A">
        <w:tc>
          <w:tcPr>
            <w:tcW w:w="0" w:type="auto"/>
            <w:tcMar>
              <w:top w:w="105" w:type="dxa"/>
              <w:left w:w="105" w:type="dxa"/>
              <w:bottom w:w="105" w:type="dxa"/>
              <w:right w:w="105" w:type="dxa"/>
            </w:tcMar>
          </w:tcPr>
          <w:p w14:paraId="40742CFB"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43EE7173" w14:textId="77777777" w:rsidR="0078566B" w:rsidRPr="00DB67F5" w:rsidRDefault="0078566B"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Respecto a la información </w:t>
            </w:r>
            <w:r w:rsidR="000A773A" w:rsidRPr="00DB67F5">
              <w:rPr>
                <w:rFonts w:ascii="Calibri" w:hAnsi="Calibri" w:cs="Times New Roman"/>
                <w:color w:val="595959" w:themeColor="text1" w:themeTint="A6"/>
                <w:sz w:val="23"/>
                <w:szCs w:val="23"/>
              </w:rPr>
              <w:t xml:space="preserve">pública </w:t>
            </w:r>
            <w:r w:rsidRPr="00DB67F5">
              <w:rPr>
                <w:rFonts w:ascii="Calibri" w:hAnsi="Calibri" w:cs="Times New Roman"/>
                <w:color w:val="595959" w:themeColor="text1" w:themeTint="A6"/>
                <w:sz w:val="23"/>
                <w:szCs w:val="23"/>
              </w:rPr>
              <w:t>fundamental, ésta se re</w:t>
            </w:r>
            <w:r w:rsidR="000A773A" w:rsidRPr="00DB67F5">
              <w:rPr>
                <w:rFonts w:ascii="Calibri" w:hAnsi="Calibri" w:cs="Times New Roman"/>
                <w:color w:val="595959" w:themeColor="text1" w:themeTint="A6"/>
                <w:sz w:val="23"/>
                <w:szCs w:val="23"/>
              </w:rPr>
              <w:t>coge en dos artículos de la Ley:</w:t>
            </w:r>
            <w:r w:rsidRPr="00DB67F5">
              <w:rPr>
                <w:rFonts w:ascii="Calibri" w:hAnsi="Calibri" w:cs="Times New Roman"/>
                <w:color w:val="595959" w:themeColor="text1" w:themeTint="A6"/>
                <w:sz w:val="23"/>
                <w:szCs w:val="23"/>
              </w:rPr>
              <w:t xml:space="preserve"> el </w:t>
            </w:r>
            <w:r w:rsidR="00686D71" w:rsidRPr="00DB67F5">
              <w:rPr>
                <w:rFonts w:ascii="Calibri" w:hAnsi="Calibri" w:cs="Times New Roman"/>
                <w:color w:val="595959" w:themeColor="text1" w:themeTint="A6"/>
                <w:sz w:val="23"/>
                <w:szCs w:val="23"/>
              </w:rPr>
              <w:t>artículo</w:t>
            </w:r>
            <w:r w:rsidRPr="00DB67F5">
              <w:rPr>
                <w:rFonts w:ascii="Calibri" w:hAnsi="Calibri" w:cs="Times New Roman"/>
                <w:color w:val="595959" w:themeColor="text1" w:themeTint="A6"/>
                <w:sz w:val="23"/>
                <w:szCs w:val="23"/>
              </w:rPr>
              <w:t xml:space="preserve"> 8 que afecta a todos los sujetos obligados y el artículo 15 que afecta a la publicación de información fundamental por los Ayuntamientos.</w:t>
            </w:r>
          </w:p>
          <w:p w14:paraId="2D832192" w14:textId="77777777" w:rsidR="0078566B" w:rsidRPr="00DB67F5" w:rsidRDefault="0078566B"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información fundamental para todos los sujetos obligados </w:t>
            </w:r>
            <w:r w:rsidR="0065296B" w:rsidRPr="00DB67F5">
              <w:rPr>
                <w:rFonts w:ascii="Calibri" w:hAnsi="Calibri" w:cs="Times New Roman"/>
                <w:color w:val="595959" w:themeColor="text1" w:themeTint="A6"/>
                <w:sz w:val="23"/>
                <w:szCs w:val="23"/>
              </w:rPr>
              <w:t xml:space="preserve">(Articulo 8), </w:t>
            </w:r>
            <w:r w:rsidRPr="00DB67F5">
              <w:rPr>
                <w:rFonts w:ascii="Calibri" w:hAnsi="Calibri" w:cs="Times New Roman"/>
                <w:color w:val="595959" w:themeColor="text1" w:themeTint="A6"/>
                <w:sz w:val="23"/>
                <w:szCs w:val="23"/>
              </w:rPr>
              <w:t>es:</w:t>
            </w:r>
          </w:p>
          <w:p w14:paraId="1AAB9AE2"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necesaria para el ejercicio del derecho a la información pública</w:t>
            </w:r>
          </w:p>
          <w:p w14:paraId="44619676"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sobre el marco jurídico aplicable al y por el sujeto obligado</w:t>
            </w:r>
          </w:p>
          <w:p w14:paraId="6ED5F5D8"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sobre la planeación del desarrollo, aplicable al y por el sujeto obligado</w:t>
            </w:r>
          </w:p>
          <w:p w14:paraId="21455C87"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sobre la planeación estratégica gubernamental aplicable al y por el sujeto obligado</w:t>
            </w:r>
          </w:p>
          <w:p w14:paraId="7CFB60A9"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financiera, patrimonial y administrativa,</w:t>
            </w:r>
          </w:p>
          <w:p w14:paraId="52B82762"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información sobre la gestión pública</w:t>
            </w:r>
          </w:p>
          <w:p w14:paraId="0BDE98D4" w14:textId="15E26D13" w:rsidR="0078566B" w:rsidRPr="00B522A9" w:rsidRDefault="0078566B" w:rsidP="002A4194">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mecanismos e instrumentos de participación ciudadana que puedan acceder o ejercer ante el sujeto obligado</w:t>
            </w:r>
            <w:r w:rsidR="00DB67F5">
              <w:rPr>
                <w:rFonts w:ascii="Calibri" w:hAnsi="Calibri" w:cs="Times New Roman"/>
                <w:color w:val="595959" w:themeColor="text1" w:themeTint="A6"/>
                <w:sz w:val="23"/>
                <w:szCs w:val="23"/>
              </w:rPr>
              <w:t>.</w:t>
            </w:r>
          </w:p>
        </w:tc>
      </w:tr>
      <w:tr w:rsidR="00DB67F5" w:rsidRPr="004C42EB" w14:paraId="4CA16928" w14:textId="77777777" w:rsidTr="00131E1A">
        <w:tc>
          <w:tcPr>
            <w:tcW w:w="0" w:type="auto"/>
            <w:tcMar>
              <w:top w:w="105" w:type="dxa"/>
              <w:left w:w="105" w:type="dxa"/>
              <w:bottom w:w="105" w:type="dxa"/>
              <w:right w:w="105" w:type="dxa"/>
            </w:tcMar>
          </w:tcPr>
          <w:p w14:paraId="24B59C34" w14:textId="77777777" w:rsidR="00DB67F5"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6364FD4" w14:textId="2A7F3471" w:rsidR="00DB67F5" w:rsidRPr="00DB67F5" w:rsidRDefault="00DB67F5"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Por </w:t>
            </w:r>
            <w:r w:rsidR="00686D71">
              <w:rPr>
                <w:rFonts w:ascii="Calibri" w:hAnsi="Calibri" w:cs="Times New Roman"/>
                <w:color w:val="595959" w:themeColor="text1" w:themeTint="A6"/>
                <w:sz w:val="23"/>
                <w:szCs w:val="23"/>
              </w:rPr>
              <w:t>ú</w:t>
            </w:r>
            <w:r w:rsidRPr="00DB67F5">
              <w:rPr>
                <w:rFonts w:ascii="Calibri" w:hAnsi="Calibri" w:cs="Times New Roman"/>
                <w:color w:val="595959" w:themeColor="text1" w:themeTint="A6"/>
                <w:sz w:val="23"/>
                <w:szCs w:val="23"/>
              </w:rPr>
              <w:t>ltimo</w:t>
            </w:r>
            <w:r w:rsidR="00686D71">
              <w:rPr>
                <w:rFonts w:ascii="Calibri" w:hAnsi="Calibri" w:cs="Times New Roman"/>
                <w:color w:val="595959" w:themeColor="text1" w:themeTint="A6"/>
                <w:sz w:val="23"/>
                <w:szCs w:val="23"/>
              </w:rPr>
              <w:t>,</w:t>
            </w:r>
            <w:r w:rsidRPr="00DB67F5">
              <w:rPr>
                <w:rFonts w:ascii="Calibri" w:hAnsi="Calibri" w:cs="Times New Roman"/>
                <w:color w:val="595959" w:themeColor="text1" w:themeTint="A6"/>
                <w:sz w:val="23"/>
                <w:szCs w:val="23"/>
              </w:rPr>
              <w:t xml:space="preserve"> también se considera fundamental la información pública ordinaria que considere el sujeto obligado, y por tanto es aquella que de forma proactiva y más allá de lo prescrito en la Ley puede publicar cada sujeto obligado.</w:t>
            </w:r>
            <w:r>
              <w:rPr>
                <w:rFonts w:ascii="Calibri" w:hAnsi="Calibri" w:cs="Times New Roman"/>
                <w:color w:val="595959" w:themeColor="text1" w:themeTint="A6"/>
                <w:sz w:val="23"/>
                <w:szCs w:val="23"/>
              </w:rPr>
              <w:t xml:space="preserve"> Según lo observado, la información que se publica proactivamente</w:t>
            </w:r>
            <w:r w:rsidR="00686D71">
              <w:rPr>
                <w:rFonts w:ascii="Calibri" w:hAnsi="Calibri" w:cs="Times New Roman"/>
                <w:color w:val="595959" w:themeColor="text1" w:themeTint="A6"/>
                <w:sz w:val="23"/>
                <w:szCs w:val="23"/>
              </w:rPr>
              <w:t xml:space="preserve"> es escasa</w:t>
            </w:r>
            <w:r>
              <w:rPr>
                <w:rFonts w:ascii="Calibri" w:hAnsi="Calibri" w:cs="Times New Roman"/>
                <w:color w:val="595959" w:themeColor="text1" w:themeTint="A6"/>
                <w:sz w:val="23"/>
                <w:szCs w:val="23"/>
              </w:rPr>
              <w:t>.</w:t>
            </w:r>
          </w:p>
        </w:tc>
      </w:tr>
      <w:tr w:rsidR="0078566B" w:rsidRPr="004C42EB" w14:paraId="2156F3ED" w14:textId="77777777" w:rsidTr="00131E1A">
        <w:tc>
          <w:tcPr>
            <w:tcW w:w="0" w:type="auto"/>
            <w:tcMar>
              <w:top w:w="105" w:type="dxa"/>
              <w:left w:w="105" w:type="dxa"/>
              <w:bottom w:w="105" w:type="dxa"/>
              <w:right w:w="105" w:type="dxa"/>
            </w:tcMar>
          </w:tcPr>
          <w:p w14:paraId="674C0802"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ADC24D1" w14:textId="77777777" w:rsidR="0078566B" w:rsidRPr="00DB67F5" w:rsidRDefault="0078566B"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información fundamental para todos los Ayuntamientos </w:t>
            </w:r>
            <w:r w:rsidR="0065296B" w:rsidRPr="00DB67F5">
              <w:rPr>
                <w:rFonts w:ascii="Calibri" w:hAnsi="Calibri" w:cs="Times New Roman"/>
                <w:color w:val="595959" w:themeColor="text1" w:themeTint="A6"/>
                <w:sz w:val="23"/>
                <w:szCs w:val="23"/>
              </w:rPr>
              <w:t xml:space="preserve">(Articulo 15) </w:t>
            </w:r>
            <w:r w:rsidRPr="00DB67F5">
              <w:rPr>
                <w:rFonts w:ascii="Calibri" w:hAnsi="Calibri" w:cs="Times New Roman"/>
                <w:color w:val="595959" w:themeColor="text1" w:themeTint="A6"/>
                <w:sz w:val="23"/>
                <w:szCs w:val="23"/>
              </w:rPr>
              <w:t>es, además de la obligada para todos los sujetos, la específica sobre:</w:t>
            </w:r>
          </w:p>
          <w:p w14:paraId="1A7D5BF1"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integración del Ayuntamiento, comisiones edilicias y organigrama;</w:t>
            </w:r>
          </w:p>
          <w:p w14:paraId="563CE353"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bandos de policía y gobierno, los reglamentos, decretos, acuerdos, circulares y demás disposiciones jurídicas</w:t>
            </w:r>
          </w:p>
          <w:p w14:paraId="78E9B885"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Las iniciativas presentadas y las exposiciones de motivos de los reglamentos vigentes en el Municipio;</w:t>
            </w:r>
          </w:p>
          <w:p w14:paraId="3958D08F"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instrumentos de planeación, el programa municipal de desarrollo urbano, los planes de desarrollo urbano de centros de población, los planes parciales de Desarrollo Urbano</w:t>
            </w:r>
          </w:p>
          <w:p w14:paraId="1F45DCBC"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reglamentos internos, manuales y programas operativos anuales de toda dependencia o entidad pública</w:t>
            </w:r>
          </w:p>
          <w:p w14:paraId="5631E985"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El orden del día y las actas de las sesiones del Ayuntamiento, de las Comisiones edilicias y de los Consejos Ciudadanos municipales</w:t>
            </w:r>
          </w:p>
          <w:p w14:paraId="53D86942"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 gaceta municipal, registros públicos, recursos materiales, humanos y financieros</w:t>
            </w:r>
          </w:p>
          <w:p w14:paraId="304AEFEE"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convenios y contratos celebrados, convenios de coordinación y convenios para la prestación</w:t>
            </w:r>
          </w:p>
          <w:p w14:paraId="45E346F7"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El registro de los consejos consultivos ciudadanos, el registro de las asociaciones de vecinos</w:t>
            </w:r>
          </w:p>
          <w:p w14:paraId="3B2652D7" w14:textId="77777777" w:rsidR="0065296B" w:rsidRPr="00DB67F5" w:rsidRDefault="00686D71" w:rsidP="00B522A9">
            <w:pPr>
              <w:pStyle w:val="Prrafodelista"/>
              <w:numPr>
                <w:ilvl w:val="0"/>
                <w:numId w:val="8"/>
              </w:num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B</w:t>
            </w:r>
            <w:r w:rsidR="0065296B" w:rsidRPr="00DB67F5">
              <w:rPr>
                <w:rFonts w:ascii="Calibri" w:hAnsi="Calibri" w:cs="Times New Roman"/>
                <w:color w:val="595959" w:themeColor="text1" w:themeTint="A6"/>
                <w:sz w:val="23"/>
                <w:szCs w:val="23"/>
              </w:rPr>
              <w:t>ienes del patrimonio municipal</w:t>
            </w:r>
          </w:p>
          <w:p w14:paraId="4844C52B" w14:textId="77777777" w:rsidR="0065296B" w:rsidRPr="00DB67F5" w:rsidRDefault="00686D71" w:rsidP="00B522A9">
            <w:pPr>
              <w:pStyle w:val="Prrafodelista"/>
              <w:numPr>
                <w:ilvl w:val="0"/>
                <w:numId w:val="8"/>
              </w:num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R</w:t>
            </w:r>
            <w:r w:rsidR="0065296B" w:rsidRPr="00DB67F5">
              <w:rPr>
                <w:rFonts w:ascii="Calibri" w:hAnsi="Calibri" w:cs="Times New Roman"/>
                <w:color w:val="595959" w:themeColor="text1" w:themeTint="A6"/>
                <w:sz w:val="23"/>
                <w:szCs w:val="23"/>
              </w:rPr>
              <w:t>elación del personal y el inventarios de bienes</w:t>
            </w:r>
          </w:p>
          <w:p w14:paraId="114CCBE7" w14:textId="77777777" w:rsidR="0065296B" w:rsidRPr="00DB67F5" w:rsidRDefault="00686D71" w:rsidP="00B522A9">
            <w:pPr>
              <w:pStyle w:val="Prrafodelista"/>
              <w:numPr>
                <w:ilvl w:val="0"/>
                <w:numId w:val="8"/>
              </w:num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A</w:t>
            </w:r>
            <w:r w:rsidR="0065296B" w:rsidRPr="00DB67F5">
              <w:rPr>
                <w:rFonts w:ascii="Calibri" w:hAnsi="Calibri" w:cs="Times New Roman"/>
                <w:color w:val="595959" w:themeColor="text1" w:themeTint="A6"/>
                <w:sz w:val="23"/>
                <w:szCs w:val="23"/>
              </w:rPr>
              <w:t>ctas y acuerdos del Consejo Municipal de Desarrollo Urbano</w:t>
            </w:r>
          </w:p>
          <w:p w14:paraId="4A37291F"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Las autorizaciones de nuevos fraccionamientos y cambios de uso de suelo</w:t>
            </w:r>
          </w:p>
          <w:p w14:paraId="413159B0" w14:textId="77777777" w:rsidR="0065296B" w:rsidRPr="00DB67F5" w:rsidRDefault="006529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lastRenderedPageBreak/>
              <w:t>Indicadores de evaluación de desempeño y estadística de asistencias de las sesiones del ayuntamiento, las comisiones edilicias y de los Consejos ciudadanos municipales:</w:t>
            </w:r>
          </w:p>
          <w:p w14:paraId="4DADD87C" w14:textId="6D0B91EA" w:rsidR="0078566B" w:rsidRPr="002A4194" w:rsidRDefault="0065296B" w:rsidP="002A4194">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Los ingresos municipales por concepto de participaciones federales y estatales, así como por ingresos propios</w:t>
            </w:r>
          </w:p>
        </w:tc>
      </w:tr>
      <w:tr w:rsidR="0078566B" w:rsidRPr="004C42EB" w14:paraId="216DF05F" w14:textId="77777777" w:rsidTr="00131E1A">
        <w:tc>
          <w:tcPr>
            <w:tcW w:w="0" w:type="auto"/>
            <w:tcMar>
              <w:top w:w="105" w:type="dxa"/>
              <w:left w:w="105" w:type="dxa"/>
              <w:bottom w:w="105" w:type="dxa"/>
              <w:right w:w="105" w:type="dxa"/>
            </w:tcMar>
          </w:tcPr>
          <w:p w14:paraId="1FD88DA3"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0</w:t>
            </w:r>
          </w:p>
        </w:tc>
        <w:tc>
          <w:tcPr>
            <w:tcW w:w="0" w:type="auto"/>
            <w:tcMar>
              <w:top w:w="105" w:type="dxa"/>
              <w:left w:w="105" w:type="dxa"/>
              <w:bottom w:w="105" w:type="dxa"/>
              <w:right w:w="105" w:type="dxa"/>
            </w:tcMar>
          </w:tcPr>
          <w:p w14:paraId="51BE6514" w14:textId="77777777" w:rsidR="0078566B" w:rsidRPr="00DB67F5" w:rsidRDefault="0078566B"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Respecto a la información reservada (Artículo 17):</w:t>
            </w:r>
          </w:p>
          <w:p w14:paraId="10389951" w14:textId="77777777" w:rsidR="0078566B" w:rsidRPr="00DB67F5" w:rsidRDefault="0078566B" w:rsidP="002A4194">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Es información reservada, aquella información pública, cuya difusión: </w:t>
            </w:r>
          </w:p>
          <w:p w14:paraId="665E853A"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Comprometa la seguridad del Estado o del municipio, la seguridad pública estatal o municipal, o la seguridad e integridad de quienes laboran o hubieren laborado en estas áreas, con excepción de las remuneraciones de dichos servidores públicos; </w:t>
            </w:r>
          </w:p>
          <w:p w14:paraId="5329E2E0"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Dañe la estabilidad financiera o económica del Estado o de los municipios; </w:t>
            </w:r>
          </w:p>
          <w:p w14:paraId="08F19F4B"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Ponga en riesgo la vida, seguridad o salud de cualquier persona; </w:t>
            </w:r>
          </w:p>
          <w:p w14:paraId="3878B3A6"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Cause perjuicio grave a las actividades de verificación, inspección y auditoría, relativas al cumplimiento de las leyes y reglamentos; </w:t>
            </w:r>
          </w:p>
          <w:p w14:paraId="0990B203"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Cause perjuicio grave a la recaudación de las contribuciones; </w:t>
            </w:r>
          </w:p>
          <w:p w14:paraId="0F09D43E" w14:textId="77777777" w:rsidR="0078566B" w:rsidRPr="00DB67F5" w:rsidRDefault="0078566B" w:rsidP="00B522A9">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Cause perjuicio grave a las actividades de prevención y persecución de los delitos, o de impartición de la justicia; o </w:t>
            </w:r>
          </w:p>
          <w:p w14:paraId="702DA05D" w14:textId="26A481F8" w:rsidR="0078566B" w:rsidRPr="002A4194" w:rsidRDefault="0078566B" w:rsidP="002A4194">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Cause perjuicio grave a las estrategias procesales en procesos judiciales o procedimientos administrativos cuyas resoluciones no hayan causado estado</w:t>
            </w:r>
            <w:r w:rsidR="0089151E">
              <w:rPr>
                <w:rFonts w:ascii="Calibri" w:hAnsi="Calibri" w:cs="Times New Roman"/>
                <w:color w:val="595959" w:themeColor="text1" w:themeTint="A6"/>
                <w:sz w:val="23"/>
                <w:szCs w:val="23"/>
              </w:rPr>
              <w:t>.</w:t>
            </w:r>
          </w:p>
        </w:tc>
      </w:tr>
      <w:tr w:rsidR="006B77B2" w:rsidRPr="004C42EB" w14:paraId="7FE771CE" w14:textId="77777777" w:rsidTr="00131E1A">
        <w:tc>
          <w:tcPr>
            <w:tcW w:w="0" w:type="auto"/>
            <w:tcMar>
              <w:top w:w="105" w:type="dxa"/>
              <w:left w:w="105" w:type="dxa"/>
              <w:bottom w:w="105" w:type="dxa"/>
              <w:right w:w="105" w:type="dxa"/>
            </w:tcMar>
          </w:tcPr>
          <w:p w14:paraId="11AB253C" w14:textId="77777777" w:rsidR="006B77B2" w:rsidRDefault="009939B0"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1D267DE" w14:textId="524D07BA" w:rsidR="009939B0" w:rsidRPr="009939B0" w:rsidRDefault="002A4194" w:rsidP="00131E1A">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 xml:space="preserve">Aunque las salvaguardas de información reservada son bastante aceptables, su formulación es demasiado ambigua y provoca incertidumbres respecto de en qué casos puede ser negado el acceso a una pieza de información. </w:t>
            </w:r>
          </w:p>
        </w:tc>
      </w:tr>
      <w:tr w:rsidR="0078566B" w:rsidRPr="004C42EB" w14:paraId="39924BB5" w14:textId="77777777" w:rsidTr="00131E1A">
        <w:tc>
          <w:tcPr>
            <w:tcW w:w="0" w:type="auto"/>
            <w:tcMar>
              <w:top w:w="105" w:type="dxa"/>
              <w:left w:w="105" w:type="dxa"/>
              <w:bottom w:w="105" w:type="dxa"/>
              <w:right w:w="105" w:type="dxa"/>
            </w:tcMar>
          </w:tcPr>
          <w:p w14:paraId="6D05FAF3" w14:textId="77777777" w:rsidR="007856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19792AA6" w14:textId="77777777" w:rsidR="0078566B" w:rsidRPr="00DB67F5" w:rsidRDefault="0078566B" w:rsidP="00850297">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Respecto a la información confidencial (Artículo 21):</w:t>
            </w:r>
          </w:p>
          <w:p w14:paraId="5865EB35" w14:textId="77777777" w:rsidR="0078566B" w:rsidRPr="00DB67F5" w:rsidRDefault="0078566B" w:rsidP="00850297">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Se considera información confidencial, los datos personales de una persona física identificada o identificable relativos a: </w:t>
            </w:r>
          </w:p>
          <w:p w14:paraId="58FD4657"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Origen étnico o racial; </w:t>
            </w:r>
          </w:p>
          <w:p w14:paraId="07805BA3"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Características físicas, morales o emocionales; </w:t>
            </w:r>
          </w:p>
          <w:p w14:paraId="6248427F"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Vida afectiva o familiar; </w:t>
            </w:r>
          </w:p>
          <w:p w14:paraId="092BEA84"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Domicilio particular; </w:t>
            </w:r>
          </w:p>
          <w:p w14:paraId="74D07E66"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Número telefónico y correo electrónico particulares; </w:t>
            </w:r>
          </w:p>
          <w:p w14:paraId="7D8E14F3"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Patrimonio; </w:t>
            </w:r>
          </w:p>
          <w:p w14:paraId="4EC69EE5"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Ideología, opinión política, afiliación sindical y creencia o convicción religiosa y filosófica; </w:t>
            </w:r>
          </w:p>
          <w:p w14:paraId="34CA9155"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Estado de salud física y mental e historial médico; </w:t>
            </w:r>
          </w:p>
          <w:p w14:paraId="5A36310F" w14:textId="77777777" w:rsidR="0078566B" w:rsidRPr="00DB67F5" w:rsidRDefault="0078566B" w:rsidP="0017130E">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Preferencia sexual, y</w:t>
            </w:r>
          </w:p>
          <w:p w14:paraId="16399192" w14:textId="31FF29E0" w:rsidR="009939B0" w:rsidRPr="00850297" w:rsidRDefault="0078566B" w:rsidP="0085029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Otras análogas que afecten su intimidad, que puedan dar origen a discriminación o que su difusión o entrega a terceros con</w:t>
            </w:r>
            <w:r w:rsidR="009939B0">
              <w:rPr>
                <w:rFonts w:ascii="Calibri" w:hAnsi="Calibri" w:cs="Times New Roman"/>
                <w:color w:val="595959" w:themeColor="text1" w:themeTint="A6"/>
                <w:sz w:val="23"/>
                <w:szCs w:val="23"/>
              </w:rPr>
              <w:t>lleve un riesgo para su titular.</w:t>
            </w:r>
          </w:p>
        </w:tc>
      </w:tr>
      <w:tr w:rsidR="0065296B" w:rsidRPr="004C42EB" w14:paraId="179BD652" w14:textId="77777777" w:rsidTr="00131E1A">
        <w:tc>
          <w:tcPr>
            <w:tcW w:w="0" w:type="auto"/>
            <w:tcMar>
              <w:top w:w="105" w:type="dxa"/>
              <w:left w:w="105" w:type="dxa"/>
              <w:bottom w:w="105" w:type="dxa"/>
              <w:right w:w="105" w:type="dxa"/>
            </w:tcMar>
          </w:tcPr>
          <w:p w14:paraId="3C6F250A" w14:textId="77777777" w:rsidR="0065296B" w:rsidRDefault="0065296B"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298E3EC2" w14:textId="24F647C0" w:rsidR="0065296B" w:rsidRPr="00DB67F5" w:rsidRDefault="006529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Respecto a los criterios de publicación recogidos en el articulado y su Reglamento, cabe señalar que en una buena parte son aplicables </w:t>
            </w:r>
            <w:r w:rsidR="00A364BE">
              <w:rPr>
                <w:rFonts w:ascii="Calibri" w:hAnsi="Calibri" w:cs="Times New Roman"/>
                <w:color w:val="595959" w:themeColor="text1" w:themeTint="A6"/>
                <w:sz w:val="23"/>
                <w:szCs w:val="23"/>
              </w:rPr>
              <w:t>dentro de</w:t>
            </w:r>
            <w:r w:rsidRPr="00DB67F5">
              <w:rPr>
                <w:rFonts w:ascii="Calibri" w:hAnsi="Calibri" w:cs="Times New Roman"/>
                <w:color w:val="595959" w:themeColor="text1" w:themeTint="A6"/>
                <w:sz w:val="23"/>
                <w:szCs w:val="23"/>
              </w:rPr>
              <w:t xml:space="preserve"> la futura normativa de publicación de datos abiertos:</w:t>
            </w:r>
          </w:p>
          <w:p w14:paraId="510A51A5"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Deberá ser de fácil acceso: se propiciarán las condiciones para que cualquier persona tenga la posibilidad de consultarla sin restricciones y sin que medie una solicitud para acceder a ella;</w:t>
            </w:r>
          </w:p>
          <w:p w14:paraId="13EB177D"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Deberá ser homogénea: que la forma en que se publique permita su comparación a lo largo del tiempo;</w:t>
            </w:r>
          </w:p>
          <w:p w14:paraId="3CF0C325"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lastRenderedPageBreak/>
              <w:t>Deberá facilitar la reproducción total o parcial de la información por medios impresos, digitales o electrónicos;</w:t>
            </w:r>
          </w:p>
          <w:p w14:paraId="7B7B26C6"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Propiciará la difusión de los mecanismos a través de los cuales se podrá acceder a la información fundamental de los sujetos obligados;</w:t>
            </w:r>
          </w:p>
          <w:p w14:paraId="3E8B6CF2"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Deberá facilitar la consulta de la información histórica, por medios que permitan su pronta localización;</w:t>
            </w:r>
          </w:p>
          <w:p w14:paraId="05DF52DD"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información deberá mantenerse publicada al menos del periodo de administración </w:t>
            </w:r>
            <w:proofErr w:type="gramStart"/>
            <w:r w:rsidRPr="00DB67F5">
              <w:rPr>
                <w:rFonts w:ascii="Calibri" w:hAnsi="Calibri" w:cs="Times New Roman"/>
                <w:color w:val="595959" w:themeColor="text1" w:themeTint="A6"/>
                <w:sz w:val="23"/>
                <w:szCs w:val="23"/>
              </w:rPr>
              <w:t>inmediato</w:t>
            </w:r>
            <w:proofErr w:type="gramEnd"/>
            <w:r w:rsidRPr="00DB67F5">
              <w:rPr>
                <w:rFonts w:ascii="Calibri" w:hAnsi="Calibri" w:cs="Times New Roman"/>
                <w:color w:val="595959" w:themeColor="text1" w:themeTint="A6"/>
                <w:sz w:val="23"/>
                <w:szCs w:val="23"/>
              </w:rPr>
              <w:t xml:space="preserve"> anterior de los sujetos obligados, y la de la administración en funciones, ello sin detrimento de aquellas fracciones donde se establezca como tiempo de publicación de seis años.</w:t>
            </w:r>
          </w:p>
          <w:p w14:paraId="637A9EAE"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Deberá actualizarse la información dentro de los siguientes diez días hábiles de aquel en que se generó, salvo aquella información que por su naturaleza deba ser publicada en un plazo distinto;</w:t>
            </w:r>
          </w:p>
          <w:p w14:paraId="484EF1B7" w14:textId="172B4E45" w:rsidR="0065296B" w:rsidRPr="00850297" w:rsidRDefault="0065296B" w:rsidP="0085029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Se deberá informar cuando alguna de las fracciones de los artículos relativos a la información fundamental no sea aplicable y otorgar las razones fundadas y motivadas de dicha situación.</w:t>
            </w:r>
          </w:p>
        </w:tc>
      </w:tr>
      <w:tr w:rsidR="0065296B" w:rsidRPr="004C42EB" w14:paraId="64F37967" w14:textId="77777777" w:rsidTr="00131E1A">
        <w:tc>
          <w:tcPr>
            <w:tcW w:w="0" w:type="auto"/>
            <w:tcMar>
              <w:top w:w="105" w:type="dxa"/>
              <w:left w:w="105" w:type="dxa"/>
              <w:bottom w:w="105" w:type="dxa"/>
              <w:right w:w="105" w:type="dxa"/>
            </w:tcMar>
          </w:tcPr>
          <w:p w14:paraId="5079BD4A" w14:textId="77777777" w:rsidR="0065296B" w:rsidRDefault="0065296B"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11D2F451" w14:textId="73666569" w:rsidR="00D96FEF" w:rsidRPr="00DB67F5" w:rsidRDefault="006529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Debe señalarse que respecto al criterio 3 anterior que indica “se deberá facilitar la reproducción total o parcial de la información por medios impresos, digitales o electrónicos”, en muchos casos esto no es posible ya que se publica en formato PDF como imagen, lo cual hace impracticable la selección parcial de contenido para su reproducción.</w:t>
            </w:r>
          </w:p>
        </w:tc>
      </w:tr>
      <w:tr w:rsidR="0065296B" w:rsidRPr="004C42EB" w14:paraId="3273718A" w14:textId="77777777" w:rsidTr="00131E1A">
        <w:tc>
          <w:tcPr>
            <w:tcW w:w="0" w:type="auto"/>
            <w:tcMar>
              <w:top w:w="105" w:type="dxa"/>
              <w:left w:w="105" w:type="dxa"/>
              <w:bottom w:w="105" w:type="dxa"/>
              <w:right w:w="105" w:type="dxa"/>
            </w:tcMar>
          </w:tcPr>
          <w:p w14:paraId="6B85442D" w14:textId="77777777" w:rsidR="006529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561D621" w14:textId="3A4D5DC3" w:rsidR="00B83E4C" w:rsidRPr="00DB67F5" w:rsidRDefault="0065296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Respecto a la</w:t>
            </w:r>
            <w:r w:rsidR="00102169">
              <w:rPr>
                <w:rFonts w:ascii="Calibri" w:hAnsi="Calibri" w:cs="Times New Roman"/>
                <w:color w:val="595959" w:themeColor="text1" w:themeTint="A6"/>
                <w:sz w:val="23"/>
                <w:szCs w:val="23"/>
              </w:rPr>
              <w:t xml:space="preserve"> forma de publicación en las</w:t>
            </w:r>
            <w:r w:rsidRPr="00DB67F5">
              <w:rPr>
                <w:rFonts w:ascii="Calibri" w:hAnsi="Calibri" w:cs="Times New Roman"/>
                <w:color w:val="595959" w:themeColor="text1" w:themeTint="A6"/>
                <w:sz w:val="23"/>
                <w:szCs w:val="23"/>
              </w:rPr>
              <w:t xml:space="preserve"> </w:t>
            </w:r>
            <w:r w:rsidR="00A364BE" w:rsidRPr="00DB67F5">
              <w:rPr>
                <w:rFonts w:ascii="Calibri" w:hAnsi="Calibri" w:cs="Times New Roman"/>
                <w:color w:val="595959" w:themeColor="text1" w:themeTint="A6"/>
                <w:sz w:val="23"/>
                <w:szCs w:val="23"/>
              </w:rPr>
              <w:t>páginas</w:t>
            </w:r>
            <w:r w:rsidRPr="00DB67F5">
              <w:rPr>
                <w:rFonts w:ascii="Calibri" w:hAnsi="Calibri" w:cs="Times New Roman"/>
                <w:color w:val="595959" w:themeColor="text1" w:themeTint="A6"/>
                <w:sz w:val="23"/>
                <w:szCs w:val="23"/>
              </w:rPr>
              <w:t xml:space="preserve"> de Internet se señala que los sujetos obligados deberán, entre otros, contemplar los siguientes criterios (se relatan aquellos que pueden tener impacto en la publicación de datos abiertos y pueden ser mejorados para la futura política Open Data):</w:t>
            </w:r>
          </w:p>
          <w:p w14:paraId="7560A2DA"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Establecer una sección en la página de inicio que permita al usuario identificar de manera clara que ahí se encuentra publicada la información fundamental, pudiendo titularse "Transparencia", "Acceso a la Información" o "Información Pública·; ·</w:t>
            </w:r>
          </w:p>
          <w:p w14:paraId="1754707F"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Organizar la información, atendiendo al orden y el título de las fracciones que refieren a la información fundamental en la Ley;</w:t>
            </w:r>
          </w:p>
          <w:p w14:paraId="1D6C6FD0"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Implementar, preferentemente, criterios de búsqueda avanzada que permitan localizar la información;</w:t>
            </w:r>
          </w:p>
          <w:p w14:paraId="640A3076" w14:textId="77777777" w:rsidR="0065296B" w:rsidRPr="00DB67F5" w:rsidRDefault="0065296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Establecer, en la medida de lo posible, la menor cantidad de "clicks" que se requieran para acceder a la información fundamental que busca el usuario; </w:t>
            </w:r>
          </w:p>
          <w:p w14:paraId="64768905" w14:textId="4512DBFB" w:rsidR="0065296B" w:rsidRPr="00850297" w:rsidRDefault="0065296B" w:rsidP="00850297">
            <w:pPr>
              <w:pStyle w:val="Prrafodelista"/>
              <w:numPr>
                <w:ilvl w:val="0"/>
                <w:numId w:val="8"/>
              </w:num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Establecer un vínculo que permita acceder directamente a los documentos íntegros cuando otras disposiciones legales aplicables al caso concreto la publicación de la información, y ésta ya se encuentre disponible;</w:t>
            </w:r>
          </w:p>
        </w:tc>
      </w:tr>
      <w:tr w:rsidR="0065296B" w:rsidRPr="004C42EB" w14:paraId="2AEE2ED8" w14:textId="77777777" w:rsidTr="00131E1A">
        <w:tc>
          <w:tcPr>
            <w:tcW w:w="0" w:type="auto"/>
            <w:tcMar>
              <w:top w:w="105" w:type="dxa"/>
              <w:left w:w="105" w:type="dxa"/>
              <w:bottom w:w="105" w:type="dxa"/>
              <w:right w:w="105" w:type="dxa"/>
            </w:tcMar>
          </w:tcPr>
          <w:p w14:paraId="11D7841E" w14:textId="77777777" w:rsidR="0065296B" w:rsidRPr="00850297" w:rsidRDefault="00131E1A" w:rsidP="0068611B">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7F847FB" w14:textId="7F8DF35D" w:rsidR="0065296B" w:rsidRPr="00DB67F5" w:rsidRDefault="00E51425"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Es importante tener en cuenta que</w:t>
            </w:r>
            <w:r w:rsidR="0065296B" w:rsidRPr="00DB67F5">
              <w:rPr>
                <w:rFonts w:ascii="Calibri" w:hAnsi="Calibri" w:cs="Times New Roman"/>
                <w:color w:val="595959" w:themeColor="text1" w:themeTint="A6"/>
                <w:sz w:val="23"/>
                <w:szCs w:val="23"/>
              </w:rPr>
              <w:t xml:space="preserve"> el ciudadano ya no </w:t>
            </w:r>
            <w:r w:rsidRPr="00DB67F5">
              <w:rPr>
                <w:rFonts w:ascii="Calibri" w:hAnsi="Calibri" w:cs="Times New Roman"/>
                <w:color w:val="595959" w:themeColor="text1" w:themeTint="A6"/>
                <w:sz w:val="23"/>
                <w:szCs w:val="23"/>
              </w:rPr>
              <w:t>requiere</w:t>
            </w:r>
            <w:r w:rsidR="0065296B" w:rsidRPr="00DB67F5">
              <w:rPr>
                <w:rFonts w:ascii="Calibri" w:hAnsi="Calibri" w:cs="Times New Roman"/>
                <w:color w:val="595959" w:themeColor="text1" w:themeTint="A6"/>
                <w:sz w:val="23"/>
                <w:szCs w:val="23"/>
              </w:rPr>
              <w:t xml:space="preserve"> justificar el motivo o utilidad de la petición que real</w:t>
            </w:r>
            <w:r w:rsidRPr="00DB67F5">
              <w:rPr>
                <w:rFonts w:ascii="Calibri" w:hAnsi="Calibri" w:cs="Times New Roman"/>
                <w:color w:val="595959" w:themeColor="text1" w:themeTint="A6"/>
                <w:sz w:val="23"/>
                <w:szCs w:val="23"/>
              </w:rPr>
              <w:t>iza</w:t>
            </w:r>
            <w:r w:rsidR="0065296B" w:rsidRPr="00DB67F5">
              <w:rPr>
                <w:rFonts w:ascii="Calibri" w:hAnsi="Calibri" w:cs="Times New Roman"/>
                <w:color w:val="595959" w:themeColor="text1" w:themeTint="A6"/>
                <w:sz w:val="23"/>
                <w:szCs w:val="23"/>
              </w:rPr>
              <w:t>, además de integrarse el concepto de que la información es un b</w:t>
            </w:r>
            <w:r w:rsidRPr="00DB67F5">
              <w:rPr>
                <w:rFonts w:ascii="Calibri" w:hAnsi="Calibri" w:cs="Times New Roman"/>
                <w:color w:val="595959" w:themeColor="text1" w:themeTint="A6"/>
                <w:sz w:val="23"/>
                <w:szCs w:val="23"/>
              </w:rPr>
              <w:t>i</w:t>
            </w:r>
            <w:r w:rsidR="0065296B" w:rsidRPr="00DB67F5">
              <w:rPr>
                <w:rFonts w:ascii="Calibri" w:hAnsi="Calibri" w:cs="Times New Roman"/>
                <w:color w:val="595959" w:themeColor="text1" w:themeTint="A6"/>
                <w:sz w:val="23"/>
                <w:szCs w:val="23"/>
              </w:rPr>
              <w:t xml:space="preserve">en de </w:t>
            </w:r>
            <w:r w:rsidR="00102169">
              <w:rPr>
                <w:rFonts w:ascii="Calibri" w:hAnsi="Calibri" w:cs="Times New Roman"/>
                <w:color w:val="595959" w:themeColor="text1" w:themeTint="A6"/>
                <w:sz w:val="23"/>
                <w:szCs w:val="23"/>
              </w:rPr>
              <w:t>interés</w:t>
            </w:r>
            <w:r w:rsidR="0065296B" w:rsidRPr="00DB67F5">
              <w:rPr>
                <w:rFonts w:ascii="Calibri" w:hAnsi="Calibri" w:cs="Times New Roman"/>
                <w:color w:val="595959" w:themeColor="text1" w:themeTint="A6"/>
                <w:sz w:val="23"/>
                <w:szCs w:val="23"/>
              </w:rPr>
              <w:t xml:space="preserve"> público, entre otros aspectos.</w:t>
            </w:r>
          </w:p>
        </w:tc>
      </w:tr>
      <w:tr w:rsidR="0065296B" w:rsidRPr="004C42EB" w14:paraId="3C514122" w14:textId="77777777" w:rsidTr="00131E1A">
        <w:tc>
          <w:tcPr>
            <w:tcW w:w="0" w:type="auto"/>
            <w:tcMar>
              <w:top w:w="105" w:type="dxa"/>
              <w:left w:w="105" w:type="dxa"/>
              <w:bottom w:w="105" w:type="dxa"/>
              <w:right w:w="105" w:type="dxa"/>
            </w:tcMar>
          </w:tcPr>
          <w:p w14:paraId="0E87D2F6" w14:textId="77777777" w:rsidR="0065296B" w:rsidRDefault="00E5142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370B01CF" w14:textId="03BE260F" w:rsidR="0065296B" w:rsidRPr="00DB67F5" w:rsidRDefault="00551EC5" w:rsidP="00A92B18">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Por otro lado, hay que</w:t>
            </w:r>
            <w:r w:rsidR="00E51425" w:rsidRPr="00DB67F5">
              <w:rPr>
                <w:rFonts w:ascii="Calibri" w:hAnsi="Calibri" w:cs="Times New Roman"/>
                <w:color w:val="595959" w:themeColor="text1" w:themeTint="A6"/>
                <w:sz w:val="23"/>
                <w:szCs w:val="23"/>
              </w:rPr>
              <w:t xml:space="preserve"> tener en cuenta la Ley General de Contabilidad Gubernamental </w:t>
            </w:r>
            <w:r w:rsidR="00342A22">
              <w:rPr>
                <w:rFonts w:ascii="Calibri" w:hAnsi="Calibri" w:cs="Times New Roman"/>
                <w:color w:val="595959" w:themeColor="text1" w:themeTint="A6"/>
                <w:sz w:val="23"/>
                <w:szCs w:val="23"/>
              </w:rPr>
              <w:t xml:space="preserve">(LGCG) </w:t>
            </w:r>
            <w:r w:rsidR="00E51425" w:rsidRPr="00DB67F5">
              <w:rPr>
                <w:rFonts w:ascii="Calibri" w:hAnsi="Calibri" w:cs="Times New Roman"/>
                <w:color w:val="595959" w:themeColor="text1" w:themeTint="A6"/>
                <w:sz w:val="23"/>
                <w:szCs w:val="23"/>
              </w:rPr>
              <w:t xml:space="preserve">que tiene por objeto homologar la contabilidad gubernamental en los tres órdenes de gobierno conforme a las mejores prácticas, es decir, regula la capacidad de gestión y presentación </w:t>
            </w:r>
            <w:r w:rsidR="00E51425" w:rsidRPr="00DB67F5">
              <w:rPr>
                <w:rFonts w:ascii="Calibri" w:hAnsi="Calibri" w:cs="Times New Roman"/>
                <w:color w:val="595959" w:themeColor="text1" w:themeTint="A6"/>
                <w:sz w:val="23"/>
                <w:szCs w:val="23"/>
              </w:rPr>
              <w:lastRenderedPageBreak/>
              <w:t xml:space="preserve">homogénea de información financiera de ingresos y egresos, así como patrimonial, para la Federación, los Estados, los Municipios, el Distrito Federal y sus demarcaciones territoriales, a fin de garantizar su armonización a nivel nacional. </w:t>
            </w:r>
          </w:p>
        </w:tc>
      </w:tr>
      <w:tr w:rsidR="00A92B18" w:rsidRPr="004C42EB" w14:paraId="46C78DF4" w14:textId="77777777" w:rsidTr="00131E1A">
        <w:tc>
          <w:tcPr>
            <w:tcW w:w="0" w:type="auto"/>
            <w:tcMar>
              <w:top w:w="105" w:type="dxa"/>
              <w:left w:w="105" w:type="dxa"/>
              <w:bottom w:w="105" w:type="dxa"/>
              <w:right w:w="105" w:type="dxa"/>
            </w:tcMar>
          </w:tcPr>
          <w:p w14:paraId="143C9483" w14:textId="77777777" w:rsidR="00A92B18" w:rsidRDefault="00A92B18"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w:t>
            </w:r>
          </w:p>
        </w:tc>
        <w:tc>
          <w:tcPr>
            <w:tcW w:w="0" w:type="auto"/>
            <w:tcMar>
              <w:top w:w="105" w:type="dxa"/>
              <w:left w:w="105" w:type="dxa"/>
              <w:bottom w:w="105" w:type="dxa"/>
              <w:right w:w="105" w:type="dxa"/>
            </w:tcMar>
          </w:tcPr>
          <w:p w14:paraId="4F2E8595" w14:textId="30C6B6E3" w:rsidR="00A92B18" w:rsidRPr="00DB67F5" w:rsidRDefault="00A92B18" w:rsidP="00131E1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La LGCG es</w:t>
            </w:r>
            <w:r w:rsidRPr="00DB67F5">
              <w:rPr>
                <w:rFonts w:ascii="Calibri" w:hAnsi="Calibri" w:cs="Times New Roman"/>
                <w:color w:val="595959" w:themeColor="text1" w:themeTint="A6"/>
                <w:sz w:val="23"/>
                <w:szCs w:val="23"/>
              </w:rPr>
              <w:t xml:space="preserve"> coordinada desde CONAC (Consejo Nacional de Armonización Contable). Entre otras características de esta Ley, se puede destacar por su relevancia para la Iniciativa de apertura de datos: la generación única y automática (dato único) de los registros de transacciones presupuestarias y contable y la normalización de las clasificaciones de cuentas y catálogos de bienes o instrumentos similares para permitir interrelación automática (interoperabilidad). </w:t>
            </w:r>
          </w:p>
        </w:tc>
      </w:tr>
      <w:tr w:rsidR="0065296B" w:rsidRPr="004C42EB" w14:paraId="75F3E0E9" w14:textId="77777777" w:rsidTr="00131E1A">
        <w:tc>
          <w:tcPr>
            <w:tcW w:w="0" w:type="auto"/>
            <w:tcMar>
              <w:top w:w="105" w:type="dxa"/>
              <w:left w:w="105" w:type="dxa"/>
              <w:bottom w:w="105" w:type="dxa"/>
              <w:right w:w="105" w:type="dxa"/>
            </w:tcMar>
          </w:tcPr>
          <w:p w14:paraId="709DA7E6" w14:textId="77777777" w:rsidR="0065296B" w:rsidRDefault="00DB67F5" w:rsidP="0068611B">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D4B1F12" w14:textId="2A1ADD95" w:rsidR="00AA47E0" w:rsidRPr="00DB67F5" w:rsidRDefault="00E51425"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Ley </w:t>
            </w:r>
            <w:r w:rsidR="00E82720" w:rsidRPr="00DB67F5">
              <w:rPr>
                <w:rFonts w:ascii="Calibri" w:hAnsi="Calibri" w:cs="Times New Roman"/>
                <w:color w:val="595959" w:themeColor="text1" w:themeTint="A6"/>
                <w:sz w:val="23"/>
                <w:szCs w:val="23"/>
              </w:rPr>
              <w:t xml:space="preserve">Federal </w:t>
            </w:r>
            <w:r w:rsidRPr="00DB67F5">
              <w:rPr>
                <w:rFonts w:ascii="Calibri" w:hAnsi="Calibri" w:cs="Times New Roman"/>
                <w:color w:val="595959" w:themeColor="text1" w:themeTint="A6"/>
                <w:sz w:val="23"/>
                <w:szCs w:val="23"/>
              </w:rPr>
              <w:t>de Protección de Datos P</w:t>
            </w:r>
            <w:r w:rsidR="0048443D" w:rsidRPr="00DB67F5">
              <w:rPr>
                <w:rFonts w:ascii="Calibri" w:hAnsi="Calibri" w:cs="Times New Roman"/>
                <w:color w:val="595959" w:themeColor="text1" w:themeTint="A6"/>
                <w:sz w:val="23"/>
                <w:szCs w:val="23"/>
              </w:rPr>
              <w:t xml:space="preserve">ersonales es muy reciente y </w:t>
            </w:r>
            <w:r w:rsidRPr="00DB67F5">
              <w:rPr>
                <w:rFonts w:ascii="Calibri" w:hAnsi="Calibri" w:cs="Times New Roman"/>
                <w:color w:val="595959" w:themeColor="text1" w:themeTint="A6"/>
                <w:sz w:val="23"/>
                <w:szCs w:val="23"/>
              </w:rPr>
              <w:t xml:space="preserve">se está empezando a aplicar. El 13 de diciembre del año 2013, el Poder Ejecutivo promulgó la Ley No. 172-13 sobre Protección de Datos de Carácter Personal, que tiene como objeto fundamental “la protección integral de los datos personales asentados en archivos, registros públicos, bancos de datos u otros medios técnicos de tratamiento de datos destinados a dar informes, sean estos públicos o privados, así como garantizar que no se lesione el derecho al honor y a la intimidad de las personas”. </w:t>
            </w:r>
          </w:p>
        </w:tc>
      </w:tr>
      <w:tr w:rsidR="00824A61" w:rsidRPr="004C42EB" w14:paraId="0205DDC0" w14:textId="77777777" w:rsidTr="00131E1A">
        <w:tc>
          <w:tcPr>
            <w:tcW w:w="0" w:type="auto"/>
            <w:tcMar>
              <w:top w:w="105" w:type="dxa"/>
              <w:left w:w="105" w:type="dxa"/>
              <w:bottom w:w="105" w:type="dxa"/>
              <w:right w:w="105" w:type="dxa"/>
            </w:tcMar>
          </w:tcPr>
          <w:p w14:paraId="1F831F86" w14:textId="7961C255" w:rsidR="00824A61" w:rsidRDefault="00824A61"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045D1546" w14:textId="1643BA91" w:rsidR="00824A61" w:rsidRPr="00551EC5" w:rsidRDefault="00824A61" w:rsidP="00AA151C">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En el Estado de Jalisco, es</w:t>
            </w:r>
            <w:r w:rsidRPr="00DB67F5">
              <w:rPr>
                <w:rFonts w:ascii="Calibri" w:hAnsi="Calibri" w:cs="Times New Roman"/>
                <w:color w:val="595959" w:themeColor="text1" w:themeTint="A6"/>
                <w:sz w:val="23"/>
                <w:szCs w:val="23"/>
              </w:rPr>
              <w:t xml:space="preserve"> necesario aprobar un reglamento</w:t>
            </w:r>
            <w:r>
              <w:rPr>
                <w:rFonts w:ascii="Calibri" w:hAnsi="Calibri" w:cs="Times New Roman"/>
                <w:color w:val="595959" w:themeColor="text1" w:themeTint="A6"/>
                <w:sz w:val="23"/>
                <w:szCs w:val="23"/>
              </w:rPr>
              <w:t xml:space="preserve"> de obligado cumplimiento para </w:t>
            </w:r>
            <w:proofErr w:type="gramStart"/>
            <w:r>
              <w:rPr>
                <w:rFonts w:ascii="Calibri" w:hAnsi="Calibri" w:cs="Times New Roman"/>
                <w:color w:val="595959" w:themeColor="text1" w:themeTint="A6"/>
                <w:sz w:val="23"/>
                <w:szCs w:val="23"/>
              </w:rPr>
              <w:t>la instituciones</w:t>
            </w:r>
            <w:proofErr w:type="gramEnd"/>
            <w:r>
              <w:rPr>
                <w:rFonts w:ascii="Calibri" w:hAnsi="Calibri" w:cs="Times New Roman"/>
                <w:color w:val="595959" w:themeColor="text1" w:themeTint="A6"/>
                <w:sz w:val="23"/>
                <w:szCs w:val="23"/>
              </w:rPr>
              <w:t xml:space="preserve"> del Estado en materia de protección de datos</w:t>
            </w:r>
            <w:r w:rsidRPr="00DB67F5">
              <w:rPr>
                <w:rFonts w:ascii="Calibri" w:hAnsi="Calibri" w:cs="Times New Roman"/>
                <w:color w:val="595959" w:themeColor="text1" w:themeTint="A6"/>
                <w:sz w:val="23"/>
                <w:szCs w:val="23"/>
              </w:rPr>
              <w:t xml:space="preserve"> </w:t>
            </w:r>
            <w:r w:rsidR="00AA151C">
              <w:rPr>
                <w:rFonts w:ascii="Calibri" w:hAnsi="Calibri" w:cs="Times New Roman"/>
                <w:color w:val="595959" w:themeColor="text1" w:themeTint="A6"/>
                <w:sz w:val="23"/>
                <w:szCs w:val="23"/>
              </w:rPr>
              <w:t>que desarrolle la ley federal de protección de datos personales en posesión de los particulares</w:t>
            </w:r>
            <w:r w:rsidRPr="00DB67F5">
              <w:rPr>
                <w:rFonts w:ascii="Calibri" w:hAnsi="Calibri" w:cs="Times New Roman"/>
                <w:color w:val="595959" w:themeColor="text1" w:themeTint="A6"/>
                <w:sz w:val="23"/>
                <w:szCs w:val="23"/>
              </w:rPr>
              <w:t>.</w:t>
            </w:r>
          </w:p>
        </w:tc>
      </w:tr>
      <w:tr w:rsidR="00551EC5" w:rsidRPr="004C42EB" w14:paraId="3A083A54" w14:textId="77777777" w:rsidTr="00131E1A">
        <w:tc>
          <w:tcPr>
            <w:tcW w:w="0" w:type="auto"/>
            <w:tcMar>
              <w:top w:w="105" w:type="dxa"/>
              <w:left w:w="105" w:type="dxa"/>
              <w:bottom w:w="105" w:type="dxa"/>
              <w:right w:w="105" w:type="dxa"/>
            </w:tcMar>
          </w:tcPr>
          <w:p w14:paraId="28082FB9" w14:textId="77777777" w:rsidR="00551EC5" w:rsidRDefault="006B77B2"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08F1A9B5" w14:textId="55E318C5" w:rsidR="00551EC5" w:rsidRPr="00DB67F5" w:rsidRDefault="00551EC5" w:rsidP="00131E1A">
            <w:pPr>
              <w:spacing w:line="0" w:lineRule="atLeast"/>
              <w:jc w:val="both"/>
              <w:rPr>
                <w:rFonts w:ascii="Calibri" w:hAnsi="Calibri" w:cs="Times New Roman"/>
                <w:color w:val="595959" w:themeColor="text1" w:themeTint="A6"/>
                <w:sz w:val="23"/>
                <w:szCs w:val="23"/>
              </w:rPr>
            </w:pPr>
            <w:r w:rsidRPr="00551EC5">
              <w:rPr>
                <w:rFonts w:ascii="Calibri" w:hAnsi="Calibri" w:cs="Times New Roman"/>
                <w:color w:val="595959" w:themeColor="text1" w:themeTint="A6"/>
                <w:sz w:val="23"/>
                <w:szCs w:val="23"/>
              </w:rPr>
              <w:t xml:space="preserve">El Gobierno de Jalisco ha creado la Dirección de Protección de Datos, que tiene como misión entre otras, </w:t>
            </w:r>
            <w:r w:rsidRPr="006B77B2">
              <w:rPr>
                <w:rFonts w:ascii="Calibri" w:hAnsi="Calibri" w:cs="Times New Roman"/>
                <w:color w:val="595959" w:themeColor="text1" w:themeTint="A6"/>
                <w:sz w:val="23"/>
                <w:szCs w:val="23"/>
              </w:rPr>
              <w:t xml:space="preserve">mantener el registro de datos protegidos, capacitar y sensibilidad. Tutela la protección de datos personales en el sector publico y vigila que la información publicada en portales o a través de solicitud de información no vulnere la protección. </w:t>
            </w:r>
          </w:p>
        </w:tc>
      </w:tr>
      <w:tr w:rsidR="006B77B2" w:rsidRPr="004C42EB" w14:paraId="38540BDF" w14:textId="77777777" w:rsidTr="00131E1A">
        <w:tc>
          <w:tcPr>
            <w:tcW w:w="0" w:type="auto"/>
            <w:tcMar>
              <w:top w:w="105" w:type="dxa"/>
              <w:left w:w="105" w:type="dxa"/>
              <w:bottom w:w="105" w:type="dxa"/>
              <w:right w:w="105" w:type="dxa"/>
            </w:tcMar>
          </w:tcPr>
          <w:p w14:paraId="3E8CA902" w14:textId="77777777" w:rsidR="006B77B2" w:rsidRDefault="006B77B2"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6C2DE917" w14:textId="525C2C3F" w:rsidR="006B77B2" w:rsidRPr="00DB67F5" w:rsidRDefault="006B77B2" w:rsidP="00850297">
            <w:pPr>
              <w:spacing w:line="0" w:lineRule="atLeast"/>
              <w:jc w:val="both"/>
              <w:rPr>
                <w:rFonts w:ascii="Calibri" w:hAnsi="Calibri" w:cs="Times New Roman"/>
                <w:color w:val="595959" w:themeColor="text1" w:themeTint="A6"/>
                <w:sz w:val="23"/>
                <w:szCs w:val="23"/>
              </w:rPr>
            </w:pPr>
            <w:r w:rsidRPr="006B77B2">
              <w:rPr>
                <w:rFonts w:ascii="Calibri" w:hAnsi="Calibri" w:cs="Times New Roman"/>
                <w:color w:val="595959" w:themeColor="text1" w:themeTint="A6"/>
                <w:sz w:val="23"/>
                <w:szCs w:val="23"/>
              </w:rPr>
              <w:t xml:space="preserve">El titular de la unidad de transparencia tiene que encargarse de: enlace con el solicitante, registro de archivos para protección de datos. En muchos casos es el </w:t>
            </w:r>
            <w:r w:rsidR="00E85B67" w:rsidRPr="006B77B2">
              <w:rPr>
                <w:rFonts w:ascii="Calibri" w:hAnsi="Calibri" w:cs="Times New Roman"/>
                <w:color w:val="595959" w:themeColor="text1" w:themeTint="A6"/>
                <w:sz w:val="23"/>
                <w:szCs w:val="23"/>
              </w:rPr>
              <w:t>síndico</w:t>
            </w:r>
            <w:r w:rsidRPr="006B77B2">
              <w:rPr>
                <w:rFonts w:ascii="Calibri" w:hAnsi="Calibri" w:cs="Times New Roman"/>
                <w:color w:val="595959" w:themeColor="text1" w:themeTint="A6"/>
                <w:sz w:val="23"/>
                <w:szCs w:val="23"/>
              </w:rPr>
              <w:t xml:space="preserve"> del cabildo (o sea, no es una tarea exclusiva, sino una tarea designada). Es una cuestión de voluntad para que lo hagan (la mayoría son abogados y </w:t>
            </w:r>
            <w:r w:rsidR="00E85B67">
              <w:rPr>
                <w:rFonts w:ascii="Calibri" w:hAnsi="Calibri" w:cs="Times New Roman"/>
                <w:color w:val="595959" w:themeColor="text1" w:themeTint="A6"/>
                <w:sz w:val="23"/>
                <w:szCs w:val="23"/>
              </w:rPr>
              <w:t>car</w:t>
            </w:r>
            <w:r w:rsidR="00AA151C">
              <w:rPr>
                <w:rFonts w:ascii="Calibri" w:hAnsi="Calibri" w:cs="Times New Roman"/>
                <w:color w:val="595959" w:themeColor="text1" w:themeTint="A6"/>
                <w:sz w:val="23"/>
                <w:szCs w:val="23"/>
              </w:rPr>
              <w:t>e</w:t>
            </w:r>
            <w:r w:rsidR="00E85B67">
              <w:rPr>
                <w:rFonts w:ascii="Calibri" w:hAnsi="Calibri" w:cs="Times New Roman"/>
                <w:color w:val="595959" w:themeColor="text1" w:themeTint="A6"/>
                <w:sz w:val="23"/>
                <w:szCs w:val="23"/>
              </w:rPr>
              <w:t xml:space="preserve">cen de capacidades más </w:t>
            </w:r>
            <w:r w:rsidRPr="006B77B2">
              <w:rPr>
                <w:rFonts w:ascii="Calibri" w:hAnsi="Calibri" w:cs="Times New Roman"/>
                <w:color w:val="595959" w:themeColor="text1" w:themeTint="A6"/>
                <w:sz w:val="23"/>
                <w:szCs w:val="23"/>
              </w:rPr>
              <w:t>técnica</w:t>
            </w:r>
            <w:r w:rsidR="00E85B67">
              <w:rPr>
                <w:rFonts w:ascii="Calibri" w:hAnsi="Calibri" w:cs="Times New Roman"/>
                <w:color w:val="595959" w:themeColor="text1" w:themeTint="A6"/>
                <w:sz w:val="23"/>
                <w:szCs w:val="23"/>
              </w:rPr>
              <w:t>s</w:t>
            </w:r>
            <w:r w:rsidRPr="006B77B2">
              <w:rPr>
                <w:rFonts w:ascii="Calibri" w:hAnsi="Calibri" w:cs="Times New Roman"/>
                <w:color w:val="595959" w:themeColor="text1" w:themeTint="A6"/>
                <w:sz w:val="23"/>
                <w:szCs w:val="23"/>
              </w:rPr>
              <w:t>). </w:t>
            </w:r>
          </w:p>
        </w:tc>
      </w:tr>
      <w:tr w:rsidR="0048443D" w:rsidRPr="004C42EB" w14:paraId="7839B005" w14:textId="77777777" w:rsidTr="00131E1A">
        <w:tc>
          <w:tcPr>
            <w:tcW w:w="0" w:type="auto"/>
            <w:tcMar>
              <w:top w:w="105" w:type="dxa"/>
              <w:left w:w="105" w:type="dxa"/>
              <w:bottom w:w="105" w:type="dxa"/>
              <w:right w:w="105" w:type="dxa"/>
            </w:tcMar>
          </w:tcPr>
          <w:p w14:paraId="0B582EE0" w14:textId="77777777" w:rsidR="0048443D" w:rsidRDefault="0048443D"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510AF814" w14:textId="77777777" w:rsidR="0048443D" w:rsidRPr="00DB67F5" w:rsidRDefault="0048443D" w:rsidP="00850297">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A nivel estatal, ITEI</w:t>
            </w:r>
            <w:r w:rsidR="00E82720" w:rsidRPr="00DB67F5">
              <w:rPr>
                <w:rFonts w:ascii="Calibri" w:hAnsi="Calibri" w:cs="Times New Roman"/>
                <w:color w:val="595959" w:themeColor="text1" w:themeTint="A6"/>
                <w:sz w:val="23"/>
                <w:szCs w:val="23"/>
              </w:rPr>
              <w:t>, para cumplir con la Ley Federal,</w:t>
            </w:r>
            <w:r w:rsidRPr="00DB67F5">
              <w:rPr>
                <w:rFonts w:ascii="Calibri" w:hAnsi="Calibri" w:cs="Times New Roman"/>
                <w:color w:val="595959" w:themeColor="text1" w:themeTint="A6"/>
                <w:sz w:val="23"/>
                <w:szCs w:val="23"/>
              </w:rPr>
              <w:t xml:space="preserve"> ha habilitado en su portal el registro estatal de sistemas de información confidencial, que es una herramienta tecnológica con la finalidad de hacer públicos los Sistemas de Información Confidencial y con ello hacer posible el ejercicio de los derechos de información, acceso, rectificación, cancelación y oposición de datos de carácter personal. Por cada sistema se registran datos de reconocimiento, datos personales, encargado del tratamiento, cesiones, normatividad y aviso de confidencialidad.</w:t>
            </w:r>
          </w:p>
          <w:p w14:paraId="7F04DA5A" w14:textId="351A3CC3" w:rsidR="0048443D" w:rsidRPr="00DB67F5" w:rsidRDefault="0048443D" w:rsidP="0017130E">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http://www.itei.org.mx/sistemas_informacion_confidencial/</w:t>
            </w:r>
          </w:p>
        </w:tc>
      </w:tr>
      <w:tr w:rsidR="00AA151C" w:rsidRPr="004C42EB" w14:paraId="59D152ED" w14:textId="77777777" w:rsidTr="00131E1A">
        <w:tc>
          <w:tcPr>
            <w:tcW w:w="0" w:type="auto"/>
            <w:tcMar>
              <w:top w:w="105" w:type="dxa"/>
              <w:left w:w="105" w:type="dxa"/>
              <w:bottom w:w="105" w:type="dxa"/>
              <w:right w:w="105" w:type="dxa"/>
            </w:tcMar>
          </w:tcPr>
          <w:p w14:paraId="4FC1C1C1" w14:textId="77777777" w:rsidR="00AA151C" w:rsidRDefault="00AA151C" w:rsidP="00AA47E0">
            <w:pPr>
              <w:spacing w:line="0" w:lineRule="atLeast"/>
              <w:jc w:val="both"/>
              <w:rPr>
                <w:rFonts w:ascii="Calibri" w:hAnsi="Calibri" w:cs="Times New Roman"/>
                <w:color w:val="666666"/>
                <w:sz w:val="23"/>
                <w:szCs w:val="23"/>
              </w:rPr>
            </w:pPr>
          </w:p>
        </w:tc>
        <w:tc>
          <w:tcPr>
            <w:tcW w:w="0" w:type="auto"/>
            <w:tcMar>
              <w:top w:w="105" w:type="dxa"/>
              <w:left w:w="105" w:type="dxa"/>
              <w:bottom w:w="105" w:type="dxa"/>
              <w:right w:w="105" w:type="dxa"/>
            </w:tcMar>
          </w:tcPr>
          <w:p w14:paraId="6DD7EEE4" w14:textId="77777777" w:rsidR="00AA151C" w:rsidRPr="00850297" w:rsidRDefault="00AA151C" w:rsidP="00850297">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En cualquier caso, </w:t>
            </w:r>
            <w:r w:rsidRPr="00850297">
              <w:rPr>
                <w:rFonts w:ascii="Calibri" w:hAnsi="Calibri" w:cs="Times New Roman"/>
                <w:color w:val="595959" w:themeColor="text1" w:themeTint="A6"/>
                <w:sz w:val="23"/>
                <w:szCs w:val="23"/>
              </w:rPr>
              <w:t>La ciudadanía tiene la siguientes salvaguardas:</w:t>
            </w:r>
          </w:p>
          <w:p w14:paraId="0FF4A528" w14:textId="77777777" w:rsidR="00AA151C" w:rsidRPr="00850297" w:rsidRDefault="00AA151C" w:rsidP="00850297">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Derecho al ACCESO a sus datos personales.</w:t>
            </w:r>
          </w:p>
          <w:p w14:paraId="37709A9E"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Implica que el titular pueda conocer la efectiva existencia del tratamiento a que son sometidos sus datos personales.</w:t>
            </w:r>
          </w:p>
          <w:p w14:paraId="75E863E1"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Que el titular pueda tener acceso a sus datos personales que están en posesión del responsable.</w:t>
            </w:r>
          </w:p>
          <w:p w14:paraId="6F4CAFB0"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 xml:space="preserve">Supone el derecho a conocer las circunstancias esenciales del tratamiento, lo cual se traduce en el deber que tiene el responsable de informar al titular sobre el tipo de datos personales </w:t>
            </w:r>
            <w:r w:rsidRPr="00850297">
              <w:rPr>
                <w:rFonts w:ascii="Calibri" w:hAnsi="Calibri" w:cs="Times New Roman"/>
                <w:color w:val="595959" w:themeColor="text1" w:themeTint="A6"/>
                <w:sz w:val="23"/>
                <w:szCs w:val="23"/>
              </w:rPr>
              <w:lastRenderedPageBreak/>
              <w:t xml:space="preserve">tratados; todas y cada una de las finalidades que justifican el tratamiento; las personas que intervienen en el tratamiento (encargados); en caso de transferencias, los destinatarios, las finalidades de las mismas, la información personal transferida, entre otra información que el titular esté interesado en conocer. </w:t>
            </w:r>
          </w:p>
          <w:p w14:paraId="6BFCE400" w14:textId="4A99D071" w:rsidR="00AA151C" w:rsidRPr="00850297" w:rsidRDefault="00AA151C" w:rsidP="00850297">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Der</w:t>
            </w:r>
            <w:r w:rsidR="00850297">
              <w:rPr>
                <w:rFonts w:ascii="Calibri" w:hAnsi="Calibri" w:cs="Times New Roman"/>
                <w:color w:val="595959" w:themeColor="text1" w:themeTint="A6"/>
                <w:sz w:val="23"/>
                <w:szCs w:val="23"/>
              </w:rPr>
              <w:t>e</w:t>
            </w:r>
            <w:r w:rsidRPr="00850297">
              <w:rPr>
                <w:rFonts w:ascii="Calibri" w:hAnsi="Calibri" w:cs="Times New Roman"/>
                <w:color w:val="595959" w:themeColor="text1" w:themeTint="A6"/>
                <w:sz w:val="23"/>
                <w:szCs w:val="23"/>
              </w:rPr>
              <w:t>cho a la RECTIFICACIÓN de sus datos personales.</w:t>
            </w:r>
          </w:p>
          <w:p w14:paraId="5FC3D7F2"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La obligación que tiene el responsable de rectificar, a solicitud del titular, la información de éste que resulte ser incompleta o inexacta.</w:t>
            </w:r>
          </w:p>
          <w:p w14:paraId="77405A2B" w14:textId="77777777" w:rsidR="00AA151C" w:rsidRPr="00850297" w:rsidRDefault="00AA151C" w:rsidP="00850297">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Derecho a la CANCELACIÓN de sus datos personales.</w:t>
            </w:r>
          </w:p>
          <w:p w14:paraId="7AD01C1A"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El titular tiene el derecho, en todo momento, a solicitar al responsable la cancelación (eliminación) de sus datos personales cuando considere que los mismos no están siendo tratados conforme a los principios, deberes y obligaciones previstas en la Ley. Esta cancelación implica la supresión total o parcial de la información personal de acuerdo con lo solicitado por el titular en los registros, archivos, bases de datos o tratamientos realizados por el responsable, previo bloqueo.</w:t>
            </w:r>
          </w:p>
          <w:p w14:paraId="1CD314A6" w14:textId="77777777" w:rsidR="00AA151C" w:rsidRPr="00850297" w:rsidRDefault="00AA151C" w:rsidP="00850297">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Derecho de OPOSICIÓN.</w:t>
            </w:r>
          </w:p>
          <w:p w14:paraId="68CBD9E0"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El titular tiene el derecho de oponerse o solicitar el cese del tratamiento de su información personal al responsable, en los siguientes casos:</w:t>
            </w:r>
          </w:p>
          <w:p w14:paraId="6F7261B4" w14:textId="77777777" w:rsidR="00AA151C" w:rsidRPr="00850297"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Cuando el tratamiento de datos personales ha sido llevado a cabo con pleno respeto a los principios básicos de protección de datos personales, sin embargo el titular cuenta con una razón legítima derivada de su propia situación personal para oponerse a que sus datos personales sigan siendo tratados para fines específicos, a fin de evitar un perjuicio al titular derivado de la persistencia en el tratamiento de la información que le concierne.</w:t>
            </w:r>
          </w:p>
          <w:p w14:paraId="5732FAEE" w14:textId="058770FA" w:rsidR="00AA151C" w:rsidRPr="00DB67F5" w:rsidRDefault="00AA151C" w:rsidP="00850297">
            <w:pPr>
              <w:spacing w:line="0" w:lineRule="atLeast"/>
              <w:ind w:left="382"/>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En aquellos casos en los que el titular se opone al tratamiento de sus datos personales para determinada finalidad, solicitando el cese de su uso para ese fin en específico, como puede ser el caso del tratamiento de datos personales para fines de prospección comercial o publicitarios.</w:t>
            </w:r>
          </w:p>
        </w:tc>
      </w:tr>
      <w:tr w:rsidR="00AA47E0" w:rsidRPr="004C42EB" w14:paraId="34D64B4E" w14:textId="77777777" w:rsidTr="00131E1A">
        <w:tc>
          <w:tcPr>
            <w:tcW w:w="0" w:type="auto"/>
            <w:tcMar>
              <w:top w:w="105" w:type="dxa"/>
              <w:left w:w="105" w:type="dxa"/>
              <w:bottom w:w="105" w:type="dxa"/>
              <w:right w:w="105" w:type="dxa"/>
            </w:tcMar>
          </w:tcPr>
          <w:p w14:paraId="58229D6F" w14:textId="77777777" w:rsidR="00AA47E0" w:rsidRDefault="00DB67F5"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lastRenderedPageBreak/>
              <w:t>0</w:t>
            </w:r>
          </w:p>
        </w:tc>
        <w:tc>
          <w:tcPr>
            <w:tcW w:w="0" w:type="auto"/>
            <w:tcMar>
              <w:top w:w="105" w:type="dxa"/>
              <w:left w:w="105" w:type="dxa"/>
              <w:bottom w:w="105" w:type="dxa"/>
              <w:right w:w="105" w:type="dxa"/>
            </w:tcMar>
          </w:tcPr>
          <w:p w14:paraId="3D8BBCC9" w14:textId="3805D3C7" w:rsidR="00AA47E0" w:rsidRPr="00DB67F5" w:rsidRDefault="00AA47E0"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Ley Federal de Archivos de México -nueva Ley publicada en 2012-, tiene por objeto la organización y conservación de los archivos en posesión de los Poderes de la Unión, los organismos constitucionales autónomos y los organismos con autonomía legal. De ámbito Federal, recoge en su articulado entre otros principios que se deben aplicar invariablemente a los documentos de archivo electrónico los mismos instrumentos técnicos archivísticos que corresponden a los soportes tradicionales. </w:t>
            </w:r>
          </w:p>
        </w:tc>
      </w:tr>
      <w:tr w:rsidR="00253C76" w:rsidRPr="004C42EB" w14:paraId="711F6555" w14:textId="77777777" w:rsidTr="00131E1A">
        <w:tc>
          <w:tcPr>
            <w:tcW w:w="0" w:type="auto"/>
            <w:tcMar>
              <w:top w:w="105" w:type="dxa"/>
              <w:left w:w="105" w:type="dxa"/>
              <w:bottom w:w="105" w:type="dxa"/>
              <w:right w:w="105" w:type="dxa"/>
            </w:tcMar>
            <w:hideMark/>
          </w:tcPr>
          <w:p w14:paraId="1C13B279" w14:textId="77777777" w:rsidR="00253C76" w:rsidRPr="00850297" w:rsidRDefault="00253C76" w:rsidP="0068611B">
            <w:pPr>
              <w:spacing w:line="0" w:lineRule="atLeast"/>
              <w:jc w:val="both"/>
              <w:rPr>
                <w:rFonts w:ascii="Calibri" w:hAnsi="Calibri" w:cs="Times New Roman"/>
                <w:color w:val="595959" w:themeColor="text1" w:themeTint="A6"/>
                <w:sz w:val="23"/>
                <w:szCs w:val="23"/>
              </w:rPr>
            </w:pPr>
            <w:r w:rsidRPr="0085029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AB29C35" w14:textId="77777777" w:rsidR="00B83E4C" w:rsidRPr="00DB67F5" w:rsidRDefault="00E51425" w:rsidP="00850297">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En lo referente a propiedad intelectual, en México rige la Ley Federal del Derecho de Autor, de 24 de diciembre de 1996 y reformada el 10 de Junio de 2013, reconoce en su articulo 107, que: </w:t>
            </w:r>
            <w:r w:rsidRPr="00850297">
              <w:rPr>
                <w:rFonts w:ascii="Calibri" w:hAnsi="Calibri" w:cs="Times New Roman"/>
                <w:color w:val="595959" w:themeColor="text1" w:themeTint="A6"/>
                <w:sz w:val="23"/>
                <w:szCs w:val="23"/>
              </w:rPr>
              <w:t>Las bases de datos o de otros materiales legibles por medio de máquinas o en otra forma, que por razones de selección y disposición de su contenido constituyan creaciones intelectuales, quedarán protegidas como compilaciones. Dicha protección no se extenderá a los datos y materiales en sí mismos.</w:t>
            </w:r>
            <w:r w:rsidRPr="00DB67F5">
              <w:rPr>
                <w:rFonts w:ascii="Calibri" w:hAnsi="Calibri" w:cs="Times New Roman"/>
                <w:color w:val="595959" w:themeColor="text1" w:themeTint="A6"/>
                <w:sz w:val="23"/>
                <w:szCs w:val="23"/>
              </w:rPr>
              <w:t xml:space="preserve"> Este reconocimiento implica la diferencia entre datos crudos –sin propiedad intelectual- y de obras derivadas –con autor reconocido.</w:t>
            </w:r>
          </w:p>
        </w:tc>
      </w:tr>
      <w:tr w:rsidR="00AA47E0" w:rsidRPr="004C42EB" w14:paraId="1E4E38BC" w14:textId="77777777" w:rsidTr="00131E1A">
        <w:tc>
          <w:tcPr>
            <w:tcW w:w="0" w:type="auto"/>
            <w:tcMar>
              <w:top w:w="105" w:type="dxa"/>
              <w:left w:w="105" w:type="dxa"/>
              <w:bottom w:w="105" w:type="dxa"/>
              <w:right w:w="105" w:type="dxa"/>
            </w:tcMar>
          </w:tcPr>
          <w:p w14:paraId="5C7F640A" w14:textId="77777777" w:rsidR="00AA47E0" w:rsidRDefault="00DB67F5" w:rsidP="00AA47E0">
            <w:pPr>
              <w:spacing w:line="0" w:lineRule="atLeast"/>
              <w:jc w:val="both"/>
              <w:rPr>
                <w:rFonts w:ascii="Calibri" w:hAnsi="Calibri" w:cs="Times New Roman"/>
                <w:color w:val="666666"/>
                <w:sz w:val="23"/>
                <w:szCs w:val="23"/>
              </w:rPr>
            </w:pPr>
            <w:r>
              <w:rPr>
                <w:rFonts w:ascii="Calibri" w:hAnsi="Calibri" w:cs="Times New Roman"/>
                <w:color w:val="666666"/>
                <w:sz w:val="23"/>
                <w:szCs w:val="23"/>
              </w:rPr>
              <w:t>0</w:t>
            </w:r>
          </w:p>
        </w:tc>
        <w:tc>
          <w:tcPr>
            <w:tcW w:w="0" w:type="auto"/>
            <w:tcMar>
              <w:top w:w="105" w:type="dxa"/>
              <w:left w:w="105" w:type="dxa"/>
              <w:bottom w:w="105" w:type="dxa"/>
              <w:right w:w="105" w:type="dxa"/>
            </w:tcMar>
          </w:tcPr>
          <w:p w14:paraId="5BF9EEE2" w14:textId="529A5288" w:rsidR="00AA47E0" w:rsidRPr="00DB67F5" w:rsidRDefault="00AA47E0"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 xml:space="preserve">La Ley que regula la Administración de Documentos Públicos e Históricos del Estado de Jalisco, ultima reforma de 2005, regula la administración, manejo, cuidado y consulta de los documentos públicos e históricos que estén a cargo de los poderes del estado, de los municipios y demás dependencias de la administración pública. Se refiere de forma exclusiva a documentos físicos y no contiene lineamientos sobre la clasificación o catalogación de los activos documentales, con lo cual </w:t>
            </w:r>
            <w:r w:rsidRPr="00DB67F5">
              <w:rPr>
                <w:rFonts w:ascii="Calibri" w:hAnsi="Calibri" w:cs="Times New Roman"/>
                <w:color w:val="595959" w:themeColor="text1" w:themeTint="A6"/>
                <w:sz w:val="23"/>
                <w:szCs w:val="23"/>
              </w:rPr>
              <w:lastRenderedPageBreak/>
              <w:t>no puede tenerse en cuenta para las normas de catalogación Open Data.</w:t>
            </w:r>
          </w:p>
        </w:tc>
      </w:tr>
      <w:tr w:rsidR="004C42EB" w:rsidRPr="004C42EB" w14:paraId="40D8962D" w14:textId="77777777" w:rsidTr="00131E1A">
        <w:tc>
          <w:tcPr>
            <w:tcW w:w="0" w:type="auto"/>
            <w:tcMar>
              <w:top w:w="105" w:type="dxa"/>
              <w:left w:w="105" w:type="dxa"/>
              <w:bottom w:w="105" w:type="dxa"/>
              <w:right w:w="105" w:type="dxa"/>
            </w:tcMar>
            <w:hideMark/>
          </w:tcPr>
          <w:p w14:paraId="79CD1BA4" w14:textId="77777777" w:rsidR="004C42EB" w:rsidRPr="004C42EB" w:rsidRDefault="004C42EB" w:rsidP="004C42EB">
            <w:pPr>
              <w:spacing w:line="0" w:lineRule="atLeast"/>
              <w:jc w:val="both"/>
              <w:rPr>
                <w:rFonts w:ascii="Times" w:hAnsi="Times" w:cs="Times New Roman"/>
                <w:sz w:val="20"/>
                <w:szCs w:val="20"/>
              </w:rPr>
            </w:pPr>
            <w:r w:rsidRPr="004C42EB">
              <w:rPr>
                <w:rFonts w:ascii="Calibri" w:hAnsi="Calibri" w:cs="Times New Roman"/>
                <w:color w:val="666666"/>
                <w:sz w:val="23"/>
                <w:szCs w:val="23"/>
              </w:rPr>
              <w:lastRenderedPageBreak/>
              <w:t>+</w:t>
            </w:r>
          </w:p>
        </w:tc>
        <w:tc>
          <w:tcPr>
            <w:tcW w:w="0" w:type="auto"/>
            <w:tcMar>
              <w:top w:w="105" w:type="dxa"/>
              <w:left w:w="105" w:type="dxa"/>
              <w:bottom w:w="105" w:type="dxa"/>
              <w:right w:w="105" w:type="dxa"/>
            </w:tcMar>
            <w:hideMark/>
          </w:tcPr>
          <w:p w14:paraId="4CAA6B06" w14:textId="77777777" w:rsidR="004C42EB" w:rsidRPr="00850297" w:rsidRDefault="004C42EB" w:rsidP="00131E1A">
            <w:pPr>
              <w:spacing w:line="0" w:lineRule="atLeast"/>
              <w:jc w:val="both"/>
              <w:rPr>
                <w:rFonts w:ascii="Calibri" w:hAnsi="Calibri" w:cs="Times New Roman"/>
                <w:color w:val="595959" w:themeColor="text1" w:themeTint="A6"/>
                <w:sz w:val="23"/>
                <w:szCs w:val="23"/>
              </w:rPr>
            </w:pPr>
            <w:r w:rsidRPr="00DB67F5">
              <w:rPr>
                <w:rFonts w:ascii="Calibri" w:hAnsi="Calibri" w:cs="Times New Roman"/>
                <w:color w:val="595959" w:themeColor="text1" w:themeTint="A6"/>
                <w:sz w:val="23"/>
                <w:szCs w:val="23"/>
              </w:rPr>
              <w:t>Las autoridades de cada institución poseen potestad para liberar datos, con los únicos límites que impone la legislación vigente.</w:t>
            </w:r>
          </w:p>
        </w:tc>
      </w:tr>
    </w:tbl>
    <w:p w14:paraId="500623BF" w14:textId="77777777" w:rsidR="001C5D35" w:rsidRPr="004C42EB" w:rsidRDefault="001C5D35" w:rsidP="004C42EB">
      <w:pPr>
        <w:rPr>
          <w:rFonts w:ascii="Times" w:eastAsia="Times New Roman" w:hAnsi="Times" w:cs="Times New Roman"/>
          <w:sz w:val="20"/>
          <w:szCs w:val="20"/>
        </w:rPr>
      </w:pPr>
    </w:p>
    <w:p w14:paraId="169649B4"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2.3 ¿Qué políticas/leyes ayudan o dificultan el uso de información por parte de la sociedad civil? </w:t>
      </w:r>
      <w:r w:rsidR="00E309CC" w:rsidRPr="00E309CC">
        <w:rPr>
          <w:rFonts w:ascii="Calibri" w:hAnsi="Calibri" w:cs="Times New Roman"/>
          <w:color w:val="666666"/>
          <w:sz w:val="23"/>
          <w:szCs w:val="23"/>
          <w:highlight w:val="yellow"/>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850297" w:rsidRPr="004C42EB" w14:paraId="4934C257" w14:textId="77777777" w:rsidTr="00994922">
        <w:tc>
          <w:tcPr>
            <w:tcW w:w="0" w:type="auto"/>
            <w:tcMar>
              <w:top w:w="105" w:type="dxa"/>
              <w:left w:w="105" w:type="dxa"/>
              <w:bottom w:w="105" w:type="dxa"/>
              <w:right w:w="105" w:type="dxa"/>
            </w:tcMar>
          </w:tcPr>
          <w:p w14:paraId="3CADBA4F" w14:textId="77777777" w:rsidR="00850297" w:rsidRDefault="00850297" w:rsidP="00994922">
            <w:pPr>
              <w:spacing w:line="0" w:lineRule="atLeast"/>
              <w:jc w:val="both"/>
              <w:rPr>
                <w:rFonts w:ascii="Calibri" w:hAnsi="Calibri" w:cs="Times New Roman"/>
                <w:color w:val="666666"/>
                <w:sz w:val="23"/>
                <w:szCs w:val="23"/>
              </w:rPr>
            </w:pPr>
            <w:r>
              <w:rPr>
                <w:rFonts w:ascii="Calibri" w:hAnsi="Calibri" w:cs="Times New Roman"/>
                <w:color w:val="666666"/>
                <w:sz w:val="23"/>
                <w:szCs w:val="23"/>
              </w:rPr>
              <w:t>+</w:t>
            </w:r>
          </w:p>
        </w:tc>
        <w:tc>
          <w:tcPr>
            <w:tcW w:w="0" w:type="auto"/>
            <w:tcMar>
              <w:top w:w="105" w:type="dxa"/>
              <w:left w:w="105" w:type="dxa"/>
              <w:bottom w:w="105" w:type="dxa"/>
              <w:right w:w="105" w:type="dxa"/>
            </w:tcMar>
          </w:tcPr>
          <w:p w14:paraId="6FD13D97" w14:textId="77777777" w:rsidR="00850297" w:rsidRPr="008232AD" w:rsidRDefault="00850297" w:rsidP="00994922">
            <w:pPr>
              <w:spacing w:line="0" w:lineRule="atLeast"/>
              <w:jc w:val="both"/>
              <w:rPr>
                <w:rFonts w:ascii="Calibri" w:hAnsi="Calibri" w:cs="Times New Roman"/>
                <w:color w:val="595959" w:themeColor="text1" w:themeTint="A6"/>
                <w:sz w:val="23"/>
                <w:szCs w:val="23"/>
              </w:rPr>
            </w:pPr>
            <w:r w:rsidRPr="008232AD">
              <w:rPr>
                <w:rFonts w:ascii="Calibri" w:hAnsi="Calibri" w:cs="Times New Roman"/>
                <w:color w:val="595959" w:themeColor="text1" w:themeTint="A6"/>
                <w:sz w:val="23"/>
                <w:szCs w:val="23"/>
              </w:rPr>
              <w:t xml:space="preserve">La libertad de prensa está recogida en la </w:t>
            </w:r>
            <w:hyperlink r:id="rId22" w:history="1">
              <w:r w:rsidRPr="008232AD">
                <w:rPr>
                  <w:rFonts w:ascii="Calibri" w:hAnsi="Calibri" w:cs="Times New Roman"/>
                  <w:color w:val="595959" w:themeColor="text1" w:themeTint="A6"/>
                  <w:sz w:val="23"/>
                  <w:szCs w:val="23"/>
                </w:rPr>
                <w:t>Ley para la Protección de Personas Defensoras de Derechos Humanos y Periodistas</w:t>
              </w:r>
            </w:hyperlink>
            <w:r w:rsidRPr="008232AD">
              <w:rPr>
                <w:rFonts w:ascii="Calibri" w:hAnsi="Calibri" w:cs="Times New Roman"/>
                <w:color w:val="595959" w:themeColor="text1" w:themeTint="A6"/>
                <w:sz w:val="23"/>
                <w:szCs w:val="23"/>
              </w:rPr>
              <w:t>.</w:t>
            </w:r>
          </w:p>
        </w:tc>
      </w:tr>
      <w:tr w:rsidR="00481BBF" w:rsidRPr="006B77B2" w14:paraId="44415EE2" w14:textId="77777777" w:rsidTr="00C7455F">
        <w:tc>
          <w:tcPr>
            <w:tcW w:w="0" w:type="auto"/>
            <w:tcMar>
              <w:top w:w="105" w:type="dxa"/>
              <w:left w:w="105" w:type="dxa"/>
              <w:bottom w:w="105" w:type="dxa"/>
              <w:right w:w="105" w:type="dxa"/>
            </w:tcMar>
          </w:tcPr>
          <w:p w14:paraId="1E9646C6" w14:textId="77777777" w:rsidR="00481BBF"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75F201AC" w14:textId="5927E9AC" w:rsidR="00481BBF" w:rsidRPr="00DF1ECE" w:rsidRDefault="00481BBF"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Como se ha mencionado, existe un amplio compendio legislativo que afecta de una u otra manera al acceso a la información. La Ley más importante es la Ley de Transparencia y Acceso a la Información del Estado de Jalisco y sus Municipios. Está Ley regula la relación directa de la ciudadanía con la Administración del Estado pero tiene diversas características que pueden hacer de ella un estimulo para la opacidad. Algunas consideraciones reseñables:</w:t>
            </w:r>
          </w:p>
          <w:p w14:paraId="60370D82" w14:textId="04C5F59A"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La Ley requiere un conocimiento por parte de la ciudadanía y por parte de las autoridades que no es el apropiado. La ciudadanía no sabe que puede ejercer este derecho y en muchos casos no conoce los canales habilitados. </w:t>
            </w:r>
          </w:p>
          <w:p w14:paraId="3B0E0EF7" w14:textId="4CB4CB1E" w:rsidR="00D96FE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Las peticiones de información deben ser muy precisas para que tengan una respuesta clara por los sujetos obligados ya que ni no es así, se dictará improcedencia y en muchos casos dejará de ser competencia del sujeto y pasará a ser del Instituto de Transparencia</w:t>
            </w:r>
            <w:r w:rsidR="00FD0B31" w:rsidRPr="00DF1ECE">
              <w:rPr>
                <w:rFonts w:ascii="Calibri" w:hAnsi="Calibri" w:cs="Times New Roman"/>
                <w:color w:val="595959" w:themeColor="text1" w:themeTint="A6"/>
                <w:sz w:val="23"/>
                <w:szCs w:val="23"/>
              </w:rPr>
              <w:t>,</w:t>
            </w:r>
            <w:r w:rsidRPr="00DF1ECE">
              <w:rPr>
                <w:rFonts w:ascii="Calibri" w:hAnsi="Calibri" w:cs="Times New Roman"/>
                <w:color w:val="595959" w:themeColor="text1" w:themeTint="A6"/>
                <w:sz w:val="23"/>
                <w:szCs w:val="23"/>
              </w:rPr>
              <w:t xml:space="preserve"> que ya no podrá resolver con diligencia.</w:t>
            </w:r>
          </w:p>
          <w:p w14:paraId="2560F24C" w14:textId="77777777"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El costo total para responder una petición de información (recursos humanos y materiales) es elevado</w:t>
            </w:r>
            <w:r w:rsidR="00D96FEF" w:rsidRPr="00DF1ECE">
              <w:rPr>
                <w:rFonts w:ascii="Calibri" w:hAnsi="Calibri" w:cs="Times New Roman"/>
                <w:color w:val="595959" w:themeColor="text1" w:themeTint="A6"/>
                <w:sz w:val="23"/>
                <w:szCs w:val="23"/>
              </w:rPr>
              <w:t xml:space="preserve"> y en muchas ocasiones se cuestiona la utilidad (es útil para algunos que conocen bien el sistema). </w:t>
            </w:r>
          </w:p>
          <w:p w14:paraId="133C1BEA" w14:textId="6D7CC020"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La información fundamental que se ofrece en la sección de transparencia de los portales institucionales </w:t>
            </w:r>
            <w:r w:rsidR="00FD0B31" w:rsidRPr="00DF1ECE">
              <w:rPr>
                <w:rFonts w:ascii="Calibri" w:hAnsi="Calibri" w:cs="Times New Roman"/>
                <w:color w:val="595959" w:themeColor="text1" w:themeTint="A6"/>
                <w:sz w:val="23"/>
                <w:szCs w:val="23"/>
              </w:rPr>
              <w:t xml:space="preserve">no siempre </w:t>
            </w:r>
            <w:r w:rsidRPr="00DF1ECE">
              <w:rPr>
                <w:rFonts w:ascii="Calibri" w:hAnsi="Calibri" w:cs="Times New Roman"/>
                <w:color w:val="595959" w:themeColor="text1" w:themeTint="A6"/>
                <w:sz w:val="23"/>
                <w:szCs w:val="23"/>
              </w:rPr>
              <w:t xml:space="preserve">es </w:t>
            </w:r>
            <w:r w:rsidR="00FD0B31" w:rsidRPr="00DF1ECE">
              <w:rPr>
                <w:rFonts w:ascii="Calibri" w:hAnsi="Calibri" w:cs="Times New Roman"/>
                <w:color w:val="595959" w:themeColor="text1" w:themeTint="A6"/>
                <w:sz w:val="23"/>
                <w:szCs w:val="23"/>
              </w:rPr>
              <w:t>fá</w:t>
            </w:r>
            <w:r w:rsidRPr="00DF1ECE">
              <w:rPr>
                <w:rFonts w:ascii="Calibri" w:hAnsi="Calibri" w:cs="Times New Roman"/>
                <w:color w:val="595959" w:themeColor="text1" w:themeTint="A6"/>
                <w:sz w:val="23"/>
                <w:szCs w:val="23"/>
              </w:rPr>
              <w:t>cil de encontrar</w:t>
            </w:r>
            <w:r w:rsidR="00FD0B31" w:rsidRPr="00DF1ECE">
              <w:rPr>
                <w:rFonts w:ascii="Calibri" w:hAnsi="Calibri" w:cs="Times New Roman"/>
                <w:color w:val="595959" w:themeColor="text1" w:themeTint="A6"/>
                <w:sz w:val="23"/>
                <w:szCs w:val="23"/>
              </w:rPr>
              <w:t xml:space="preserve"> y de entender</w:t>
            </w:r>
            <w:r w:rsidRPr="00DF1ECE">
              <w:rPr>
                <w:rFonts w:ascii="Calibri" w:hAnsi="Calibri" w:cs="Times New Roman"/>
                <w:color w:val="595959" w:themeColor="text1" w:themeTint="A6"/>
                <w:sz w:val="23"/>
                <w:szCs w:val="23"/>
              </w:rPr>
              <w:t xml:space="preserve">. </w:t>
            </w:r>
          </w:p>
          <w:p w14:paraId="04078C5F" w14:textId="77777777"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Gran parte de la información que puede ser accedida por el canal </w:t>
            </w:r>
            <w:r w:rsidR="00072FFD" w:rsidRPr="00DF1ECE">
              <w:rPr>
                <w:rFonts w:ascii="Calibri" w:hAnsi="Calibri" w:cs="Times New Roman"/>
                <w:color w:val="595959" w:themeColor="text1" w:themeTint="A6"/>
                <w:sz w:val="23"/>
                <w:szCs w:val="23"/>
              </w:rPr>
              <w:t>Web</w:t>
            </w:r>
            <w:r w:rsidRPr="00DF1ECE">
              <w:rPr>
                <w:rFonts w:ascii="Calibri" w:hAnsi="Calibri" w:cs="Times New Roman"/>
                <w:color w:val="595959" w:themeColor="text1" w:themeTint="A6"/>
                <w:sz w:val="23"/>
                <w:szCs w:val="23"/>
              </w:rPr>
              <w:t xml:space="preserve"> se suministra en archivos PDF no editables lo que impide su reutilización.</w:t>
            </w:r>
          </w:p>
          <w:p w14:paraId="210C999F" w14:textId="4E3023FF"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Las versiones </w:t>
            </w:r>
            <w:proofErr w:type="gramStart"/>
            <w:r w:rsidRPr="00DF1ECE">
              <w:rPr>
                <w:rFonts w:ascii="Calibri" w:hAnsi="Calibri" w:cs="Times New Roman"/>
                <w:color w:val="595959" w:themeColor="text1" w:themeTint="A6"/>
                <w:sz w:val="23"/>
                <w:szCs w:val="23"/>
              </w:rPr>
              <w:t>publicas</w:t>
            </w:r>
            <w:proofErr w:type="gramEnd"/>
            <w:r w:rsidRPr="00DF1ECE">
              <w:rPr>
                <w:rFonts w:ascii="Calibri" w:hAnsi="Calibri" w:cs="Times New Roman"/>
                <w:color w:val="595959" w:themeColor="text1" w:themeTint="A6"/>
                <w:sz w:val="23"/>
                <w:szCs w:val="23"/>
              </w:rPr>
              <w:t xml:space="preserve"> de los documentos de cada entidad (resúmenes amigables de la información publica) son escas</w:t>
            </w:r>
            <w:r w:rsidR="00FD0B31" w:rsidRPr="00DF1ECE">
              <w:rPr>
                <w:rFonts w:ascii="Calibri" w:hAnsi="Calibri" w:cs="Times New Roman"/>
                <w:color w:val="595959" w:themeColor="text1" w:themeTint="A6"/>
                <w:sz w:val="23"/>
                <w:szCs w:val="23"/>
              </w:rPr>
              <w:t>a</w:t>
            </w:r>
            <w:r w:rsidRPr="00DF1ECE">
              <w:rPr>
                <w:rFonts w:ascii="Calibri" w:hAnsi="Calibri" w:cs="Times New Roman"/>
                <w:color w:val="595959" w:themeColor="text1" w:themeTint="A6"/>
                <w:sz w:val="23"/>
                <w:szCs w:val="23"/>
              </w:rPr>
              <w:t>s.</w:t>
            </w:r>
          </w:p>
          <w:p w14:paraId="4EAAAEE1" w14:textId="77777777"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La información se entregará en el estado en que se encuentre y preferentemente en el formato solicitado, no existe obligación de entregar información de manera distinta a como se encuentra.</w:t>
            </w:r>
          </w:p>
          <w:p w14:paraId="7B1DE0AE" w14:textId="7601299C" w:rsidR="00481BBF" w:rsidRPr="00DF1ECE" w:rsidRDefault="00481BBF" w:rsidP="00207707">
            <w:pPr>
              <w:pStyle w:val="Prrafodelista"/>
              <w:numPr>
                <w:ilvl w:val="0"/>
                <w:numId w:val="8"/>
              </w:numPr>
              <w:spacing w:line="0" w:lineRule="atLeast"/>
              <w:ind w:left="382"/>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No existe una capacidad sancionadora por parte del ITEI (Instituto de Transparencia e Información Pública de Jalisco) por la falta de calidad en el proceso. Su labor fundamental es la de vigilancia, difusión y sensibilización.</w:t>
            </w:r>
          </w:p>
        </w:tc>
      </w:tr>
      <w:tr w:rsidR="00EF6988" w:rsidRPr="006B77B2" w14:paraId="2C98FB56" w14:textId="77777777" w:rsidTr="00C7455F">
        <w:tc>
          <w:tcPr>
            <w:tcW w:w="0" w:type="auto"/>
            <w:tcMar>
              <w:top w:w="105" w:type="dxa"/>
              <w:left w:w="105" w:type="dxa"/>
              <w:bottom w:w="105" w:type="dxa"/>
              <w:right w:w="105" w:type="dxa"/>
            </w:tcMar>
          </w:tcPr>
          <w:p w14:paraId="1AE1DEB1" w14:textId="77777777" w:rsidR="00EF6988"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4C95DF01" w14:textId="7543E605"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Muchas de las anomalías anteriores se podrán atenuar con una actitud proactiva de publicación de información en forma de datos abiertos. </w:t>
            </w:r>
            <w:r w:rsidR="00994922" w:rsidRPr="00DF1ECE">
              <w:rPr>
                <w:rFonts w:ascii="Calibri" w:hAnsi="Calibri" w:cs="Times New Roman"/>
                <w:color w:val="595959" w:themeColor="text1" w:themeTint="A6"/>
                <w:sz w:val="23"/>
                <w:szCs w:val="23"/>
              </w:rPr>
              <w:t>Existen algunas buenas prácticas en este sentido</w:t>
            </w:r>
            <w:r w:rsidRPr="00DF1ECE">
              <w:rPr>
                <w:rFonts w:ascii="Calibri" w:hAnsi="Calibri" w:cs="Times New Roman"/>
                <w:color w:val="595959" w:themeColor="text1" w:themeTint="A6"/>
                <w:sz w:val="23"/>
                <w:szCs w:val="23"/>
              </w:rPr>
              <w:t>: Universidad de Guadalajara, Instituto Electoral</w:t>
            </w:r>
            <w:proofErr w:type="gramStart"/>
            <w:r w:rsidRPr="00DF1ECE">
              <w:rPr>
                <w:rFonts w:ascii="Calibri" w:hAnsi="Calibri" w:cs="Times New Roman"/>
                <w:color w:val="595959" w:themeColor="text1" w:themeTint="A6"/>
                <w:sz w:val="23"/>
                <w:szCs w:val="23"/>
              </w:rPr>
              <w:t>, …</w:t>
            </w:r>
            <w:proofErr w:type="gramEnd"/>
            <w:r w:rsidRPr="00DF1ECE">
              <w:rPr>
                <w:rFonts w:ascii="Calibri" w:hAnsi="Calibri" w:cs="Times New Roman"/>
                <w:color w:val="595959" w:themeColor="text1" w:themeTint="A6"/>
                <w:sz w:val="23"/>
                <w:szCs w:val="23"/>
              </w:rPr>
              <w:t xml:space="preserve"> Recordemos que esta actitud es posible y deseable ya que en el articulado de la Ley se recoge “se considera fundamental, la información pública ordinaria que considere el sujeto obligado”, y por tanto publicable de forma proactiva más allá de lo prescrito en la Ley.</w:t>
            </w:r>
          </w:p>
        </w:tc>
      </w:tr>
      <w:tr w:rsidR="00CC2E15" w:rsidRPr="006B77B2" w14:paraId="662911DD" w14:textId="77777777" w:rsidTr="00C7455F">
        <w:tc>
          <w:tcPr>
            <w:tcW w:w="0" w:type="auto"/>
            <w:tcMar>
              <w:top w:w="105" w:type="dxa"/>
              <w:left w:w="105" w:type="dxa"/>
              <w:bottom w:w="105" w:type="dxa"/>
              <w:right w:w="105" w:type="dxa"/>
            </w:tcMar>
          </w:tcPr>
          <w:p w14:paraId="03EEE125" w14:textId="77777777" w:rsidR="00CC2E15"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793A0652" w14:textId="48DC4AF2" w:rsidR="00CA2EE5" w:rsidRPr="00DF1ECE" w:rsidRDefault="00CC2E1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Para corregir las desviaciones mencionadas se están haciendo esfuerzos desde la Coordinación de Transparencia y el ITEI, en las siguientes líneas (extracto de información obtenida del dossier sobre </w:t>
            </w:r>
            <w:r w:rsidRPr="00DF1ECE">
              <w:rPr>
                <w:rFonts w:ascii="Calibri" w:hAnsi="Calibri" w:cs="Times New Roman"/>
                <w:color w:val="595959" w:themeColor="text1" w:themeTint="A6"/>
                <w:sz w:val="23"/>
                <w:szCs w:val="23"/>
              </w:rPr>
              <w:lastRenderedPageBreak/>
              <w:t>Transparencia editado por el ITEI el 7 de febrero de 2014):</w:t>
            </w:r>
          </w:p>
          <w:p w14:paraId="34C78AEA" w14:textId="46340CF1" w:rsidR="00CA2EE5" w:rsidRPr="00DF1ECE" w:rsidRDefault="00CA2EE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http://www.itei.org.mx/v3/documentos/estudios/DOSSIER_03.pdf</w:t>
            </w:r>
          </w:p>
        </w:tc>
      </w:tr>
      <w:tr w:rsidR="00EF6988" w:rsidRPr="006B77B2" w14:paraId="06D8016D" w14:textId="77777777" w:rsidTr="00C7455F">
        <w:tc>
          <w:tcPr>
            <w:tcW w:w="0" w:type="auto"/>
            <w:tcMar>
              <w:top w:w="105" w:type="dxa"/>
              <w:left w:w="105" w:type="dxa"/>
              <w:bottom w:w="105" w:type="dxa"/>
              <w:right w:w="105" w:type="dxa"/>
            </w:tcMar>
          </w:tcPr>
          <w:p w14:paraId="509F49D7"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09E08EEE" w14:textId="77777777" w:rsidR="00EF6988" w:rsidRPr="00DF1ECE" w:rsidRDefault="00EF6988" w:rsidP="00DF1ECE">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Durante 2013, las dependencias del Gobierno de Jalisco recibieron </w:t>
            </w:r>
            <w:r w:rsidR="00283BB3" w:rsidRPr="00DF1ECE">
              <w:rPr>
                <w:rFonts w:ascii="Calibri" w:hAnsi="Calibri" w:cs="Times New Roman"/>
                <w:color w:val="595959" w:themeColor="text1" w:themeTint="A6"/>
                <w:sz w:val="23"/>
                <w:szCs w:val="23"/>
              </w:rPr>
              <w:t>24,409</w:t>
            </w:r>
            <w:r w:rsidRPr="00DF1ECE">
              <w:rPr>
                <w:rFonts w:ascii="Calibri" w:hAnsi="Calibri" w:cs="Times New Roman"/>
                <w:color w:val="595959" w:themeColor="text1" w:themeTint="A6"/>
                <w:sz w:val="23"/>
                <w:szCs w:val="23"/>
              </w:rPr>
              <w:t xml:space="preserve"> solicitudes de acceso a la información –el Estado de Jalisco tenía una población de 7,3 millones de habitantes en 2010</w:t>
            </w:r>
            <w:r w:rsidR="00CC2E15" w:rsidRPr="00DF1ECE">
              <w:rPr>
                <w:rFonts w:ascii="Calibri" w:hAnsi="Calibri" w:cs="Times New Roman"/>
                <w:color w:val="595959" w:themeColor="text1" w:themeTint="A6"/>
                <w:sz w:val="23"/>
                <w:szCs w:val="23"/>
              </w:rPr>
              <w:t>, lo que da una idea del escaso numero de peticiones realizadas</w:t>
            </w:r>
            <w:r w:rsidRPr="00DF1ECE">
              <w:rPr>
                <w:rFonts w:ascii="Calibri" w:hAnsi="Calibri" w:cs="Times New Roman"/>
                <w:color w:val="595959" w:themeColor="text1" w:themeTint="A6"/>
                <w:sz w:val="23"/>
                <w:szCs w:val="23"/>
              </w:rPr>
              <w:t>-, de las cuales el 50% ingresó por medio del Sistema Infomex Jalisco, el 26% fueron presentadas de forma personal en las unidades de transparencia y el 12% se canalizaron a través del órgano garante. Mientras que del total de solicitudes recibidas, el 12% se remitió al Instituto de Transparencia e Información Pública de Jalisco (ITEI) por no ser competencia de las dependencias que las recibieron</w:t>
            </w:r>
            <w:r w:rsidR="00CC2E15" w:rsidRPr="00DF1ECE">
              <w:rPr>
                <w:rFonts w:ascii="Calibri" w:hAnsi="Calibri" w:cs="Times New Roman"/>
                <w:color w:val="595959" w:themeColor="text1" w:themeTint="A6"/>
                <w:sz w:val="23"/>
                <w:szCs w:val="23"/>
              </w:rPr>
              <w:t>.</w:t>
            </w:r>
          </w:p>
        </w:tc>
      </w:tr>
      <w:tr w:rsidR="00CC2E15" w:rsidRPr="006B77B2" w14:paraId="4F70E3C9" w14:textId="77777777" w:rsidTr="00C7455F">
        <w:tc>
          <w:tcPr>
            <w:tcW w:w="0" w:type="auto"/>
            <w:tcMar>
              <w:top w:w="105" w:type="dxa"/>
              <w:left w:w="105" w:type="dxa"/>
              <w:bottom w:w="105" w:type="dxa"/>
              <w:right w:w="105" w:type="dxa"/>
            </w:tcMar>
          </w:tcPr>
          <w:p w14:paraId="27BB7895" w14:textId="77777777" w:rsidR="00CC2E15"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5E0DB8A1" w14:textId="77777777" w:rsidR="00CC2E15" w:rsidRPr="00DF1ECE" w:rsidRDefault="007F3BE7"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Es interesante resaltar</w:t>
            </w:r>
            <w:r w:rsidR="00CC2E15" w:rsidRPr="00DF1ECE">
              <w:rPr>
                <w:rFonts w:ascii="Calibri" w:hAnsi="Calibri" w:cs="Times New Roman"/>
                <w:color w:val="595959" w:themeColor="text1" w:themeTint="A6"/>
                <w:sz w:val="23"/>
                <w:szCs w:val="23"/>
              </w:rPr>
              <w:t xml:space="preserve"> que la mitad de las peticiones se realizan utilizando el canal Internet.</w:t>
            </w:r>
          </w:p>
        </w:tc>
      </w:tr>
      <w:tr w:rsidR="00EF6988" w:rsidRPr="006B77B2" w14:paraId="3CF3D654" w14:textId="77777777" w:rsidTr="00C7455F">
        <w:tc>
          <w:tcPr>
            <w:tcW w:w="0" w:type="auto"/>
            <w:tcMar>
              <w:top w:w="105" w:type="dxa"/>
              <w:left w:w="105" w:type="dxa"/>
              <w:bottom w:w="105" w:type="dxa"/>
              <w:right w:w="105" w:type="dxa"/>
            </w:tcMar>
          </w:tcPr>
          <w:p w14:paraId="38DF740E"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5363F67C" w14:textId="55E14A06"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Como consecuencia, las dependencias del Poder Ejecutivo resolvieron 5,804 solicitudes</w:t>
            </w:r>
            <w:r w:rsidR="00DF1ECE" w:rsidRPr="00DF1ECE">
              <w:rPr>
                <w:rFonts w:ascii="Calibri" w:hAnsi="Calibri" w:cs="Times New Roman"/>
                <w:color w:val="595959" w:themeColor="text1" w:themeTint="A6"/>
                <w:sz w:val="23"/>
                <w:szCs w:val="23"/>
              </w:rPr>
              <w:t xml:space="preserve"> en 2013</w:t>
            </w:r>
            <w:r w:rsidRPr="00DF1ECE">
              <w:rPr>
                <w:rFonts w:ascii="Calibri" w:hAnsi="Calibri" w:cs="Times New Roman"/>
                <w:color w:val="595959" w:themeColor="text1" w:themeTint="A6"/>
                <w:sz w:val="23"/>
                <w:szCs w:val="23"/>
              </w:rPr>
              <w:t>. De ellas, el 75% fueron resueltas en sentido procedente o procedente parcial, mientras que la cuarta parte (25%) se resolvieron de forma improcedente, principalmente por tratarse de información inexistente (49% de las improcedencias), por falta de requisitos para tramitar la solicitud de información (26%), o bien por ser información reservada (15% de las improcedencias).</w:t>
            </w:r>
          </w:p>
        </w:tc>
      </w:tr>
      <w:tr w:rsidR="00EF6988" w:rsidRPr="006B77B2" w14:paraId="13DAC964" w14:textId="77777777" w:rsidTr="00C7455F">
        <w:tc>
          <w:tcPr>
            <w:tcW w:w="0" w:type="auto"/>
            <w:tcMar>
              <w:top w:w="105" w:type="dxa"/>
              <w:left w:w="105" w:type="dxa"/>
              <w:bottom w:w="105" w:type="dxa"/>
              <w:right w:w="105" w:type="dxa"/>
            </w:tcMar>
          </w:tcPr>
          <w:p w14:paraId="717221D7"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21AA0DA9" w14:textId="3EE1A52B" w:rsidR="00EF6988" w:rsidRPr="00DF1ECE" w:rsidRDefault="00CA2EE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Como ejemplo de </w:t>
            </w:r>
            <w:proofErr w:type="gramStart"/>
            <w:r w:rsidRPr="00DF1ECE">
              <w:rPr>
                <w:rFonts w:ascii="Calibri" w:hAnsi="Calibri" w:cs="Times New Roman"/>
                <w:color w:val="595959" w:themeColor="text1" w:themeTint="A6"/>
                <w:sz w:val="23"/>
                <w:szCs w:val="23"/>
              </w:rPr>
              <w:t>buen</w:t>
            </w:r>
            <w:proofErr w:type="gramEnd"/>
            <w:r w:rsidRPr="00DF1ECE">
              <w:rPr>
                <w:rFonts w:ascii="Calibri" w:hAnsi="Calibri" w:cs="Times New Roman"/>
                <w:color w:val="595959" w:themeColor="text1" w:themeTint="A6"/>
                <w:sz w:val="23"/>
                <w:szCs w:val="23"/>
              </w:rPr>
              <w:t xml:space="preserve"> práctica, s</w:t>
            </w:r>
            <w:r w:rsidR="00EF6988" w:rsidRPr="00DF1ECE">
              <w:rPr>
                <w:rFonts w:ascii="Calibri" w:hAnsi="Calibri" w:cs="Times New Roman"/>
                <w:color w:val="595959" w:themeColor="text1" w:themeTint="A6"/>
                <w:sz w:val="23"/>
                <w:szCs w:val="23"/>
              </w:rPr>
              <w:t xml:space="preserve">e habilitó el portal </w:t>
            </w:r>
            <w:r w:rsidR="00072FFD" w:rsidRPr="00DF1ECE">
              <w:rPr>
                <w:rFonts w:ascii="Calibri" w:hAnsi="Calibri" w:cs="Times New Roman"/>
                <w:color w:val="595959" w:themeColor="text1" w:themeTint="A6"/>
                <w:sz w:val="23"/>
                <w:szCs w:val="23"/>
              </w:rPr>
              <w:t>Web</w:t>
            </w:r>
            <w:r w:rsidR="00EF6988" w:rsidRPr="00DF1ECE">
              <w:rPr>
                <w:rFonts w:ascii="Calibri" w:hAnsi="Calibri" w:cs="Times New Roman"/>
                <w:color w:val="595959" w:themeColor="text1" w:themeTint="A6"/>
                <w:sz w:val="23"/>
                <w:szCs w:val="23"/>
              </w:rPr>
              <w:t xml:space="preserve"> de Apoyo en Desastres, disponible dentro del portal del Gobierno del Estado de Jalisco, con la finalidad de transparentar la distribución de los recursos asignados para atender la emergencia suscitada por desastres naturales.</w:t>
            </w:r>
          </w:p>
        </w:tc>
      </w:tr>
      <w:tr w:rsidR="00EF6988" w:rsidRPr="006B77B2" w14:paraId="7648849E" w14:textId="77777777" w:rsidTr="00C7455F">
        <w:tc>
          <w:tcPr>
            <w:tcW w:w="0" w:type="auto"/>
            <w:tcMar>
              <w:top w:w="105" w:type="dxa"/>
              <w:left w:w="105" w:type="dxa"/>
              <w:bottom w:w="105" w:type="dxa"/>
              <w:right w:w="105" w:type="dxa"/>
            </w:tcMar>
          </w:tcPr>
          <w:p w14:paraId="4B6CAF42"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5B01FCB5" w14:textId="718A260E"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Se cumplió con el 73% de las obligaciones en materia de transparencia para el Sector Público en 2013, y se señala como fuente al Instituto de Transparencia e Información Pública del Estado de Jalisco.</w:t>
            </w:r>
          </w:p>
        </w:tc>
      </w:tr>
      <w:tr w:rsidR="00EF6988" w:rsidRPr="006B77B2" w14:paraId="366501E3" w14:textId="77777777" w:rsidTr="00C7455F">
        <w:tc>
          <w:tcPr>
            <w:tcW w:w="0" w:type="auto"/>
            <w:tcMar>
              <w:top w:w="105" w:type="dxa"/>
              <w:left w:w="105" w:type="dxa"/>
              <w:bottom w:w="105" w:type="dxa"/>
              <w:right w:w="105" w:type="dxa"/>
            </w:tcMar>
          </w:tcPr>
          <w:p w14:paraId="57148B92"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5F6164CD" w14:textId="5BE2D335"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Se rediseñó el portal de transparencia del Gobierno de Jalisco con el fin de cumplir con la nueva Ley de Transparencia. En ese sitio se publica toda la información catalogada como fundamental, además se ofrecen varios canales y herramientas de consulta dinámica que facilitan el acceso a la información gubernamental.</w:t>
            </w:r>
          </w:p>
        </w:tc>
      </w:tr>
      <w:tr w:rsidR="00EF6988" w:rsidRPr="006B77B2" w14:paraId="1A941DCE" w14:textId="77777777" w:rsidTr="00C7455F">
        <w:tc>
          <w:tcPr>
            <w:tcW w:w="0" w:type="auto"/>
            <w:tcMar>
              <w:top w:w="105" w:type="dxa"/>
              <w:left w:w="105" w:type="dxa"/>
              <w:bottom w:w="105" w:type="dxa"/>
              <w:right w:w="105" w:type="dxa"/>
            </w:tcMar>
          </w:tcPr>
          <w:p w14:paraId="5C062D24"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0BB785C9" w14:textId="27CD764A"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Como resultado de este compromiso por la transparencia en la publicación de información, Jalisco se ubicó en el tercer lugar de una tabla en el Índice de Información Presupuestal Estatal 2013 realizado por el Instituto Mexicano por la Competitividad (IMCO) en conjunto con la Embajada Británica en México. Así, el Gobierno de Jalisco avanzó un escaño en comparación con 2012.</w:t>
            </w:r>
          </w:p>
        </w:tc>
      </w:tr>
      <w:tr w:rsidR="00EF6988" w:rsidRPr="006B77B2" w14:paraId="0D2D7257" w14:textId="77777777" w:rsidTr="00C7455F">
        <w:tc>
          <w:tcPr>
            <w:tcW w:w="0" w:type="auto"/>
            <w:tcMar>
              <w:top w:w="105" w:type="dxa"/>
              <w:left w:w="105" w:type="dxa"/>
              <w:bottom w:w="105" w:type="dxa"/>
              <w:right w:w="105" w:type="dxa"/>
            </w:tcMar>
          </w:tcPr>
          <w:p w14:paraId="3F481AA3"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51D255AB" w14:textId="103FCD27"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El Gobierno de Jalisco atendió a las recomendaciones realizadas por el IMCO, e incluso trabajó en buenas prácticas para cumplir con el 71% de los 82 criterios que este organismo de la sociedad civil empleó como metodología para la elaboración del índice.</w:t>
            </w:r>
          </w:p>
        </w:tc>
      </w:tr>
      <w:tr w:rsidR="00EF6988" w:rsidRPr="006B77B2" w14:paraId="1FBB06AA" w14:textId="77777777" w:rsidTr="00C7455F">
        <w:tc>
          <w:tcPr>
            <w:tcW w:w="0" w:type="auto"/>
            <w:tcMar>
              <w:top w:w="105" w:type="dxa"/>
              <w:left w:w="105" w:type="dxa"/>
              <w:bottom w:w="105" w:type="dxa"/>
              <w:right w:w="105" w:type="dxa"/>
            </w:tcMar>
          </w:tcPr>
          <w:p w14:paraId="238838B1"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0CE3F1AC" w14:textId="7AAE0397"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Con el objetivo de facilitar el seguimiento de las solicitudes de acceso a la información, se desarrolló la primera fase del sistema de información denominado Sistema de Transparencia Interno (SITI), con el que las unidades de transparencia de las dependencias del Ejecutivo concentran la información relativa a las solicitudes de información.</w:t>
            </w:r>
          </w:p>
        </w:tc>
      </w:tr>
      <w:tr w:rsidR="00EF6988" w:rsidRPr="006B77B2" w14:paraId="170E9A10" w14:textId="77777777" w:rsidTr="00C7455F">
        <w:tc>
          <w:tcPr>
            <w:tcW w:w="0" w:type="auto"/>
            <w:tcMar>
              <w:top w:w="105" w:type="dxa"/>
              <w:left w:w="105" w:type="dxa"/>
              <w:bottom w:w="105" w:type="dxa"/>
              <w:right w:w="105" w:type="dxa"/>
            </w:tcMar>
          </w:tcPr>
          <w:p w14:paraId="64FB5D8E"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49D54D98" w14:textId="00CCC16E"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 xml:space="preserve">El Gobierno del Estado de Jalisco capacitó a 615 servidores públicos de todas las dependencias y organismos del Poder Ejecutivo en temas como el uso del sistema Infomex, la protección de datos </w:t>
            </w:r>
            <w:r w:rsidRPr="00DF1ECE">
              <w:rPr>
                <w:rFonts w:ascii="Calibri" w:hAnsi="Calibri" w:cs="Times New Roman"/>
                <w:color w:val="595959" w:themeColor="text1" w:themeTint="A6"/>
                <w:sz w:val="23"/>
                <w:szCs w:val="23"/>
              </w:rPr>
              <w:lastRenderedPageBreak/>
              <w:t>personales, la Ley de Transparencia, la información fundamental, la migración de información y el Sistema Interno de Solicitudes. El fin de estas acciones fue sensibilizar a los servidores públicos sobre la relevancia de la transparencia, con la firme convicción de garantizar el derecho constitucional de acceso a la información.</w:t>
            </w:r>
          </w:p>
        </w:tc>
      </w:tr>
      <w:tr w:rsidR="00EF6988" w:rsidRPr="006B77B2" w14:paraId="049C1DF3" w14:textId="77777777" w:rsidTr="00C7455F">
        <w:tc>
          <w:tcPr>
            <w:tcW w:w="0" w:type="auto"/>
            <w:tcMar>
              <w:top w:w="105" w:type="dxa"/>
              <w:left w:w="105" w:type="dxa"/>
              <w:bottom w:w="105" w:type="dxa"/>
              <w:right w:w="105" w:type="dxa"/>
            </w:tcMar>
          </w:tcPr>
          <w:p w14:paraId="2639031F" w14:textId="77777777" w:rsidR="00EF6988" w:rsidRPr="006B77B2" w:rsidRDefault="00CA2EE5"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602EF5E4" w14:textId="4A2538F4" w:rsidR="00EF6988" w:rsidRPr="00DF1ECE" w:rsidRDefault="00EF6988"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Se coordinó la realización del Primer Foro de Análisis sobre Protección de Datos Personales, al que asistieron 198 personas, y se elaboró el Aviso de Protección de Información Confidencial, que las dependencias del Poder Ejecutivo implementaron con el objetivo de salvaguardar los datos personales de la población.</w:t>
            </w:r>
          </w:p>
        </w:tc>
      </w:tr>
      <w:tr w:rsidR="00CC2E15" w:rsidRPr="006B77B2" w14:paraId="20702FBB" w14:textId="77777777" w:rsidTr="00C7455F">
        <w:tc>
          <w:tcPr>
            <w:tcW w:w="0" w:type="auto"/>
            <w:tcMar>
              <w:top w:w="105" w:type="dxa"/>
              <w:left w:w="105" w:type="dxa"/>
              <w:bottom w:w="105" w:type="dxa"/>
              <w:right w:w="105" w:type="dxa"/>
            </w:tcMar>
          </w:tcPr>
          <w:p w14:paraId="743598E3" w14:textId="77777777" w:rsidR="00CC2E15"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0</w:t>
            </w:r>
          </w:p>
        </w:tc>
        <w:tc>
          <w:tcPr>
            <w:tcW w:w="0" w:type="auto"/>
            <w:tcMar>
              <w:top w:w="105" w:type="dxa"/>
              <w:left w:w="105" w:type="dxa"/>
              <w:bottom w:w="105" w:type="dxa"/>
              <w:right w:w="105" w:type="dxa"/>
            </w:tcMar>
          </w:tcPr>
          <w:p w14:paraId="2E2D71B6" w14:textId="1106D7FD" w:rsidR="00CC2E15" w:rsidRPr="00DF1ECE" w:rsidRDefault="00CC2E1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Se llevó a cabo un curso-seminario de cinco módulos para las dependencias de la administración pública estatal sobre diversos temas relacionados con el derecho de acceso a la información pública. La intención principal de la profesionalización es que la administración pública ofrezca al ciudadano información de calidad.</w:t>
            </w:r>
          </w:p>
        </w:tc>
      </w:tr>
      <w:tr w:rsidR="00CC2E15" w:rsidRPr="006B77B2" w14:paraId="03591A1D" w14:textId="77777777" w:rsidTr="00C7455F">
        <w:tc>
          <w:tcPr>
            <w:tcW w:w="0" w:type="auto"/>
            <w:tcMar>
              <w:top w:w="105" w:type="dxa"/>
              <w:left w:w="105" w:type="dxa"/>
              <w:bottom w:w="105" w:type="dxa"/>
              <w:right w:w="105" w:type="dxa"/>
            </w:tcMar>
          </w:tcPr>
          <w:p w14:paraId="0AE3DFE5" w14:textId="77777777" w:rsidR="00CC2E15"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4C20047D" w14:textId="101AD46C" w:rsidR="00CC2E15" w:rsidRPr="00DF1ECE" w:rsidRDefault="00CC2E1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Por otro lado, es necesario hacer mención a la futura Ley General de Transparencia</w:t>
            </w:r>
            <w:r w:rsidR="00D96FEF" w:rsidRPr="00DF1ECE">
              <w:rPr>
                <w:rFonts w:ascii="Calibri" w:hAnsi="Calibri" w:cs="Times New Roman"/>
                <w:color w:val="595959" w:themeColor="text1" w:themeTint="A6"/>
                <w:sz w:val="23"/>
                <w:szCs w:val="23"/>
              </w:rPr>
              <w:t>.</w:t>
            </w:r>
            <w:r w:rsidR="00DF1ECE">
              <w:rPr>
                <w:rFonts w:ascii="Calibri" w:hAnsi="Calibri" w:cs="Times New Roman"/>
                <w:color w:val="595959" w:themeColor="text1" w:themeTint="A6"/>
                <w:sz w:val="23"/>
                <w:szCs w:val="23"/>
              </w:rPr>
              <w:t xml:space="preserve"> </w:t>
            </w:r>
            <w:r w:rsidR="00D96FEF" w:rsidRPr="00DF1ECE">
              <w:rPr>
                <w:rFonts w:ascii="Calibri" w:hAnsi="Calibri" w:cs="Times New Roman"/>
                <w:color w:val="595959" w:themeColor="text1" w:themeTint="A6"/>
                <w:sz w:val="23"/>
                <w:szCs w:val="23"/>
              </w:rPr>
              <w:t>Está prevista la entrada en vigor en 2015 de una nueva Ley General de Transparencia. La idea es que la transparencia se lleve a cabo de manera eficiente y por medio de documentos en archivos administrativos actualizados que se publicarán, a través de medios electrónicos disponibles, de manera completa y actualizada sobre el ejercicio de los recursos públicos y los indicadores que permitan rendir cuenta del cumplimiento de sus objetivos y de los resultados obtenidos.</w:t>
            </w:r>
          </w:p>
        </w:tc>
      </w:tr>
      <w:tr w:rsidR="00DF1ECE" w:rsidRPr="006B77B2" w14:paraId="2D9DD85D" w14:textId="77777777" w:rsidTr="00C7455F">
        <w:tc>
          <w:tcPr>
            <w:tcW w:w="0" w:type="auto"/>
            <w:tcMar>
              <w:top w:w="105" w:type="dxa"/>
              <w:left w:w="105" w:type="dxa"/>
              <w:bottom w:w="105" w:type="dxa"/>
              <w:right w:w="105" w:type="dxa"/>
            </w:tcMar>
          </w:tcPr>
          <w:p w14:paraId="58D1A09A" w14:textId="5314437B" w:rsidR="00DF1ECE" w:rsidRPr="006B77B2" w:rsidRDefault="00DF1ECE"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7D0B17D2" w14:textId="1F672572" w:rsidR="00DF1ECE" w:rsidRPr="00DF1ECE" w:rsidRDefault="00DF1ECE"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El viernes 7 de febrero de 2014, se publicó en el Diario Oficial de la Federación (DOF) una reforma constitucional que modifica y adiciona diversas disposiciones de la Constitución Política de los Estados Unidos Mexicanos en materia de transparencia. Esta reforma constitucional dota de autonomía constitucional al Instituto Federal de Acceso a la Información y Protección de Datos (IFAI) otorgándole facultades para garantizar el derecho de acceso a la información en los tres poderes federales y en los tres órdenes de gobierno</w:t>
            </w:r>
          </w:p>
        </w:tc>
      </w:tr>
      <w:tr w:rsidR="00CC2E15" w:rsidRPr="006B77B2" w14:paraId="4A1AE5F9" w14:textId="77777777" w:rsidTr="00C7455F">
        <w:tc>
          <w:tcPr>
            <w:tcW w:w="0" w:type="auto"/>
            <w:tcMar>
              <w:top w:w="105" w:type="dxa"/>
              <w:left w:w="105" w:type="dxa"/>
              <w:bottom w:w="105" w:type="dxa"/>
              <w:right w:w="105" w:type="dxa"/>
            </w:tcMar>
          </w:tcPr>
          <w:p w14:paraId="0C4B70D4" w14:textId="77777777" w:rsidR="00CC2E15" w:rsidRPr="006B77B2" w:rsidRDefault="00CC2E15" w:rsidP="004C42EB">
            <w:pPr>
              <w:spacing w:line="0" w:lineRule="atLeast"/>
              <w:jc w:val="both"/>
              <w:rPr>
                <w:rFonts w:asciiTheme="majorHAnsi" w:hAnsiTheme="majorHAnsi" w:cs="Times New Roman"/>
                <w:color w:val="595959" w:themeColor="text1" w:themeTint="A6"/>
                <w:sz w:val="23"/>
                <w:szCs w:val="23"/>
              </w:rPr>
            </w:pPr>
            <w:r w:rsidRPr="006B77B2">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7BF6E778" w14:textId="7053F817" w:rsidR="00CC2E15" w:rsidRPr="00DF1ECE" w:rsidRDefault="00CC2E15" w:rsidP="00C7455F">
            <w:pPr>
              <w:spacing w:line="0" w:lineRule="atLeast"/>
              <w:jc w:val="both"/>
              <w:rPr>
                <w:rFonts w:ascii="Calibri" w:hAnsi="Calibri" w:cs="Times New Roman"/>
                <w:color w:val="595959" w:themeColor="text1" w:themeTint="A6"/>
                <w:sz w:val="23"/>
                <w:szCs w:val="23"/>
              </w:rPr>
            </w:pPr>
            <w:r w:rsidRPr="00DF1ECE">
              <w:rPr>
                <w:rFonts w:ascii="Calibri" w:hAnsi="Calibri" w:cs="Times New Roman"/>
                <w:color w:val="595959" w:themeColor="text1" w:themeTint="A6"/>
                <w:sz w:val="23"/>
                <w:szCs w:val="23"/>
              </w:rPr>
              <w:t>La reforma constitucional reforzará el sistema de transparencia al considerar la creación de dos nuevas leyes generales con un ámbito de aplicación nacional: la Ley General de Transparencia y la Ley General de Archivos. Asimismo, se deberá reformar, entre otras, la Ley Federal de Transparencia y Acceso a la Información Pública Gubernamental, la Ley Federal de Datos Personales en Posesión de los Particulares.</w:t>
            </w:r>
          </w:p>
        </w:tc>
      </w:tr>
    </w:tbl>
    <w:p w14:paraId="4B3082A5" w14:textId="77777777" w:rsidR="00120E39" w:rsidRDefault="00120E39" w:rsidP="00120E39">
      <w:pPr>
        <w:rPr>
          <w:rFonts w:asciiTheme="majorHAnsi" w:hAnsiTheme="majorHAnsi" w:cs="Times New Roman"/>
          <w:b/>
          <w:color w:val="85200C"/>
        </w:rPr>
      </w:pPr>
    </w:p>
    <w:p w14:paraId="72111077" w14:textId="25125415" w:rsidR="004C42EB" w:rsidRDefault="004C42EB" w:rsidP="00120E39">
      <w:pPr>
        <w:rPr>
          <w:rFonts w:asciiTheme="majorHAnsi" w:hAnsiTheme="majorHAnsi" w:cs="Times New Roman"/>
          <w:b/>
          <w:color w:val="85200C"/>
        </w:rPr>
      </w:pPr>
      <w:r w:rsidRPr="004C42EB">
        <w:rPr>
          <w:rFonts w:asciiTheme="majorHAnsi" w:hAnsiTheme="majorHAnsi" w:cs="Times New Roman"/>
          <w:b/>
          <w:color w:val="85200C"/>
        </w:rPr>
        <w:t>Evaluación</w:t>
      </w:r>
    </w:p>
    <w:p w14:paraId="13B1A1FD" w14:textId="77777777" w:rsidR="004C42EB" w:rsidRPr="004C42EB" w:rsidRDefault="004C42EB" w:rsidP="004C42EB">
      <w:pPr>
        <w:jc w:val="both"/>
        <w:rPr>
          <w:rFonts w:asciiTheme="majorHAnsi" w:hAnsiTheme="majorHAnsi" w:cs="Times New Roman"/>
          <w:b/>
          <w:color w:val="85200C"/>
        </w:rPr>
      </w:pPr>
    </w:p>
    <w:tbl>
      <w:tblPr>
        <w:tblW w:w="9603" w:type="dxa"/>
        <w:tblCellMar>
          <w:top w:w="15" w:type="dxa"/>
          <w:left w:w="15" w:type="dxa"/>
          <w:bottom w:w="15" w:type="dxa"/>
          <w:right w:w="15" w:type="dxa"/>
        </w:tblCellMar>
        <w:tblLook w:val="04A0" w:firstRow="1" w:lastRow="0" w:firstColumn="1" w:lastColumn="0" w:noHBand="0" w:noVBand="1"/>
      </w:tblPr>
      <w:tblGrid>
        <w:gridCol w:w="2799"/>
        <w:gridCol w:w="1436"/>
        <w:gridCol w:w="1399"/>
        <w:gridCol w:w="3969"/>
      </w:tblGrid>
      <w:tr w:rsidR="004C42EB" w:rsidRPr="004C42EB" w14:paraId="33027271" w14:textId="77777777" w:rsidTr="00614C2F">
        <w:tc>
          <w:tcPr>
            <w:tcW w:w="279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20A02B06"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43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3B9F3CED"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39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6F12F54"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396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4DB1A48C"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E813A1" w:rsidRPr="004C42EB" w14:paraId="2A58BA73" w14:textId="77777777" w:rsidTr="00C83A10">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D1BE2" w14:textId="77777777" w:rsidR="00E813A1" w:rsidRPr="004C42EB" w:rsidRDefault="00E813A1"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Leyes sobre reutilización</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3AE34" w14:textId="77777777" w:rsidR="00E813A1" w:rsidRPr="004C42EB" w:rsidRDefault="00E813A1"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ED989" w14:textId="111A7820" w:rsidR="00E813A1" w:rsidRPr="00E309CC" w:rsidRDefault="00E813A1" w:rsidP="00E309CC">
            <w:pPr>
              <w:spacing w:line="0" w:lineRule="atLeast"/>
              <w:ind w:left="15"/>
              <w:rPr>
                <w:rFonts w:ascii="Calibri" w:hAnsi="Calibri" w:cs="Times New Roman"/>
                <w:color w:val="666666"/>
                <w:sz w:val="23"/>
                <w:szCs w:val="23"/>
              </w:rPr>
            </w:pPr>
            <w:r w:rsidRPr="008902F5">
              <w:rPr>
                <w:rFonts w:ascii="Calibri" w:hAnsi="Calibri" w:cs="Times New Roman"/>
                <w:color w:val="666666"/>
                <w:sz w:val="23"/>
                <w:szCs w:val="23"/>
                <w:highlight w:val="green"/>
              </w:rPr>
              <w:t>V</w:t>
            </w:r>
            <w:r w:rsidRPr="008902F5">
              <w:rPr>
                <w:rFonts w:ascii="Calibri" w:hAnsi="Calibri" w:cs="Times New Roman"/>
                <w:color w:val="666666"/>
                <w:sz w:val="23"/>
                <w:szCs w:val="23"/>
              </w:rPr>
              <w:t xml:space="preserve"> Verde</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FC0BAC" w14:textId="105BC6C2" w:rsidR="00E813A1" w:rsidRPr="004C42EB" w:rsidRDefault="00375817" w:rsidP="000335A3">
            <w:pPr>
              <w:spacing w:line="0" w:lineRule="atLeast"/>
              <w:ind w:left="15"/>
              <w:rPr>
                <w:rFonts w:ascii="Times" w:hAnsi="Times" w:cs="Times New Roman"/>
                <w:sz w:val="20"/>
                <w:szCs w:val="20"/>
              </w:rPr>
            </w:pPr>
            <w:r>
              <w:rPr>
                <w:rFonts w:ascii="Calibri" w:hAnsi="Calibri" w:cs="Times New Roman"/>
                <w:color w:val="666666"/>
                <w:sz w:val="23"/>
                <w:szCs w:val="23"/>
              </w:rPr>
              <w:t>Se debe acabar de extender las normas federales al conjunto del Estado</w:t>
            </w:r>
            <w:r w:rsidR="00E813A1" w:rsidRPr="00E309CC">
              <w:rPr>
                <w:rFonts w:ascii="Calibri" w:hAnsi="Calibri" w:cs="Times New Roman"/>
                <w:color w:val="666666"/>
                <w:sz w:val="23"/>
                <w:szCs w:val="23"/>
              </w:rPr>
              <w:t>.</w:t>
            </w:r>
          </w:p>
        </w:tc>
      </w:tr>
      <w:tr w:rsidR="00253C76" w:rsidRPr="004C42EB" w14:paraId="6472C4B7" w14:textId="77777777" w:rsidTr="00C83A10">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59603" w14:textId="77777777" w:rsidR="00253C76" w:rsidRPr="004C42EB" w:rsidRDefault="00253C76"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Leyes sobre acceso a la información</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8A876" w14:textId="77777777" w:rsidR="00253C76" w:rsidRPr="004C42EB" w:rsidRDefault="00253C76"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B3999F" w14:textId="77777777" w:rsidR="00253C76" w:rsidRPr="00E309CC" w:rsidRDefault="00E309CC" w:rsidP="00E309CC">
            <w:pPr>
              <w:spacing w:line="0" w:lineRule="atLeast"/>
              <w:ind w:left="15"/>
              <w:rPr>
                <w:rFonts w:ascii="Calibri" w:hAnsi="Calibri" w:cs="Times New Roman"/>
                <w:color w:val="666666"/>
                <w:sz w:val="23"/>
                <w:szCs w:val="23"/>
              </w:rPr>
            </w:pPr>
            <w:r w:rsidRPr="00E309CC">
              <w:rPr>
                <w:rFonts w:ascii="Calibri" w:hAnsi="Calibri" w:cs="Times New Roman"/>
                <w:color w:val="666666"/>
                <w:sz w:val="23"/>
                <w:szCs w:val="23"/>
                <w:highlight w:val="yellow"/>
              </w:rPr>
              <w:t>A</w:t>
            </w:r>
            <w:r w:rsidRPr="00E309CC">
              <w:rPr>
                <w:rFonts w:ascii="Calibri" w:hAnsi="Calibri" w:cs="Times New Roman"/>
                <w:color w:val="666666"/>
                <w:sz w:val="23"/>
                <w:szCs w:val="23"/>
              </w:rPr>
              <w:t xml:space="preserve"> Ámbar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195230" w14:textId="77777777" w:rsidR="00253C76" w:rsidRPr="00614C2F" w:rsidRDefault="000335A3" w:rsidP="000335A3">
            <w:pPr>
              <w:spacing w:line="0" w:lineRule="atLeast"/>
              <w:ind w:left="15"/>
              <w:rPr>
                <w:rFonts w:ascii="Calibri" w:hAnsi="Calibri" w:cs="Times New Roman"/>
                <w:color w:val="666666"/>
                <w:sz w:val="23"/>
                <w:szCs w:val="23"/>
              </w:rPr>
            </w:pPr>
            <w:r>
              <w:rPr>
                <w:rFonts w:ascii="Calibri" w:hAnsi="Calibri" w:cs="Times New Roman"/>
                <w:color w:val="666666"/>
                <w:sz w:val="23"/>
                <w:szCs w:val="23"/>
              </w:rPr>
              <w:t xml:space="preserve">Es necesario un ordenamiento legislativo </w:t>
            </w:r>
            <w:r w:rsidR="00E309CC">
              <w:rPr>
                <w:rFonts w:ascii="Calibri" w:hAnsi="Calibri" w:cs="Times New Roman"/>
                <w:color w:val="666666"/>
                <w:sz w:val="23"/>
                <w:szCs w:val="23"/>
              </w:rPr>
              <w:t>que facilite la publicación proactiva de información</w:t>
            </w:r>
            <w:r w:rsidR="009D03FD">
              <w:rPr>
                <w:rFonts w:ascii="Calibri" w:hAnsi="Calibri" w:cs="Times New Roman"/>
                <w:color w:val="666666"/>
                <w:sz w:val="23"/>
                <w:szCs w:val="23"/>
              </w:rPr>
              <w:t>.</w:t>
            </w:r>
          </w:p>
        </w:tc>
      </w:tr>
      <w:tr w:rsidR="004C42EB" w:rsidRPr="004C42EB" w14:paraId="2D45C96A" w14:textId="77777777" w:rsidTr="00C83A10">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1930C"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lastRenderedPageBreak/>
              <w:t>Derechos fundamentales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302C8"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AEA12D" w14:textId="77777777" w:rsidR="004C42EB" w:rsidRPr="00E309CC" w:rsidRDefault="00E309CC" w:rsidP="00E309CC">
            <w:pPr>
              <w:spacing w:line="0" w:lineRule="atLeast"/>
              <w:ind w:left="15"/>
              <w:rPr>
                <w:rFonts w:ascii="Calibri" w:hAnsi="Calibri" w:cs="Times New Roman"/>
                <w:color w:val="666666"/>
                <w:sz w:val="23"/>
                <w:szCs w:val="23"/>
              </w:rPr>
            </w:pPr>
            <w:r w:rsidRPr="00E309CC">
              <w:rPr>
                <w:rFonts w:ascii="Calibri" w:hAnsi="Calibri" w:cs="Times New Roman"/>
                <w:color w:val="666666"/>
                <w:sz w:val="23"/>
                <w:szCs w:val="23"/>
                <w:highlight w:val="yellow"/>
              </w:rPr>
              <w:t>A</w:t>
            </w:r>
            <w:r w:rsidRPr="00E309CC">
              <w:rPr>
                <w:rFonts w:ascii="Calibri" w:hAnsi="Calibri" w:cs="Times New Roman"/>
                <w:color w:val="666666"/>
                <w:sz w:val="23"/>
                <w:szCs w:val="23"/>
              </w:rPr>
              <w:t xml:space="preserve"> Ámbar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6A121E" w14:textId="4E16A667" w:rsidR="004C42EB" w:rsidRPr="00614C2F" w:rsidRDefault="00E309CC" w:rsidP="004E0186">
            <w:pPr>
              <w:spacing w:line="0" w:lineRule="atLeast"/>
              <w:ind w:left="15"/>
              <w:rPr>
                <w:rFonts w:ascii="Calibri" w:hAnsi="Calibri" w:cs="Times New Roman"/>
                <w:color w:val="666666"/>
                <w:sz w:val="23"/>
                <w:szCs w:val="23"/>
              </w:rPr>
            </w:pPr>
            <w:r>
              <w:rPr>
                <w:rFonts w:ascii="Calibri" w:hAnsi="Calibri" w:cs="Times New Roman"/>
                <w:color w:val="666666"/>
                <w:sz w:val="23"/>
                <w:szCs w:val="23"/>
              </w:rPr>
              <w:t xml:space="preserve">Aunque los derechos fundamentales de las personas están garantizados, </w:t>
            </w:r>
            <w:r w:rsidR="004E0186">
              <w:rPr>
                <w:rFonts w:ascii="Calibri" w:hAnsi="Calibri" w:cs="Times New Roman"/>
                <w:color w:val="666666"/>
                <w:sz w:val="23"/>
                <w:szCs w:val="23"/>
              </w:rPr>
              <w:t>el marco permite la</w:t>
            </w:r>
            <w:r>
              <w:rPr>
                <w:rFonts w:ascii="Calibri" w:hAnsi="Calibri" w:cs="Times New Roman"/>
                <w:color w:val="666666"/>
                <w:sz w:val="23"/>
                <w:szCs w:val="23"/>
              </w:rPr>
              <w:t xml:space="preserve"> opacidad.</w:t>
            </w:r>
          </w:p>
        </w:tc>
      </w:tr>
      <w:tr w:rsidR="004C42EB" w:rsidRPr="004C42EB" w14:paraId="1C03539A" w14:textId="77777777" w:rsidTr="00C83A10">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CAA0B"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44D3A"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Alta</w:t>
            </w:r>
          </w:p>
        </w:tc>
        <w:tc>
          <w:tcPr>
            <w:tcW w:w="13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B36CC2" w14:textId="77777777" w:rsidR="004C42EB" w:rsidRPr="004C42EB" w:rsidRDefault="00E309CC" w:rsidP="00E309CC">
            <w:pPr>
              <w:spacing w:line="0" w:lineRule="atLeast"/>
              <w:ind w:left="15"/>
              <w:rPr>
                <w:rFonts w:ascii="Times" w:hAnsi="Times" w:cs="Times New Roman"/>
                <w:sz w:val="20"/>
                <w:szCs w:val="20"/>
              </w:rPr>
            </w:pPr>
            <w:r w:rsidRPr="00E309CC">
              <w:rPr>
                <w:rFonts w:ascii="Calibri" w:hAnsi="Calibri" w:cs="Times New Roman"/>
                <w:color w:val="666666"/>
                <w:sz w:val="23"/>
                <w:szCs w:val="23"/>
                <w:highlight w:val="yellow"/>
              </w:rPr>
              <w:t>A</w:t>
            </w:r>
            <w:r w:rsidRPr="00E309CC">
              <w:rPr>
                <w:rFonts w:ascii="Calibri" w:hAnsi="Calibri" w:cs="Times New Roman"/>
                <w:color w:val="666666"/>
                <w:sz w:val="23"/>
                <w:szCs w:val="23"/>
              </w:rPr>
              <w:t xml:space="preserve"> Ámbar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601B47" w14:textId="77777777" w:rsidR="004C42EB" w:rsidRPr="004C42EB" w:rsidRDefault="004C42EB" w:rsidP="004C42EB">
            <w:pPr>
              <w:spacing w:line="0" w:lineRule="atLeast"/>
              <w:rPr>
                <w:rFonts w:ascii="Times" w:eastAsia="Times New Roman" w:hAnsi="Times" w:cs="Times New Roman"/>
                <w:sz w:val="20"/>
                <w:szCs w:val="20"/>
              </w:rPr>
            </w:pPr>
          </w:p>
        </w:tc>
      </w:tr>
    </w:tbl>
    <w:p w14:paraId="46AB087F" w14:textId="77777777" w:rsidR="004C42EB" w:rsidRDefault="004C42EB">
      <w:pPr>
        <w:rPr>
          <w:rFonts w:ascii="Times" w:eastAsia="Times New Roman" w:hAnsi="Times" w:cs="Times New Roman"/>
          <w:sz w:val="20"/>
          <w:szCs w:val="20"/>
        </w:rPr>
      </w:pPr>
    </w:p>
    <w:p w14:paraId="2A71C9E7" w14:textId="77777777" w:rsidR="004C42EB" w:rsidRPr="004C42EB" w:rsidRDefault="004C42EB" w:rsidP="004C42EB">
      <w:pPr>
        <w:rPr>
          <w:rFonts w:ascii="Times" w:eastAsia="Times New Roman" w:hAnsi="Times" w:cs="Times New Roman"/>
          <w:sz w:val="20"/>
          <w:szCs w:val="20"/>
        </w:rPr>
      </w:pPr>
    </w:p>
    <w:p w14:paraId="6A5B6D9F" w14:textId="77777777" w:rsidR="00827BC6" w:rsidRDefault="00827BC6">
      <w:pPr>
        <w:rPr>
          <w:rFonts w:asciiTheme="majorHAnsi" w:eastAsiaTheme="majorEastAsia" w:hAnsiTheme="majorHAnsi" w:cstheme="majorBidi"/>
          <w:b/>
          <w:bCs/>
          <w:color w:val="800000"/>
          <w:sz w:val="28"/>
          <w:szCs w:val="26"/>
        </w:rPr>
      </w:pPr>
      <w:r>
        <w:br w:type="page"/>
      </w:r>
    </w:p>
    <w:p w14:paraId="50894A46" w14:textId="77777777" w:rsidR="004C42EB" w:rsidRPr="004C42EB" w:rsidRDefault="004C42EB" w:rsidP="003667EF">
      <w:pPr>
        <w:pStyle w:val="Ttulo2ODRA"/>
      </w:pPr>
      <w:bookmarkStart w:id="5" w:name="_Toc264983137"/>
      <w:r w:rsidRPr="004C42EB">
        <w:lastRenderedPageBreak/>
        <w:t>3. Aspectos organizativos y competencias en la Administración</w:t>
      </w:r>
      <w:bookmarkEnd w:id="5"/>
      <w:r w:rsidRPr="004C42EB">
        <w:rPr>
          <w:rFonts w:eastAsia="Times New Roman"/>
          <w:sz w:val="20"/>
          <w:szCs w:val="20"/>
        </w:rPr>
        <w:br/>
      </w:r>
    </w:p>
    <w:p w14:paraId="3DF32D48" w14:textId="77777777" w:rsidR="004C42EB" w:rsidRP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Evidencias:</w:t>
      </w:r>
    </w:p>
    <w:p w14:paraId="351CF26E" w14:textId="77777777" w:rsidR="004C42EB" w:rsidRPr="004C42EB" w:rsidRDefault="004C42EB" w:rsidP="004C42EB">
      <w:pPr>
        <w:rPr>
          <w:rFonts w:ascii="Times" w:eastAsia="Times New Roman" w:hAnsi="Times" w:cs="Times New Roman"/>
          <w:sz w:val="20"/>
          <w:szCs w:val="20"/>
        </w:rPr>
      </w:pPr>
    </w:p>
    <w:p w14:paraId="328D468B"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3.1 ¿Existe alguna unidad administrativa o agencia que tenga la misión, experiencia en gestionar el proyecto y habilidades técnicas para gestionar un portal de </w:t>
      </w:r>
      <w:r w:rsidR="006A194D">
        <w:rPr>
          <w:rFonts w:ascii="Calibri" w:hAnsi="Calibri" w:cs="Times New Roman"/>
          <w:b/>
          <w:bCs/>
          <w:color w:val="000000"/>
          <w:sz w:val="23"/>
          <w:szCs w:val="23"/>
        </w:rPr>
        <w:t>datos abiertos</w:t>
      </w:r>
      <w:r w:rsidRPr="004C42EB">
        <w:rPr>
          <w:rFonts w:ascii="Calibri" w:hAnsi="Calibri" w:cs="Times New Roman"/>
          <w:b/>
          <w:bCs/>
          <w:color w:val="000000"/>
          <w:sz w:val="23"/>
          <w:szCs w:val="23"/>
        </w:rPr>
        <w:t xml:space="preserve">? </w:t>
      </w:r>
      <w:r w:rsidRPr="004C42EB">
        <w:rPr>
          <w:rFonts w:ascii="Calibri" w:hAnsi="Calibri" w:cs="Times New Roman"/>
          <w:b/>
          <w:bCs/>
          <w:color w:val="666666"/>
          <w:sz w:val="23"/>
          <w:szCs w:val="23"/>
          <w:shd w:val="clear" w:color="auto" w:fill="00FF00"/>
        </w:rPr>
        <w:t xml:space="preserve"> V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022FA" w:rsidRPr="004E0186" w14:paraId="70327001" w14:textId="77777777" w:rsidTr="004022FA">
        <w:tc>
          <w:tcPr>
            <w:tcW w:w="0" w:type="auto"/>
            <w:tcMar>
              <w:top w:w="105" w:type="dxa"/>
              <w:left w:w="105" w:type="dxa"/>
              <w:bottom w:w="105" w:type="dxa"/>
              <w:right w:w="105" w:type="dxa"/>
            </w:tcMar>
          </w:tcPr>
          <w:p w14:paraId="7CF57298" w14:textId="77777777" w:rsidR="004022FA" w:rsidRPr="004E0186" w:rsidRDefault="004022FA" w:rsidP="004022FA">
            <w:p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F3A2CFF" w14:textId="6EA857DE" w:rsidR="004022FA" w:rsidRPr="000C3C66" w:rsidRDefault="004022FA" w:rsidP="004E0186">
            <w:pPr>
              <w:spacing w:line="0" w:lineRule="atLeast"/>
              <w:jc w:val="both"/>
              <w:rPr>
                <w:rFonts w:ascii="Calibri" w:hAnsi="Calibri" w:cs="Times New Roman"/>
                <w:color w:val="595959" w:themeColor="text1" w:themeTint="A6"/>
                <w:sz w:val="23"/>
                <w:szCs w:val="23"/>
              </w:rPr>
            </w:pPr>
            <w:r w:rsidRPr="000C3C66">
              <w:rPr>
                <w:rFonts w:ascii="Calibri" w:hAnsi="Calibri" w:cs="Times New Roman"/>
                <w:color w:val="595959" w:themeColor="text1" w:themeTint="A6"/>
                <w:sz w:val="23"/>
                <w:szCs w:val="23"/>
              </w:rPr>
              <w:t xml:space="preserve">El </w:t>
            </w:r>
            <w:r w:rsidR="004E0186">
              <w:rPr>
                <w:rFonts w:ascii="Calibri" w:hAnsi="Calibri" w:cs="Times New Roman"/>
                <w:color w:val="595959" w:themeColor="text1" w:themeTint="A6"/>
                <w:sz w:val="23"/>
                <w:szCs w:val="23"/>
              </w:rPr>
              <w:t>desarrollo</w:t>
            </w:r>
            <w:r w:rsidR="004E0186" w:rsidRPr="000C3C66">
              <w:rPr>
                <w:rFonts w:ascii="Calibri" w:hAnsi="Calibri" w:cs="Times New Roman"/>
                <w:color w:val="595959" w:themeColor="text1" w:themeTint="A6"/>
                <w:sz w:val="23"/>
                <w:szCs w:val="23"/>
              </w:rPr>
              <w:t xml:space="preserve"> </w:t>
            </w:r>
            <w:r w:rsidRPr="000C3C66">
              <w:rPr>
                <w:rFonts w:ascii="Calibri" w:hAnsi="Calibri" w:cs="Times New Roman"/>
                <w:color w:val="595959" w:themeColor="text1" w:themeTint="A6"/>
                <w:sz w:val="23"/>
                <w:szCs w:val="23"/>
              </w:rPr>
              <w:t xml:space="preserve">en materia de apertura de datos está definido a través de una fórmula mancomunada entre responsables políticos y técnicos de primer nivel. Las dependencias que lo </w:t>
            </w:r>
            <w:r w:rsidR="004E0186">
              <w:rPr>
                <w:rFonts w:ascii="Calibri" w:hAnsi="Calibri" w:cs="Times New Roman"/>
                <w:color w:val="595959" w:themeColor="text1" w:themeTint="A6"/>
                <w:sz w:val="23"/>
                <w:szCs w:val="23"/>
              </w:rPr>
              <w:t>integran son</w:t>
            </w:r>
            <w:r w:rsidRPr="000C3C66">
              <w:rPr>
                <w:rFonts w:ascii="Calibri" w:hAnsi="Calibri" w:cs="Times New Roman"/>
                <w:color w:val="595959" w:themeColor="text1" w:themeTint="A6"/>
                <w:sz w:val="23"/>
                <w:szCs w:val="23"/>
              </w:rPr>
              <w:t>:</w:t>
            </w:r>
          </w:p>
          <w:p w14:paraId="41904E92" w14:textId="602B190F" w:rsidR="004E0186" w:rsidRPr="004E0186" w:rsidRDefault="004E0186" w:rsidP="00092E94">
            <w:pPr>
              <w:pStyle w:val="Prrafodelista"/>
              <w:numPr>
                <w:ilvl w:val="0"/>
                <w:numId w:val="42"/>
              </w:num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Instituto de Información Estadística y Geográfica (IIEG): papel ejecutivo y coordinador para el proyecto Open Data. Con involucración del INEGI nacional.</w:t>
            </w:r>
          </w:p>
          <w:p w14:paraId="73EF013F" w14:textId="77BB4865" w:rsidR="004E0186" w:rsidRPr="004E0186" w:rsidRDefault="004E0186" w:rsidP="00092E94">
            <w:pPr>
              <w:pStyle w:val="Prrafodelista"/>
              <w:numPr>
                <w:ilvl w:val="0"/>
                <w:numId w:val="42"/>
              </w:num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Secretaría de Innovación, Ciencia y Tecnología (SICyT): diseño de la estrategia de reutilización.</w:t>
            </w:r>
          </w:p>
          <w:p w14:paraId="25DD358A" w14:textId="77777777" w:rsidR="004022FA" w:rsidRPr="004E0186" w:rsidRDefault="004022FA" w:rsidP="00092E94">
            <w:pPr>
              <w:pStyle w:val="Prrafodelista"/>
              <w:numPr>
                <w:ilvl w:val="0"/>
                <w:numId w:val="42"/>
              </w:num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Secretaría de Planeación, Administración y Finanzas (SEPAF), a través de:</w:t>
            </w:r>
          </w:p>
          <w:p w14:paraId="325BAF33" w14:textId="77777777" w:rsidR="004022FA" w:rsidRPr="004E0186" w:rsidRDefault="004022FA" w:rsidP="00092E94">
            <w:pPr>
              <w:pStyle w:val="Prrafodelista"/>
              <w:numPr>
                <w:ilvl w:val="1"/>
                <w:numId w:val="42"/>
              </w:numPr>
              <w:spacing w:line="0" w:lineRule="atLeast"/>
              <w:ind w:left="1091"/>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Dirección General de Innovación y Mejora</w:t>
            </w:r>
          </w:p>
          <w:p w14:paraId="025CF69F" w14:textId="77777777" w:rsidR="004022FA" w:rsidRPr="004E0186" w:rsidRDefault="004022FA" w:rsidP="00092E94">
            <w:pPr>
              <w:pStyle w:val="Prrafodelista"/>
              <w:numPr>
                <w:ilvl w:val="1"/>
                <w:numId w:val="42"/>
              </w:numPr>
              <w:spacing w:line="0" w:lineRule="atLeast"/>
              <w:ind w:left="1091"/>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Dirección General de Tecnologías de la Información</w:t>
            </w:r>
          </w:p>
          <w:p w14:paraId="369E410D" w14:textId="5ACF04F9" w:rsidR="004022FA" w:rsidRPr="004E0186" w:rsidRDefault="004022FA" w:rsidP="00092E94">
            <w:pPr>
              <w:pStyle w:val="Prrafodelista"/>
              <w:numPr>
                <w:ilvl w:val="0"/>
                <w:numId w:val="42"/>
              </w:num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Coordinación General de Transparencia e Información Pública en colaboración con el ITEI (Instituto de Transparencia e Información Pública del Estado) y la Contraloría del Estado.</w:t>
            </w:r>
          </w:p>
        </w:tc>
      </w:tr>
      <w:tr w:rsidR="004022FA" w:rsidRPr="004E0186" w14:paraId="46F4BCDA" w14:textId="77777777" w:rsidTr="004022FA">
        <w:tc>
          <w:tcPr>
            <w:tcW w:w="0" w:type="auto"/>
            <w:tcMar>
              <w:top w:w="105" w:type="dxa"/>
              <w:left w:w="105" w:type="dxa"/>
              <w:bottom w:w="105" w:type="dxa"/>
              <w:right w:w="105" w:type="dxa"/>
            </w:tcMar>
          </w:tcPr>
          <w:p w14:paraId="59FFBFDC" w14:textId="641FDAD8" w:rsidR="004022FA" w:rsidRPr="004E0186" w:rsidRDefault="002D4240" w:rsidP="004022F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3705189" w14:textId="1D99C11E" w:rsidR="004022FA" w:rsidRPr="000C3C66" w:rsidRDefault="002D4240" w:rsidP="002D4240">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La asignación del papel más ejecutivo a IIEG ha sido una decisión clave a la hora de </w:t>
            </w:r>
            <w:r w:rsidR="004022FA" w:rsidRPr="000C3C66">
              <w:rPr>
                <w:rFonts w:ascii="Calibri" w:hAnsi="Calibri" w:cs="Times New Roman"/>
                <w:color w:val="595959" w:themeColor="text1" w:themeTint="A6"/>
                <w:sz w:val="23"/>
                <w:szCs w:val="23"/>
              </w:rPr>
              <w:t>coordin</w:t>
            </w:r>
            <w:r>
              <w:rPr>
                <w:rFonts w:ascii="Calibri" w:hAnsi="Calibri" w:cs="Times New Roman"/>
                <w:color w:val="595959" w:themeColor="text1" w:themeTint="A6"/>
                <w:sz w:val="23"/>
                <w:szCs w:val="23"/>
              </w:rPr>
              <w:t>ar</w:t>
            </w:r>
            <w:r w:rsidR="004022FA" w:rsidRPr="000C3C66">
              <w:rPr>
                <w:rFonts w:ascii="Calibri" w:hAnsi="Calibri" w:cs="Times New Roman"/>
                <w:color w:val="595959" w:themeColor="text1" w:themeTint="A6"/>
                <w:sz w:val="23"/>
                <w:szCs w:val="23"/>
              </w:rPr>
              <w:t xml:space="preserve"> esfuerzos y </w:t>
            </w:r>
            <w:r>
              <w:rPr>
                <w:rFonts w:ascii="Calibri" w:hAnsi="Calibri" w:cs="Times New Roman"/>
                <w:color w:val="595959" w:themeColor="text1" w:themeTint="A6"/>
                <w:sz w:val="23"/>
                <w:szCs w:val="23"/>
              </w:rPr>
              <w:t>mantener</w:t>
            </w:r>
            <w:r w:rsidR="004022FA" w:rsidRPr="000C3C66">
              <w:rPr>
                <w:rFonts w:ascii="Calibri" w:hAnsi="Calibri" w:cs="Times New Roman"/>
                <w:color w:val="595959" w:themeColor="text1" w:themeTint="A6"/>
                <w:sz w:val="23"/>
                <w:szCs w:val="23"/>
              </w:rPr>
              <w:t xml:space="preserve"> </w:t>
            </w:r>
            <w:r>
              <w:rPr>
                <w:rFonts w:ascii="Calibri" w:hAnsi="Calibri" w:cs="Times New Roman"/>
                <w:color w:val="595959" w:themeColor="text1" w:themeTint="A6"/>
                <w:sz w:val="23"/>
                <w:szCs w:val="23"/>
              </w:rPr>
              <w:t xml:space="preserve">bien alineada la ejecución con </w:t>
            </w:r>
            <w:r w:rsidR="004022FA" w:rsidRPr="000C3C66">
              <w:rPr>
                <w:rFonts w:ascii="Calibri" w:hAnsi="Calibri" w:cs="Times New Roman"/>
                <w:color w:val="595959" w:themeColor="text1" w:themeTint="A6"/>
                <w:sz w:val="23"/>
                <w:szCs w:val="23"/>
              </w:rPr>
              <w:t>la misión, visión y objetivos</w:t>
            </w:r>
            <w:r>
              <w:rPr>
                <w:rFonts w:ascii="Calibri" w:hAnsi="Calibri" w:cs="Times New Roman"/>
                <w:color w:val="595959" w:themeColor="text1" w:themeTint="A6"/>
                <w:sz w:val="23"/>
                <w:szCs w:val="23"/>
              </w:rPr>
              <w:t xml:space="preserve">, así como para la buena transmisión del alto impulso político del </w:t>
            </w:r>
            <w:r w:rsidR="004022FA" w:rsidRPr="000C3C66">
              <w:rPr>
                <w:rFonts w:ascii="Calibri" w:hAnsi="Calibri" w:cs="Times New Roman"/>
                <w:color w:val="595959" w:themeColor="text1" w:themeTint="A6"/>
                <w:sz w:val="23"/>
                <w:szCs w:val="23"/>
              </w:rPr>
              <w:t>Gobernador.</w:t>
            </w:r>
          </w:p>
        </w:tc>
      </w:tr>
      <w:tr w:rsidR="004022FA" w:rsidRPr="004E0186" w14:paraId="04442D6E" w14:textId="77777777" w:rsidTr="004022FA">
        <w:tc>
          <w:tcPr>
            <w:tcW w:w="0" w:type="auto"/>
            <w:tcMar>
              <w:top w:w="105" w:type="dxa"/>
              <w:left w:w="105" w:type="dxa"/>
              <w:bottom w:w="105" w:type="dxa"/>
              <w:right w:w="105" w:type="dxa"/>
            </w:tcMar>
          </w:tcPr>
          <w:p w14:paraId="35FDC6FF" w14:textId="77777777" w:rsidR="004022FA" w:rsidRPr="004E0186" w:rsidRDefault="004022FA" w:rsidP="004022FA">
            <w:pPr>
              <w:spacing w:line="0" w:lineRule="atLeast"/>
              <w:jc w:val="both"/>
              <w:rPr>
                <w:rFonts w:ascii="Calibri" w:hAnsi="Calibri" w:cs="Times New Roman"/>
                <w:color w:val="595959" w:themeColor="text1" w:themeTint="A6"/>
                <w:sz w:val="23"/>
                <w:szCs w:val="23"/>
              </w:rPr>
            </w:pPr>
            <w:r w:rsidRPr="004E0186">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3C7E945" w14:textId="20E21040" w:rsidR="004022FA" w:rsidRPr="000C3C66" w:rsidRDefault="002D4240" w:rsidP="004E0186">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Algunos de los roles definidos en este grupo son:  </w:t>
            </w:r>
          </w:p>
          <w:p w14:paraId="7A9C7D56" w14:textId="7506AD36" w:rsidR="002D4240" w:rsidRPr="002D4240" w:rsidRDefault="002D4240" w:rsidP="00092E94">
            <w:pPr>
              <w:pStyle w:val="Prrafodelista"/>
              <w:numPr>
                <w:ilvl w:val="0"/>
                <w:numId w:val="43"/>
              </w:numPr>
              <w:spacing w:line="0" w:lineRule="atLeast"/>
              <w:jc w:val="both"/>
              <w:rPr>
                <w:rFonts w:ascii="Calibri" w:hAnsi="Calibri" w:cs="Times New Roman"/>
                <w:color w:val="595959" w:themeColor="text1" w:themeTint="A6"/>
                <w:sz w:val="23"/>
                <w:szCs w:val="23"/>
              </w:rPr>
            </w:pPr>
            <w:r w:rsidRPr="002D4240">
              <w:rPr>
                <w:rFonts w:ascii="Calibri" w:hAnsi="Calibri" w:cs="Times New Roman"/>
                <w:color w:val="595959" w:themeColor="text1" w:themeTint="A6"/>
                <w:sz w:val="23"/>
                <w:szCs w:val="23"/>
              </w:rPr>
              <w:t xml:space="preserve">Relación con el Gobernador y captación de financiamiento, asumidas por IIEG. </w:t>
            </w:r>
          </w:p>
          <w:p w14:paraId="074CE498" w14:textId="4A45EAD4" w:rsidR="004022FA" w:rsidRPr="002D4240" w:rsidRDefault="002D4240" w:rsidP="00092E94">
            <w:pPr>
              <w:pStyle w:val="Prrafodelista"/>
              <w:numPr>
                <w:ilvl w:val="0"/>
                <w:numId w:val="43"/>
              </w:numPr>
              <w:spacing w:line="0" w:lineRule="atLeast"/>
              <w:jc w:val="both"/>
              <w:rPr>
                <w:rFonts w:ascii="Calibri" w:hAnsi="Calibri" w:cs="Times New Roman"/>
                <w:color w:val="595959" w:themeColor="text1" w:themeTint="A6"/>
                <w:sz w:val="23"/>
                <w:szCs w:val="23"/>
              </w:rPr>
            </w:pPr>
            <w:r w:rsidRPr="002D4240">
              <w:rPr>
                <w:rFonts w:ascii="Calibri" w:hAnsi="Calibri" w:cs="Times New Roman"/>
                <w:color w:val="595959" w:themeColor="text1" w:themeTint="A6"/>
                <w:sz w:val="23"/>
                <w:szCs w:val="23"/>
              </w:rPr>
              <w:t xml:space="preserve">Acciones </w:t>
            </w:r>
            <w:r w:rsidR="004022FA" w:rsidRPr="002D4240">
              <w:rPr>
                <w:rFonts w:ascii="Calibri" w:hAnsi="Calibri" w:cs="Times New Roman"/>
                <w:color w:val="595959" w:themeColor="text1" w:themeTint="A6"/>
                <w:sz w:val="23"/>
                <w:szCs w:val="23"/>
              </w:rPr>
              <w:t xml:space="preserve">de carácter interno: estandarización, normativa, implementación técnica, </w:t>
            </w:r>
            <w:r w:rsidR="00B17FC6">
              <w:rPr>
                <w:rFonts w:ascii="Calibri" w:hAnsi="Calibri" w:cs="Times New Roman"/>
                <w:color w:val="595959" w:themeColor="text1" w:themeTint="A6"/>
                <w:sz w:val="23"/>
                <w:szCs w:val="23"/>
              </w:rPr>
              <w:t xml:space="preserve">infraestructura tecnológica, </w:t>
            </w:r>
            <w:r w:rsidR="004022FA" w:rsidRPr="002D4240">
              <w:rPr>
                <w:rFonts w:ascii="Calibri" w:hAnsi="Calibri" w:cs="Times New Roman"/>
                <w:color w:val="595959" w:themeColor="text1" w:themeTint="A6"/>
                <w:sz w:val="23"/>
                <w:szCs w:val="23"/>
              </w:rPr>
              <w:t>capacitación y soporte asumidos por SEPAF, a través de sus Direcciones Generales.</w:t>
            </w:r>
          </w:p>
          <w:p w14:paraId="2BEA5D9B" w14:textId="15E82F3E" w:rsidR="004022FA" w:rsidRPr="002D4240" w:rsidRDefault="002D4240" w:rsidP="00092E94">
            <w:pPr>
              <w:pStyle w:val="Prrafodelista"/>
              <w:numPr>
                <w:ilvl w:val="0"/>
                <w:numId w:val="43"/>
              </w:numPr>
              <w:spacing w:line="0" w:lineRule="atLeast"/>
              <w:jc w:val="both"/>
              <w:rPr>
                <w:rFonts w:ascii="Calibri" w:hAnsi="Calibri" w:cs="Times New Roman"/>
                <w:color w:val="595959" w:themeColor="text1" w:themeTint="A6"/>
                <w:sz w:val="23"/>
                <w:szCs w:val="23"/>
              </w:rPr>
            </w:pPr>
            <w:r w:rsidRPr="002D4240">
              <w:rPr>
                <w:rFonts w:ascii="Calibri" w:hAnsi="Calibri" w:cs="Times New Roman"/>
                <w:color w:val="595959" w:themeColor="text1" w:themeTint="A6"/>
                <w:sz w:val="23"/>
                <w:szCs w:val="23"/>
              </w:rPr>
              <w:t xml:space="preserve">Acciones </w:t>
            </w:r>
            <w:r w:rsidR="004022FA" w:rsidRPr="002D4240">
              <w:rPr>
                <w:rFonts w:ascii="Calibri" w:hAnsi="Calibri" w:cs="Times New Roman"/>
                <w:color w:val="595959" w:themeColor="text1" w:themeTint="A6"/>
                <w:sz w:val="23"/>
                <w:szCs w:val="23"/>
              </w:rPr>
              <w:t>de carácter externo: dinamización, generación de comunidad, dialogo, ecosistema, relación con sector privado, asumidos por la Secretaría de Innovación.</w:t>
            </w:r>
          </w:p>
          <w:p w14:paraId="367010E0" w14:textId="6B511893" w:rsidR="004022FA" w:rsidRPr="002D4240" w:rsidRDefault="002D4240" w:rsidP="00092E94">
            <w:pPr>
              <w:pStyle w:val="Prrafodelista"/>
              <w:numPr>
                <w:ilvl w:val="0"/>
                <w:numId w:val="43"/>
              </w:numPr>
              <w:spacing w:line="0" w:lineRule="atLeast"/>
              <w:jc w:val="both"/>
              <w:rPr>
                <w:rFonts w:ascii="Calibri" w:hAnsi="Calibri" w:cs="Times New Roman"/>
                <w:color w:val="595959" w:themeColor="text1" w:themeTint="A6"/>
                <w:sz w:val="23"/>
                <w:szCs w:val="23"/>
              </w:rPr>
            </w:pPr>
            <w:r w:rsidRPr="002D4240">
              <w:rPr>
                <w:rFonts w:ascii="Calibri" w:hAnsi="Calibri" w:cs="Times New Roman"/>
                <w:color w:val="595959" w:themeColor="text1" w:themeTint="A6"/>
                <w:sz w:val="23"/>
                <w:szCs w:val="23"/>
              </w:rPr>
              <w:t xml:space="preserve">Acciones </w:t>
            </w:r>
            <w:r w:rsidR="004022FA" w:rsidRPr="002D4240">
              <w:rPr>
                <w:rFonts w:ascii="Calibri" w:hAnsi="Calibri" w:cs="Times New Roman"/>
                <w:color w:val="595959" w:themeColor="text1" w:themeTint="A6"/>
                <w:sz w:val="23"/>
                <w:szCs w:val="23"/>
              </w:rPr>
              <w:t xml:space="preserve">de identificación, catalogación y provisión de datos –regulados por Ley de Transparencia y los vinculados a desarrollo económico-, asumidos por </w:t>
            </w:r>
            <w:r w:rsidRPr="002D4240">
              <w:rPr>
                <w:rFonts w:ascii="Calibri" w:hAnsi="Calibri" w:cs="Times New Roman"/>
                <w:color w:val="595959" w:themeColor="text1" w:themeTint="A6"/>
                <w:sz w:val="23"/>
                <w:szCs w:val="23"/>
              </w:rPr>
              <w:t xml:space="preserve">IIEG, </w:t>
            </w:r>
            <w:r w:rsidR="004022FA" w:rsidRPr="002D4240">
              <w:rPr>
                <w:rFonts w:ascii="Calibri" w:hAnsi="Calibri" w:cs="Times New Roman"/>
                <w:color w:val="595959" w:themeColor="text1" w:themeTint="A6"/>
                <w:sz w:val="23"/>
                <w:szCs w:val="23"/>
              </w:rPr>
              <w:t>la Contraloría del Estado, la Coordinación de Transparencia e ITEI.</w:t>
            </w:r>
          </w:p>
        </w:tc>
      </w:tr>
      <w:tr w:rsidR="00843566" w:rsidRPr="00A7588E" w14:paraId="519CAB16" w14:textId="77777777" w:rsidTr="009D03FD">
        <w:tc>
          <w:tcPr>
            <w:tcW w:w="0" w:type="auto"/>
            <w:tcMar>
              <w:top w:w="105" w:type="dxa"/>
              <w:left w:w="105" w:type="dxa"/>
              <w:bottom w:w="105" w:type="dxa"/>
              <w:right w:w="105" w:type="dxa"/>
            </w:tcMar>
          </w:tcPr>
          <w:p w14:paraId="318A8143" w14:textId="7D21FA62" w:rsidR="00843566" w:rsidRPr="00E52057" w:rsidRDefault="00A7588E"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842B168" w14:textId="1BCC7CEE" w:rsidR="00843566" w:rsidRPr="00A7588E" w:rsidRDefault="00843566" w:rsidP="00A7588E">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La Dirección General de Innovación y Mejora Gubernamental tiene atribuciones</w:t>
            </w:r>
            <w:r w:rsidR="00B17FC6">
              <w:rPr>
                <w:rFonts w:ascii="Calibri" w:hAnsi="Calibri" w:cs="Times New Roman"/>
                <w:color w:val="595959" w:themeColor="text1" w:themeTint="A6"/>
                <w:sz w:val="23"/>
                <w:szCs w:val="23"/>
              </w:rPr>
              <w:t xml:space="preserve"> y capacidad  para </w:t>
            </w:r>
            <w:r w:rsidR="00A7588E">
              <w:rPr>
                <w:rFonts w:ascii="Calibri" w:hAnsi="Calibri" w:cs="Times New Roman"/>
                <w:color w:val="595959" w:themeColor="text1" w:themeTint="A6"/>
                <w:sz w:val="23"/>
                <w:szCs w:val="23"/>
              </w:rPr>
              <w:t>“</w:t>
            </w:r>
            <w:r w:rsidRPr="00A7588E">
              <w:rPr>
                <w:rFonts w:ascii="Calibri" w:hAnsi="Calibri" w:cs="Times New Roman"/>
                <w:color w:val="595959" w:themeColor="text1" w:themeTint="A6"/>
                <w:sz w:val="23"/>
                <w:szCs w:val="23"/>
              </w:rPr>
              <w:t>la implementación de sistemas y procesos para el óptimo desempeño de la gestión pública estatal</w:t>
            </w:r>
            <w:r w:rsidR="00A7588E">
              <w:rPr>
                <w:rFonts w:ascii="Calibri" w:hAnsi="Calibri" w:cs="Times New Roman"/>
                <w:color w:val="595959" w:themeColor="text1" w:themeTint="A6"/>
                <w:sz w:val="23"/>
                <w:szCs w:val="23"/>
              </w:rPr>
              <w:t>”</w:t>
            </w:r>
            <w:r w:rsidRPr="00A7588E">
              <w:rPr>
                <w:rFonts w:ascii="Calibri" w:hAnsi="Calibri" w:cs="Times New Roman"/>
                <w:color w:val="595959" w:themeColor="text1" w:themeTint="A6"/>
                <w:sz w:val="23"/>
                <w:szCs w:val="23"/>
              </w:rPr>
              <w:t>;</w:t>
            </w:r>
            <w:r w:rsidR="00A7588E">
              <w:rPr>
                <w:rFonts w:ascii="Calibri" w:hAnsi="Calibri" w:cs="Times New Roman"/>
                <w:color w:val="595959" w:themeColor="text1" w:themeTint="A6"/>
                <w:sz w:val="23"/>
                <w:szCs w:val="23"/>
              </w:rPr>
              <w:t xml:space="preserve"> en nuestro caso, para poner en marcha el portal Jalisco Open Data.</w:t>
            </w:r>
            <w:r w:rsidRPr="00A7588E">
              <w:rPr>
                <w:rFonts w:ascii="Calibri" w:hAnsi="Calibri" w:cs="Times New Roman"/>
                <w:color w:val="595959" w:themeColor="text1" w:themeTint="A6"/>
                <w:sz w:val="23"/>
                <w:szCs w:val="23"/>
              </w:rPr>
              <w:t xml:space="preserve"> </w:t>
            </w:r>
          </w:p>
        </w:tc>
      </w:tr>
      <w:tr w:rsidR="00843566" w:rsidRPr="00A7588E" w14:paraId="030885D5" w14:textId="77777777" w:rsidTr="009D03FD">
        <w:tc>
          <w:tcPr>
            <w:tcW w:w="0" w:type="auto"/>
            <w:tcMar>
              <w:top w:w="105" w:type="dxa"/>
              <w:left w:w="105" w:type="dxa"/>
              <w:bottom w:w="105" w:type="dxa"/>
              <w:right w:w="105" w:type="dxa"/>
            </w:tcMar>
          </w:tcPr>
          <w:p w14:paraId="025C4FB3" w14:textId="6CCC7E10" w:rsidR="00843566" w:rsidRPr="00E52057" w:rsidRDefault="00A7588E"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8B0D5D8" w14:textId="37D23F73" w:rsidR="00843566" w:rsidRPr="00E52057" w:rsidRDefault="00843566" w:rsidP="00A7588E">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La Dirección General de Informáti</w:t>
            </w:r>
            <w:r w:rsidR="005E4E2F" w:rsidRPr="00E52057">
              <w:rPr>
                <w:rFonts w:ascii="Calibri" w:hAnsi="Calibri" w:cs="Times New Roman"/>
                <w:color w:val="595959" w:themeColor="text1" w:themeTint="A6"/>
                <w:sz w:val="23"/>
                <w:szCs w:val="23"/>
              </w:rPr>
              <w:t xml:space="preserve">ca tiene </w:t>
            </w:r>
            <w:r w:rsidR="00A7588E" w:rsidRPr="00E52057">
              <w:rPr>
                <w:rFonts w:ascii="Calibri" w:hAnsi="Calibri" w:cs="Times New Roman"/>
                <w:color w:val="595959" w:themeColor="text1" w:themeTint="A6"/>
                <w:sz w:val="23"/>
                <w:szCs w:val="23"/>
              </w:rPr>
              <w:t>atribuciones</w:t>
            </w:r>
            <w:r w:rsidR="00A7588E">
              <w:rPr>
                <w:rFonts w:ascii="Calibri" w:hAnsi="Calibri" w:cs="Times New Roman"/>
                <w:color w:val="595959" w:themeColor="text1" w:themeTint="A6"/>
                <w:sz w:val="23"/>
                <w:szCs w:val="23"/>
              </w:rPr>
              <w:t xml:space="preserve"> para “</w:t>
            </w:r>
            <w:r w:rsidR="00A7588E" w:rsidRPr="00E52057">
              <w:rPr>
                <w:rFonts w:ascii="Calibri" w:hAnsi="Calibri" w:cs="Times New Roman"/>
                <w:color w:val="595959" w:themeColor="text1" w:themeTint="A6"/>
                <w:sz w:val="23"/>
                <w:szCs w:val="23"/>
              </w:rPr>
              <w:t>establecer, en coordinación con la Dirección General de Innovación y Mejora Gubernamental, la implantación de sistemas de información electrónicos para automatizar los procesos y servicios del Poder Ejecutivo, así como crear vínculos de integración en materia de TI</w:t>
            </w:r>
            <w:r w:rsidR="00A7588E">
              <w:rPr>
                <w:rFonts w:ascii="Calibri" w:hAnsi="Calibri" w:cs="Times New Roman"/>
                <w:color w:val="595959" w:themeColor="text1" w:themeTint="A6"/>
                <w:sz w:val="23"/>
                <w:szCs w:val="23"/>
              </w:rPr>
              <w:t>”; en nuestro caso, deberá disponer las infraestructuras tecnológicas, así como redactar las normas técnicas para la publicación de datos.</w:t>
            </w:r>
          </w:p>
        </w:tc>
      </w:tr>
      <w:tr w:rsidR="00A7588E" w:rsidRPr="00A7588E" w14:paraId="7E6CEA93" w14:textId="77777777" w:rsidTr="009D03FD">
        <w:tc>
          <w:tcPr>
            <w:tcW w:w="0" w:type="auto"/>
            <w:tcMar>
              <w:top w:w="105" w:type="dxa"/>
              <w:left w:w="105" w:type="dxa"/>
              <w:bottom w:w="105" w:type="dxa"/>
              <w:right w:w="105" w:type="dxa"/>
            </w:tcMar>
          </w:tcPr>
          <w:p w14:paraId="3C831684" w14:textId="2A15BAB7" w:rsidR="00A7588E" w:rsidRDefault="00A7588E"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C03875E" w14:textId="770DC550" w:rsidR="00A7588E" w:rsidRPr="00E52057" w:rsidRDefault="00A7588E" w:rsidP="009D03FD">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En las entrevistas realizadas, ha quedado patente la necesidad de acompañar a las Direcciones delegadas del SEPAF para la definición de las normas técnicas y su aplicación al catálogo de datasets de salida, en el futuro portal Jalisco Open Data. En otro caso, la falta de experiencia en proyectos </w:t>
            </w:r>
            <w:r>
              <w:rPr>
                <w:rFonts w:ascii="Calibri" w:hAnsi="Calibri" w:cs="Times New Roman"/>
                <w:color w:val="595959" w:themeColor="text1" w:themeTint="A6"/>
                <w:sz w:val="23"/>
                <w:szCs w:val="23"/>
              </w:rPr>
              <w:lastRenderedPageBreak/>
              <w:t>similares podría ralentizar el proyecto y comprometer el resultado.</w:t>
            </w:r>
          </w:p>
        </w:tc>
      </w:tr>
      <w:tr w:rsidR="00D175CD" w:rsidRPr="00A7588E" w14:paraId="117FFDA1" w14:textId="77777777" w:rsidTr="009D03FD">
        <w:tc>
          <w:tcPr>
            <w:tcW w:w="0" w:type="auto"/>
            <w:tcMar>
              <w:top w:w="105" w:type="dxa"/>
              <w:left w:w="105" w:type="dxa"/>
              <w:bottom w:w="105" w:type="dxa"/>
              <w:right w:w="105" w:type="dxa"/>
            </w:tcMar>
          </w:tcPr>
          <w:p w14:paraId="7902DEFE" w14:textId="77777777" w:rsidR="00D175CD" w:rsidRPr="00E52057" w:rsidRDefault="00AC4C9D"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53B9946D" w14:textId="3A79759F" w:rsidR="00D175CD" w:rsidRPr="00E52057" w:rsidRDefault="00BB32BA" w:rsidP="009D03FD">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La</w:t>
            </w:r>
            <w:r w:rsidR="00D175CD" w:rsidRPr="00E52057">
              <w:rPr>
                <w:rFonts w:ascii="Calibri" w:hAnsi="Calibri" w:cs="Times New Roman"/>
                <w:color w:val="595959" w:themeColor="text1" w:themeTint="A6"/>
                <w:sz w:val="23"/>
                <w:szCs w:val="23"/>
              </w:rPr>
              <w:t xml:space="preserve"> Dirección General de Innovación y Mejora </w:t>
            </w:r>
            <w:r>
              <w:rPr>
                <w:rFonts w:ascii="Calibri" w:hAnsi="Calibri" w:cs="Times New Roman"/>
                <w:color w:val="595959" w:themeColor="text1" w:themeTint="A6"/>
                <w:sz w:val="23"/>
                <w:szCs w:val="23"/>
              </w:rPr>
              <w:t>tiene una sólida orientación sobre apertura de datos</w:t>
            </w:r>
            <w:r w:rsidR="00D175CD" w:rsidRPr="00E52057">
              <w:rPr>
                <w:rFonts w:ascii="Calibri" w:hAnsi="Calibri" w:cs="Times New Roman"/>
                <w:color w:val="595959" w:themeColor="text1" w:themeTint="A6"/>
                <w:sz w:val="23"/>
                <w:szCs w:val="23"/>
              </w:rPr>
              <w:t>. Por una parte</w:t>
            </w:r>
            <w:r>
              <w:rPr>
                <w:rFonts w:ascii="Calibri" w:hAnsi="Calibri" w:cs="Times New Roman"/>
                <w:color w:val="595959" w:themeColor="text1" w:themeTint="A6"/>
                <w:sz w:val="23"/>
                <w:szCs w:val="23"/>
              </w:rPr>
              <w:t>,</w:t>
            </w:r>
            <w:r w:rsidR="00D175CD" w:rsidRPr="00E52057">
              <w:rPr>
                <w:rFonts w:ascii="Calibri" w:hAnsi="Calibri" w:cs="Times New Roman"/>
                <w:color w:val="595959" w:themeColor="text1" w:themeTint="A6"/>
                <w:sz w:val="23"/>
                <w:szCs w:val="23"/>
              </w:rPr>
              <w:t xml:space="preserve"> </w:t>
            </w:r>
            <w:r>
              <w:rPr>
                <w:rFonts w:ascii="Calibri" w:hAnsi="Calibri" w:cs="Times New Roman"/>
                <w:color w:val="595959" w:themeColor="text1" w:themeTint="A6"/>
                <w:sz w:val="23"/>
                <w:szCs w:val="23"/>
              </w:rPr>
              <w:t>reconocen</w:t>
            </w:r>
            <w:r w:rsidR="00D175CD" w:rsidRPr="00E52057">
              <w:rPr>
                <w:rFonts w:ascii="Calibri" w:hAnsi="Calibri" w:cs="Times New Roman"/>
                <w:color w:val="595959" w:themeColor="text1" w:themeTint="A6"/>
                <w:sz w:val="23"/>
                <w:szCs w:val="23"/>
              </w:rPr>
              <w:t xml:space="preserve"> la necesidad de construir las políticas de apertura de datos con un carácter estructural sobre pilares de solidez y sostenibilidad; por otra parte, </w:t>
            </w:r>
            <w:r>
              <w:rPr>
                <w:rFonts w:ascii="Calibri" w:hAnsi="Calibri" w:cs="Times New Roman"/>
                <w:color w:val="595959" w:themeColor="text1" w:themeTint="A6"/>
                <w:sz w:val="23"/>
                <w:szCs w:val="23"/>
              </w:rPr>
              <w:t xml:space="preserve">deben afrontar </w:t>
            </w:r>
            <w:r w:rsidR="00D175CD" w:rsidRPr="00E52057">
              <w:rPr>
                <w:rFonts w:ascii="Calibri" w:hAnsi="Calibri" w:cs="Times New Roman"/>
                <w:color w:val="595959" w:themeColor="text1" w:themeTint="A6"/>
                <w:sz w:val="23"/>
                <w:szCs w:val="23"/>
              </w:rPr>
              <w:t xml:space="preserve">los desafíos de Gobierno para corregir el desorden organizativo y la dotación de infraestructuras horizontales de información orientadas a servicios. Ambos caminos deben ser recorridos paralelos cuya meta es el dato como base de los servicios, la interoperabilidad y la transparencia por defecto. </w:t>
            </w:r>
          </w:p>
        </w:tc>
      </w:tr>
      <w:tr w:rsidR="00A9649F" w:rsidRPr="00E52057" w14:paraId="6BAEE185" w14:textId="77777777" w:rsidTr="009D03FD">
        <w:tc>
          <w:tcPr>
            <w:tcW w:w="0" w:type="auto"/>
            <w:tcMar>
              <w:top w:w="105" w:type="dxa"/>
              <w:left w:w="105" w:type="dxa"/>
              <w:bottom w:w="105" w:type="dxa"/>
              <w:right w:w="105" w:type="dxa"/>
            </w:tcMar>
          </w:tcPr>
          <w:p w14:paraId="0BFABA24" w14:textId="4D3A52B6" w:rsidR="00A9649F" w:rsidRDefault="00A9649F"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CC3B977" w14:textId="3D6B020C" w:rsidR="00A9649F" w:rsidRPr="00E52057" w:rsidRDefault="00A9649F" w:rsidP="00A9649F">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Esta orientación hacia el medio plazo podría actuar como freno para el lanzamiento de un primer portal de datos en la fecha más próxima posible. En el lado positivo, hay que decir que ya se está trabajando en un catálogo de datos, todavía de uso interno y con pocos datos, que debería ser el germen del definitivo. Su nombre es Jalisco Abierto, </w:t>
            </w:r>
            <w:r w:rsidRPr="00E52057">
              <w:rPr>
                <w:rFonts w:ascii="Calibri" w:hAnsi="Calibri" w:cs="Times New Roman"/>
                <w:color w:val="595959" w:themeColor="text1" w:themeTint="A6"/>
                <w:sz w:val="23"/>
                <w:szCs w:val="23"/>
              </w:rPr>
              <w:t>implementado en software libre (Drupal)</w:t>
            </w:r>
            <w:r>
              <w:rPr>
                <w:rFonts w:ascii="Calibri" w:hAnsi="Calibri" w:cs="Times New Roman"/>
                <w:color w:val="595959" w:themeColor="text1" w:themeTint="A6"/>
                <w:sz w:val="23"/>
                <w:szCs w:val="23"/>
              </w:rPr>
              <w:t>.</w:t>
            </w:r>
          </w:p>
        </w:tc>
      </w:tr>
      <w:tr w:rsidR="00C6322F" w:rsidRPr="00E52057" w14:paraId="5D2408D0" w14:textId="77777777" w:rsidTr="009D03FD">
        <w:tc>
          <w:tcPr>
            <w:tcW w:w="0" w:type="auto"/>
            <w:tcMar>
              <w:top w:w="105" w:type="dxa"/>
              <w:left w:w="105" w:type="dxa"/>
              <w:bottom w:w="105" w:type="dxa"/>
              <w:right w:w="105" w:type="dxa"/>
            </w:tcMar>
          </w:tcPr>
          <w:p w14:paraId="72BEBEFD" w14:textId="77777777" w:rsidR="00C6322F" w:rsidRPr="00E52057" w:rsidRDefault="000913C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9B0538" w14:textId="60FBC618" w:rsidR="00C6322F" w:rsidRPr="00E52057" w:rsidRDefault="00C6322F" w:rsidP="009D03FD">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Para llevar a cabo este piloto se están realizando diversas reuniones con dependencias con el fin de socializar la propuesta,  sensibilizar sobre su utilidad y beneficios, e identificar potenciales datasets, especialmente aquellos que puedan estar geo</w:t>
            </w:r>
            <w:r w:rsidR="00A9649F">
              <w:rPr>
                <w:rFonts w:ascii="Calibri" w:hAnsi="Calibri" w:cs="Times New Roman"/>
                <w:color w:val="595959" w:themeColor="text1" w:themeTint="A6"/>
                <w:sz w:val="23"/>
                <w:szCs w:val="23"/>
              </w:rPr>
              <w:t>r</w:t>
            </w:r>
            <w:r w:rsidRPr="00E52057">
              <w:rPr>
                <w:rFonts w:ascii="Calibri" w:hAnsi="Calibri" w:cs="Times New Roman"/>
                <w:color w:val="595959" w:themeColor="text1" w:themeTint="A6"/>
                <w:sz w:val="23"/>
                <w:szCs w:val="23"/>
              </w:rPr>
              <w:t>referenciados.</w:t>
            </w:r>
          </w:p>
        </w:tc>
      </w:tr>
      <w:tr w:rsidR="00A9649F" w:rsidRPr="00E52057" w14:paraId="701BC963" w14:textId="77777777" w:rsidTr="00D607E1">
        <w:tc>
          <w:tcPr>
            <w:tcW w:w="0" w:type="auto"/>
            <w:tcMar>
              <w:top w:w="105" w:type="dxa"/>
              <w:left w:w="105" w:type="dxa"/>
              <w:bottom w:w="105" w:type="dxa"/>
              <w:right w:w="105" w:type="dxa"/>
            </w:tcMar>
          </w:tcPr>
          <w:p w14:paraId="7D5E918C"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002A25E"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Se está</w:t>
            </w:r>
            <w:r w:rsidRPr="00E52057">
              <w:rPr>
                <w:rFonts w:ascii="Calibri" w:hAnsi="Calibri" w:cs="Times New Roman"/>
                <w:color w:val="595959" w:themeColor="text1" w:themeTint="A6"/>
                <w:sz w:val="23"/>
                <w:szCs w:val="23"/>
              </w:rPr>
              <w:t xml:space="preserve"> </w:t>
            </w:r>
            <w:r>
              <w:rPr>
                <w:rFonts w:ascii="Calibri" w:hAnsi="Calibri" w:cs="Times New Roman"/>
                <w:color w:val="595959" w:themeColor="text1" w:themeTint="A6"/>
                <w:sz w:val="23"/>
                <w:szCs w:val="23"/>
              </w:rPr>
              <w:t>implementando</w:t>
            </w:r>
            <w:r w:rsidRPr="00E52057">
              <w:rPr>
                <w:rFonts w:ascii="Calibri" w:hAnsi="Calibri" w:cs="Times New Roman"/>
                <w:color w:val="595959" w:themeColor="text1" w:themeTint="A6"/>
                <w:sz w:val="23"/>
                <w:szCs w:val="23"/>
              </w:rPr>
              <w:t xml:space="preserve"> una infraestructura y normativa común de gestión de información en </w:t>
            </w:r>
            <w:r>
              <w:rPr>
                <w:rFonts w:ascii="Calibri" w:hAnsi="Calibri" w:cs="Times New Roman"/>
                <w:color w:val="595959" w:themeColor="text1" w:themeTint="A6"/>
                <w:sz w:val="23"/>
                <w:szCs w:val="23"/>
              </w:rPr>
              <w:t>Web</w:t>
            </w:r>
            <w:r w:rsidRPr="00E52057">
              <w:rPr>
                <w:rFonts w:ascii="Calibri" w:hAnsi="Calibri" w:cs="Times New Roman"/>
                <w:color w:val="595959" w:themeColor="text1" w:themeTint="A6"/>
                <w:sz w:val="23"/>
                <w:szCs w:val="23"/>
              </w:rPr>
              <w:t xml:space="preserve">, a través del Modelo digital </w:t>
            </w:r>
            <w:r>
              <w:rPr>
                <w:rFonts w:ascii="Calibri" w:hAnsi="Calibri" w:cs="Times New Roman"/>
                <w:color w:val="595959" w:themeColor="text1" w:themeTint="A6"/>
                <w:sz w:val="23"/>
                <w:szCs w:val="23"/>
              </w:rPr>
              <w:t>Web</w:t>
            </w:r>
            <w:r w:rsidRPr="00E52057">
              <w:rPr>
                <w:rFonts w:ascii="Calibri" w:hAnsi="Calibri" w:cs="Times New Roman"/>
                <w:color w:val="595959" w:themeColor="text1" w:themeTint="A6"/>
                <w:sz w:val="23"/>
                <w:szCs w:val="23"/>
              </w:rPr>
              <w:t xml:space="preserve"> para la red de portales de Jalisco, aunque se tienen dudas sobre la calidad de la información publicada. Incluso se ha mencionado la posibilidad de preparación de una propuesta de Ley sobre la calidad de la información que tenga en cuenta, entre otros, el archivado y la digitalización.</w:t>
            </w:r>
          </w:p>
        </w:tc>
      </w:tr>
      <w:tr w:rsidR="004C42EB" w:rsidRPr="00E52057" w14:paraId="67924305" w14:textId="77777777" w:rsidTr="009D03FD">
        <w:tc>
          <w:tcPr>
            <w:tcW w:w="0" w:type="auto"/>
            <w:tcMar>
              <w:top w:w="105" w:type="dxa"/>
              <w:left w:w="105" w:type="dxa"/>
              <w:bottom w:w="105" w:type="dxa"/>
              <w:right w:w="105" w:type="dxa"/>
            </w:tcMar>
            <w:hideMark/>
          </w:tcPr>
          <w:p w14:paraId="00C4F351" w14:textId="6FD0DF1E" w:rsidR="004C42EB" w:rsidRPr="00E52057" w:rsidRDefault="00FC35D6" w:rsidP="004C42EB">
            <w:pPr>
              <w:spacing w:line="0" w:lineRule="atLeast"/>
              <w:jc w:val="both"/>
              <w:rPr>
                <w:rFonts w:ascii="Times" w:hAnsi="Times" w:cs="Times New Roman"/>
                <w:color w:val="595959" w:themeColor="text1" w:themeTint="A6"/>
                <w:sz w:val="20"/>
                <w:szCs w:val="20"/>
              </w:rPr>
            </w:pPr>
            <w:r w:rsidRPr="00E5205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03CCD06" w14:textId="1216D27E" w:rsidR="009D466C" w:rsidRPr="00A9649F" w:rsidRDefault="009D466C" w:rsidP="009D03FD">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La</w:t>
            </w:r>
            <w:r w:rsidR="00FC35D6" w:rsidRPr="00E52057">
              <w:rPr>
                <w:rFonts w:ascii="Calibri" w:hAnsi="Calibri" w:cs="Times New Roman"/>
                <w:color w:val="595959" w:themeColor="text1" w:themeTint="A6"/>
                <w:sz w:val="23"/>
                <w:szCs w:val="23"/>
              </w:rPr>
              <w:t xml:space="preserve"> </w:t>
            </w:r>
            <w:r w:rsidRPr="00E52057">
              <w:rPr>
                <w:rFonts w:ascii="Calibri" w:hAnsi="Calibri" w:cs="Times New Roman"/>
                <w:color w:val="595959" w:themeColor="text1" w:themeTint="A6"/>
                <w:sz w:val="23"/>
                <w:szCs w:val="23"/>
              </w:rPr>
              <w:t xml:space="preserve">coordinación con la Secretaria de Innovación en el </w:t>
            </w:r>
            <w:r w:rsidR="001952AD">
              <w:rPr>
                <w:rFonts w:ascii="Calibri" w:hAnsi="Calibri" w:cs="Times New Roman"/>
                <w:color w:val="595959" w:themeColor="text1" w:themeTint="A6"/>
                <w:sz w:val="23"/>
                <w:szCs w:val="23"/>
              </w:rPr>
              <w:t>Grupo de Impulso</w:t>
            </w:r>
            <w:r w:rsidRPr="00E52057">
              <w:rPr>
                <w:rFonts w:ascii="Calibri" w:hAnsi="Calibri" w:cs="Times New Roman"/>
                <w:color w:val="595959" w:themeColor="text1" w:themeTint="A6"/>
                <w:sz w:val="23"/>
                <w:szCs w:val="23"/>
              </w:rPr>
              <w:t xml:space="preserve"> para</w:t>
            </w:r>
            <w:r w:rsidR="00FC35D6" w:rsidRPr="00E52057">
              <w:rPr>
                <w:rFonts w:ascii="Calibri" w:hAnsi="Calibri" w:cs="Times New Roman"/>
                <w:color w:val="595959" w:themeColor="text1" w:themeTint="A6"/>
                <w:sz w:val="23"/>
                <w:szCs w:val="23"/>
              </w:rPr>
              <w:t xml:space="preserve"> </w:t>
            </w:r>
            <w:r w:rsidRPr="00E52057">
              <w:rPr>
                <w:rFonts w:ascii="Calibri" w:hAnsi="Calibri" w:cs="Times New Roman"/>
                <w:color w:val="595959" w:themeColor="text1" w:themeTint="A6"/>
                <w:sz w:val="23"/>
                <w:szCs w:val="23"/>
              </w:rPr>
              <w:t>implementar</w:t>
            </w:r>
            <w:r w:rsidR="00FC35D6" w:rsidRPr="00E52057">
              <w:rPr>
                <w:rFonts w:ascii="Calibri" w:hAnsi="Calibri" w:cs="Times New Roman"/>
                <w:color w:val="595959" w:themeColor="text1" w:themeTint="A6"/>
                <w:sz w:val="23"/>
                <w:szCs w:val="23"/>
              </w:rPr>
              <w:t xml:space="preserve"> </w:t>
            </w:r>
            <w:r w:rsidRPr="00E52057">
              <w:rPr>
                <w:rFonts w:ascii="Calibri" w:hAnsi="Calibri" w:cs="Times New Roman"/>
                <w:color w:val="595959" w:themeColor="text1" w:themeTint="A6"/>
                <w:sz w:val="23"/>
                <w:szCs w:val="23"/>
              </w:rPr>
              <w:t>la</w:t>
            </w:r>
            <w:r w:rsidR="00FC35D6" w:rsidRPr="00E52057">
              <w:rPr>
                <w:rFonts w:ascii="Calibri" w:hAnsi="Calibri" w:cs="Times New Roman"/>
                <w:color w:val="595959" w:themeColor="text1" w:themeTint="A6"/>
                <w:sz w:val="23"/>
                <w:szCs w:val="23"/>
              </w:rPr>
              <w:t xml:space="preserve"> política de datos abiertos </w:t>
            </w:r>
            <w:r w:rsidRPr="00E52057">
              <w:rPr>
                <w:rFonts w:ascii="Calibri" w:hAnsi="Calibri" w:cs="Times New Roman"/>
                <w:color w:val="595959" w:themeColor="text1" w:themeTint="A6"/>
                <w:sz w:val="23"/>
                <w:szCs w:val="23"/>
              </w:rPr>
              <w:t>garantiza que se</w:t>
            </w:r>
            <w:r w:rsidR="00FC35D6" w:rsidRPr="00E52057">
              <w:rPr>
                <w:rFonts w:ascii="Calibri" w:hAnsi="Calibri" w:cs="Times New Roman"/>
                <w:color w:val="595959" w:themeColor="text1" w:themeTint="A6"/>
                <w:sz w:val="23"/>
                <w:szCs w:val="23"/>
              </w:rPr>
              <w:t xml:space="preserve"> aborda</w:t>
            </w:r>
            <w:r w:rsidRPr="00E52057">
              <w:rPr>
                <w:rFonts w:ascii="Calibri" w:hAnsi="Calibri" w:cs="Times New Roman"/>
                <w:color w:val="595959" w:themeColor="text1" w:themeTint="A6"/>
                <w:sz w:val="23"/>
                <w:szCs w:val="23"/>
              </w:rPr>
              <w:t>rán</w:t>
            </w:r>
            <w:r w:rsidR="00FC35D6" w:rsidRPr="00E52057">
              <w:rPr>
                <w:rFonts w:ascii="Calibri" w:hAnsi="Calibri" w:cs="Times New Roman"/>
                <w:color w:val="595959" w:themeColor="text1" w:themeTint="A6"/>
                <w:sz w:val="23"/>
                <w:szCs w:val="23"/>
              </w:rPr>
              <w:t xml:space="preserve"> aspectos de reutilización de la información con fines económicos o para la de innovación. Esto es </w:t>
            </w:r>
            <w:r w:rsidRPr="00E52057">
              <w:rPr>
                <w:rFonts w:ascii="Calibri" w:hAnsi="Calibri" w:cs="Times New Roman"/>
                <w:color w:val="595959" w:themeColor="text1" w:themeTint="A6"/>
                <w:sz w:val="23"/>
                <w:szCs w:val="23"/>
              </w:rPr>
              <w:t>importante</w:t>
            </w:r>
            <w:r w:rsidR="00FC35D6" w:rsidRPr="00E52057">
              <w:rPr>
                <w:rFonts w:ascii="Calibri" w:hAnsi="Calibri" w:cs="Times New Roman"/>
                <w:color w:val="595959" w:themeColor="text1" w:themeTint="A6"/>
                <w:sz w:val="23"/>
                <w:szCs w:val="23"/>
              </w:rPr>
              <w:t xml:space="preserve"> para gestionar una política completa de apertura de datos que contemple la promoción de la reutilización. </w:t>
            </w:r>
          </w:p>
        </w:tc>
      </w:tr>
      <w:tr w:rsidR="00FC35D6" w:rsidRPr="00E52057" w14:paraId="589E6696" w14:textId="77777777" w:rsidTr="009D03FD">
        <w:tc>
          <w:tcPr>
            <w:tcW w:w="0" w:type="auto"/>
            <w:tcMar>
              <w:top w:w="105" w:type="dxa"/>
              <w:left w:w="105" w:type="dxa"/>
              <w:bottom w:w="105" w:type="dxa"/>
              <w:right w:w="105" w:type="dxa"/>
            </w:tcMar>
          </w:tcPr>
          <w:p w14:paraId="71220555" w14:textId="35DF798D" w:rsidR="00FC35D6" w:rsidRPr="00E52057" w:rsidRDefault="00D8687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168B2C0" w14:textId="5946EEDD" w:rsidR="009D466C" w:rsidRPr="00E52057" w:rsidRDefault="00FC35D6" w:rsidP="009D03FD">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xml:space="preserve">Un elemento organizativo </w:t>
            </w:r>
            <w:r w:rsidR="009D466C" w:rsidRPr="00E52057">
              <w:rPr>
                <w:rFonts w:ascii="Calibri" w:hAnsi="Calibri" w:cs="Times New Roman"/>
                <w:color w:val="595959" w:themeColor="text1" w:themeTint="A6"/>
                <w:sz w:val="23"/>
                <w:szCs w:val="23"/>
              </w:rPr>
              <w:t>importante y</w:t>
            </w:r>
            <w:r w:rsidRPr="00E52057">
              <w:rPr>
                <w:rFonts w:ascii="Calibri" w:hAnsi="Calibri" w:cs="Times New Roman"/>
                <w:color w:val="595959" w:themeColor="text1" w:themeTint="A6"/>
                <w:sz w:val="23"/>
                <w:szCs w:val="23"/>
              </w:rPr>
              <w:t xml:space="preserve"> que puede adoptar un rol clave es la red de </w:t>
            </w:r>
            <w:r w:rsidR="009D466C" w:rsidRPr="00E52057">
              <w:rPr>
                <w:rFonts w:ascii="Calibri" w:hAnsi="Calibri" w:cs="Times New Roman"/>
                <w:color w:val="595959" w:themeColor="text1" w:themeTint="A6"/>
                <w:sz w:val="23"/>
                <w:szCs w:val="23"/>
              </w:rPr>
              <w:t>Unidades de Transparencia, que p</w:t>
            </w:r>
            <w:r w:rsidR="00D86879">
              <w:rPr>
                <w:rFonts w:ascii="Calibri" w:hAnsi="Calibri" w:cs="Times New Roman"/>
                <w:color w:val="595959" w:themeColor="text1" w:themeTint="A6"/>
                <w:sz w:val="23"/>
                <w:szCs w:val="23"/>
              </w:rPr>
              <w:t xml:space="preserve">odrían </w:t>
            </w:r>
            <w:r w:rsidR="009D466C" w:rsidRPr="00E52057">
              <w:rPr>
                <w:rFonts w:ascii="Calibri" w:hAnsi="Calibri" w:cs="Times New Roman"/>
                <w:color w:val="595959" w:themeColor="text1" w:themeTint="A6"/>
                <w:sz w:val="23"/>
                <w:szCs w:val="23"/>
              </w:rPr>
              <w:t xml:space="preserve">servir de interfaz inicial con las unidades organizativas para confeccionar un inventario preliminar de datos abiertos. </w:t>
            </w:r>
            <w:r w:rsidRPr="00E52057">
              <w:rPr>
                <w:rFonts w:ascii="Calibri" w:hAnsi="Calibri" w:cs="Times New Roman"/>
                <w:color w:val="595959" w:themeColor="text1" w:themeTint="A6"/>
                <w:sz w:val="23"/>
                <w:szCs w:val="23"/>
              </w:rPr>
              <w:t xml:space="preserve">Cada institución pública se dota de una </w:t>
            </w:r>
            <w:r w:rsidR="009D466C" w:rsidRPr="00E52057">
              <w:rPr>
                <w:rFonts w:ascii="Calibri" w:hAnsi="Calibri" w:cs="Times New Roman"/>
                <w:color w:val="595959" w:themeColor="text1" w:themeTint="A6"/>
                <w:sz w:val="23"/>
                <w:szCs w:val="23"/>
              </w:rPr>
              <w:t>Unidad de Transparencia</w:t>
            </w:r>
            <w:r w:rsidRPr="00E52057">
              <w:rPr>
                <w:rFonts w:ascii="Calibri" w:hAnsi="Calibri" w:cs="Times New Roman"/>
                <w:color w:val="595959" w:themeColor="text1" w:themeTint="A6"/>
                <w:sz w:val="23"/>
                <w:szCs w:val="23"/>
              </w:rPr>
              <w:t xml:space="preserve"> para garantizar el derecho de acceso a la información. El personal </w:t>
            </w:r>
            <w:r w:rsidR="009D466C" w:rsidRPr="00E52057">
              <w:rPr>
                <w:rFonts w:ascii="Calibri" w:hAnsi="Calibri" w:cs="Times New Roman"/>
                <w:color w:val="595959" w:themeColor="text1" w:themeTint="A6"/>
                <w:sz w:val="23"/>
                <w:szCs w:val="23"/>
              </w:rPr>
              <w:t>al frente suele tener un perfil legal y están coordinados desde la Coordinación de Transparencia. En cierto modo,</w:t>
            </w:r>
            <w:r w:rsidR="00455AB5" w:rsidRPr="00E52057">
              <w:rPr>
                <w:rFonts w:ascii="Calibri" w:hAnsi="Calibri" w:cs="Times New Roman"/>
                <w:color w:val="595959" w:themeColor="text1" w:themeTint="A6"/>
                <w:sz w:val="23"/>
                <w:szCs w:val="23"/>
              </w:rPr>
              <w:t xml:space="preserve"> supone </w:t>
            </w:r>
            <w:proofErr w:type="gramStart"/>
            <w:r w:rsidR="00455AB5" w:rsidRPr="00E52057">
              <w:rPr>
                <w:rFonts w:ascii="Calibri" w:hAnsi="Calibri" w:cs="Times New Roman"/>
                <w:color w:val="595959" w:themeColor="text1" w:themeTint="A6"/>
                <w:sz w:val="23"/>
                <w:szCs w:val="23"/>
              </w:rPr>
              <w:t>una</w:t>
            </w:r>
            <w:proofErr w:type="gramEnd"/>
            <w:r w:rsidR="00455AB5" w:rsidRPr="00E52057">
              <w:rPr>
                <w:rFonts w:ascii="Calibri" w:hAnsi="Calibri" w:cs="Times New Roman"/>
                <w:color w:val="595959" w:themeColor="text1" w:themeTint="A6"/>
                <w:sz w:val="23"/>
                <w:szCs w:val="23"/>
              </w:rPr>
              <w:t xml:space="preserve"> cierto grado de gestión transversal </w:t>
            </w:r>
            <w:r w:rsidR="009D466C" w:rsidRPr="00E52057">
              <w:rPr>
                <w:rFonts w:ascii="Calibri" w:hAnsi="Calibri" w:cs="Times New Roman"/>
                <w:color w:val="595959" w:themeColor="text1" w:themeTint="A6"/>
                <w:sz w:val="23"/>
                <w:szCs w:val="23"/>
              </w:rPr>
              <w:t xml:space="preserve">común a todo el Gobierno y suponen una oportunidad. </w:t>
            </w:r>
            <w:r w:rsidR="00455AB5" w:rsidRPr="00E52057">
              <w:rPr>
                <w:rFonts w:ascii="Calibri" w:hAnsi="Calibri" w:cs="Times New Roman"/>
                <w:color w:val="595959" w:themeColor="text1" w:themeTint="A6"/>
                <w:sz w:val="23"/>
                <w:szCs w:val="23"/>
              </w:rPr>
              <w:t xml:space="preserve">Estas </w:t>
            </w:r>
            <w:r w:rsidR="009D466C" w:rsidRPr="00E52057">
              <w:rPr>
                <w:rFonts w:ascii="Calibri" w:hAnsi="Calibri" w:cs="Times New Roman"/>
                <w:color w:val="595959" w:themeColor="text1" w:themeTint="A6"/>
                <w:sz w:val="23"/>
                <w:szCs w:val="23"/>
              </w:rPr>
              <w:t>Unidades</w:t>
            </w:r>
            <w:r w:rsidR="00455AB5" w:rsidRPr="00E52057">
              <w:rPr>
                <w:rFonts w:ascii="Calibri" w:hAnsi="Calibri" w:cs="Times New Roman"/>
                <w:color w:val="595959" w:themeColor="text1" w:themeTint="A6"/>
                <w:sz w:val="23"/>
                <w:szCs w:val="23"/>
              </w:rPr>
              <w:t xml:space="preserve"> tienen contacto directo con los solicitantes de información y pueden tomar un rol proactivo en el fomento del uso de datos, al tiempo que son usuarias del sistema de información interno y pueden aportar inputs para su mejora.</w:t>
            </w:r>
          </w:p>
        </w:tc>
      </w:tr>
    </w:tbl>
    <w:p w14:paraId="4FD265A1" w14:textId="77777777" w:rsidR="004C42EB" w:rsidRPr="004C42EB" w:rsidRDefault="004C42EB" w:rsidP="004C42EB">
      <w:pPr>
        <w:rPr>
          <w:rFonts w:ascii="Times" w:eastAsia="Times New Roman" w:hAnsi="Times" w:cs="Times New Roman"/>
          <w:sz w:val="20"/>
          <w:szCs w:val="20"/>
        </w:rPr>
      </w:pPr>
    </w:p>
    <w:p w14:paraId="5591A2DC"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3.2 ¿Existen agencias/ministerios que tengan un CIO</w:t>
      </w:r>
      <w:r w:rsidR="00616890">
        <w:rPr>
          <w:rFonts w:ascii="Calibri" w:hAnsi="Calibri" w:cs="Times New Roman"/>
          <w:b/>
          <w:bCs/>
          <w:color w:val="000000"/>
          <w:sz w:val="23"/>
          <w:szCs w:val="23"/>
        </w:rPr>
        <w:t xml:space="preserve"> (cargo directivo responsable de los sistemas de información)</w:t>
      </w:r>
      <w:r w:rsidRPr="004C42EB">
        <w:rPr>
          <w:rFonts w:ascii="Calibri" w:hAnsi="Calibri" w:cs="Times New Roman"/>
          <w:b/>
          <w:bCs/>
          <w:color w:val="000000"/>
          <w:sz w:val="23"/>
          <w:szCs w:val="23"/>
        </w:rPr>
        <w:t xml:space="preserve">, un CTO </w:t>
      </w:r>
      <w:r w:rsidR="00616890">
        <w:rPr>
          <w:rFonts w:ascii="Calibri" w:hAnsi="Calibri" w:cs="Times New Roman"/>
          <w:b/>
          <w:bCs/>
          <w:color w:val="000000"/>
          <w:sz w:val="23"/>
          <w:szCs w:val="23"/>
        </w:rPr>
        <w:t xml:space="preserve">(cargo directivo responsable de la infraestructura tecnológica) </w:t>
      </w:r>
      <w:r w:rsidRPr="004C42EB">
        <w:rPr>
          <w:rFonts w:ascii="Calibri" w:hAnsi="Calibri" w:cs="Times New Roman"/>
          <w:b/>
          <w:bCs/>
          <w:color w:val="000000"/>
          <w:sz w:val="23"/>
          <w:szCs w:val="23"/>
        </w:rPr>
        <w:t xml:space="preserve">o algún puesto permanente dedicado a la gestión de datos? </w:t>
      </w:r>
      <w:r w:rsidR="00E65C72" w:rsidRPr="004C42EB">
        <w:rPr>
          <w:rFonts w:ascii="Calibri" w:hAnsi="Calibri" w:cs="Times New Roman"/>
          <w:b/>
          <w:bCs/>
          <w:color w:val="666666"/>
          <w:sz w:val="23"/>
          <w:szCs w:val="23"/>
          <w:shd w:val="clear" w:color="auto" w:fill="FFFF00"/>
        </w:rPr>
        <w:t>A</w:t>
      </w:r>
      <w:r w:rsidRPr="004C42EB">
        <w:rPr>
          <w:rFonts w:ascii="Calibri" w:hAnsi="Calibri" w:cs="Times New Roman"/>
          <w:b/>
          <w:bCs/>
          <w:color w:val="666666"/>
          <w:sz w:val="23"/>
          <w:szCs w:val="23"/>
          <w:shd w:val="clear" w:color="auto" w:fill="FF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862DC6" w:rsidRPr="00907D88" w14:paraId="3AEBF9E2" w14:textId="77777777" w:rsidTr="00D607E1">
        <w:tc>
          <w:tcPr>
            <w:tcW w:w="0" w:type="auto"/>
            <w:tcMar>
              <w:top w:w="105" w:type="dxa"/>
              <w:left w:w="105" w:type="dxa"/>
              <w:bottom w:w="105" w:type="dxa"/>
              <w:right w:w="105" w:type="dxa"/>
            </w:tcMar>
            <w:hideMark/>
          </w:tcPr>
          <w:p w14:paraId="56E8412C" w14:textId="32C1B304" w:rsidR="00862DC6" w:rsidRPr="00907D88" w:rsidRDefault="00862DC6" w:rsidP="00D607E1">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6B3CDD4" w14:textId="528C42FC" w:rsidR="00862DC6" w:rsidRPr="00D86879" w:rsidRDefault="00862DC6" w:rsidP="00D607E1">
            <w:pPr>
              <w:spacing w:line="0" w:lineRule="atLeast"/>
              <w:jc w:val="both"/>
              <w:rPr>
                <w:rFonts w:ascii="Calibri" w:hAnsi="Calibri" w:cs="Times New Roman"/>
                <w:color w:val="595959" w:themeColor="text1" w:themeTint="A6"/>
                <w:sz w:val="23"/>
                <w:szCs w:val="23"/>
              </w:rPr>
            </w:pPr>
            <w:r w:rsidRPr="00907D88">
              <w:rPr>
                <w:rFonts w:ascii="Calibri" w:hAnsi="Calibri" w:cs="Times New Roman"/>
                <w:color w:val="595959" w:themeColor="text1" w:themeTint="A6"/>
                <w:sz w:val="23"/>
                <w:szCs w:val="23"/>
              </w:rPr>
              <w:t xml:space="preserve">No existe como tal la responsabilidad exclusiva en gestión de datos, </w:t>
            </w:r>
            <w:r>
              <w:rPr>
                <w:rFonts w:ascii="Calibri" w:hAnsi="Calibri" w:cs="Times New Roman"/>
                <w:color w:val="595959" w:themeColor="text1" w:themeTint="A6"/>
                <w:sz w:val="23"/>
                <w:szCs w:val="23"/>
              </w:rPr>
              <w:t>si bien el IIEG gestiona una parte muy destacada de los datos, con una influencia mayor a la de otras agencias estadísticas, tanto por su cercanía a la oficina del Gobernador, como por la inclusión entre sus competencias de la materia geográfica.</w:t>
            </w:r>
          </w:p>
        </w:tc>
      </w:tr>
      <w:tr w:rsidR="00455AB5" w:rsidRPr="00907D88" w14:paraId="1FB0E995" w14:textId="77777777" w:rsidTr="009D03FD">
        <w:tc>
          <w:tcPr>
            <w:tcW w:w="0" w:type="auto"/>
            <w:tcMar>
              <w:top w:w="105" w:type="dxa"/>
              <w:left w:w="105" w:type="dxa"/>
              <w:bottom w:w="105" w:type="dxa"/>
              <w:right w:w="105" w:type="dxa"/>
            </w:tcMar>
            <w:hideMark/>
          </w:tcPr>
          <w:p w14:paraId="4F21B5CD" w14:textId="77777777" w:rsidR="00455AB5" w:rsidRPr="00907D88" w:rsidRDefault="00455AB5" w:rsidP="002E3054">
            <w:pPr>
              <w:spacing w:line="0" w:lineRule="atLeast"/>
              <w:jc w:val="both"/>
              <w:rPr>
                <w:rFonts w:ascii="Times" w:hAnsi="Times" w:cs="Times New Roman"/>
                <w:color w:val="595959" w:themeColor="text1" w:themeTint="A6"/>
                <w:sz w:val="20"/>
                <w:szCs w:val="20"/>
              </w:rPr>
            </w:pPr>
            <w:r w:rsidRPr="00907D88">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hideMark/>
          </w:tcPr>
          <w:p w14:paraId="016BCD55" w14:textId="4BFD6158" w:rsidR="00455AB5" w:rsidRPr="00D86879" w:rsidRDefault="003F4B25" w:rsidP="002E3054">
            <w:pPr>
              <w:spacing w:line="0" w:lineRule="atLeast"/>
              <w:jc w:val="both"/>
              <w:rPr>
                <w:rFonts w:ascii="Calibri" w:hAnsi="Calibri" w:cs="Times New Roman"/>
                <w:color w:val="595959" w:themeColor="text1" w:themeTint="A6"/>
                <w:sz w:val="23"/>
                <w:szCs w:val="23"/>
              </w:rPr>
            </w:pPr>
            <w:r w:rsidRPr="00907D88">
              <w:rPr>
                <w:rFonts w:ascii="Calibri" w:hAnsi="Calibri" w:cs="Times New Roman"/>
                <w:color w:val="595959" w:themeColor="text1" w:themeTint="A6"/>
                <w:sz w:val="23"/>
                <w:szCs w:val="23"/>
              </w:rPr>
              <w:t xml:space="preserve">No existe como tal </w:t>
            </w:r>
            <w:r w:rsidR="00862DC6">
              <w:rPr>
                <w:rFonts w:ascii="Calibri" w:hAnsi="Calibri" w:cs="Times New Roman"/>
                <w:color w:val="595959" w:themeColor="text1" w:themeTint="A6"/>
                <w:sz w:val="23"/>
                <w:szCs w:val="23"/>
              </w:rPr>
              <w:t>el rol de CIO</w:t>
            </w:r>
            <w:r w:rsidRPr="00907D88">
              <w:rPr>
                <w:rFonts w:ascii="Calibri" w:hAnsi="Calibri" w:cs="Times New Roman"/>
                <w:color w:val="595959" w:themeColor="text1" w:themeTint="A6"/>
                <w:sz w:val="23"/>
                <w:szCs w:val="23"/>
              </w:rPr>
              <w:t xml:space="preserve">, </w:t>
            </w:r>
            <w:r w:rsidR="00862DC6">
              <w:rPr>
                <w:rFonts w:ascii="Calibri" w:hAnsi="Calibri" w:cs="Times New Roman"/>
                <w:color w:val="595959" w:themeColor="text1" w:themeTint="A6"/>
                <w:sz w:val="23"/>
                <w:szCs w:val="23"/>
              </w:rPr>
              <w:t xml:space="preserve">si bien </w:t>
            </w:r>
            <w:r w:rsidRPr="00907D88">
              <w:rPr>
                <w:rFonts w:ascii="Calibri" w:hAnsi="Calibri" w:cs="Times New Roman"/>
                <w:color w:val="595959" w:themeColor="text1" w:themeTint="A6"/>
                <w:sz w:val="23"/>
                <w:szCs w:val="23"/>
              </w:rPr>
              <w:t>este rol p</w:t>
            </w:r>
            <w:r w:rsidR="00862DC6">
              <w:rPr>
                <w:rFonts w:ascii="Calibri" w:hAnsi="Calibri" w:cs="Times New Roman"/>
                <w:color w:val="595959" w:themeColor="text1" w:themeTint="A6"/>
                <w:sz w:val="23"/>
                <w:szCs w:val="23"/>
              </w:rPr>
              <w:t>odría</w:t>
            </w:r>
            <w:r w:rsidRPr="00907D88">
              <w:rPr>
                <w:rFonts w:ascii="Calibri" w:hAnsi="Calibri" w:cs="Times New Roman"/>
                <w:color w:val="595959" w:themeColor="text1" w:themeTint="A6"/>
                <w:sz w:val="23"/>
                <w:szCs w:val="23"/>
              </w:rPr>
              <w:t xml:space="preserve"> ser asumido desde la SEPAF, bien a través de la Dirección de Innovación y Mejora o desde la Dirección General de Informática.</w:t>
            </w:r>
            <w:r w:rsidR="00C6322F" w:rsidRPr="00907D88">
              <w:rPr>
                <w:rFonts w:ascii="Calibri" w:hAnsi="Calibri" w:cs="Times New Roman"/>
                <w:color w:val="595959" w:themeColor="text1" w:themeTint="A6"/>
                <w:sz w:val="23"/>
                <w:szCs w:val="23"/>
              </w:rPr>
              <w:t xml:space="preserve"> Por sus atribuciones, ambas Direcciones Generales cuentan con el respaldo organizativo suficiente.</w:t>
            </w:r>
          </w:p>
        </w:tc>
      </w:tr>
      <w:tr w:rsidR="004C42EB" w:rsidRPr="00907D88" w14:paraId="7B5D6682" w14:textId="77777777" w:rsidTr="009D03FD">
        <w:tc>
          <w:tcPr>
            <w:tcW w:w="0" w:type="auto"/>
            <w:tcMar>
              <w:top w:w="105" w:type="dxa"/>
              <w:left w:w="105" w:type="dxa"/>
              <w:bottom w:w="105" w:type="dxa"/>
              <w:right w:w="105" w:type="dxa"/>
            </w:tcMar>
            <w:hideMark/>
          </w:tcPr>
          <w:p w14:paraId="2727AA0F" w14:textId="77777777" w:rsidR="004C42EB" w:rsidRPr="00907D88" w:rsidRDefault="00D46BCC" w:rsidP="004C42EB">
            <w:pPr>
              <w:spacing w:line="0" w:lineRule="atLeast"/>
              <w:jc w:val="both"/>
              <w:rPr>
                <w:rFonts w:ascii="Times" w:hAnsi="Times" w:cs="Times New Roman"/>
                <w:color w:val="595959" w:themeColor="text1" w:themeTint="A6"/>
                <w:sz w:val="20"/>
                <w:szCs w:val="20"/>
              </w:rPr>
            </w:pPr>
            <w:r w:rsidRPr="00907D88">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7023950" w14:textId="4CAC7EE0" w:rsidR="00D371D5" w:rsidRPr="00862DC6" w:rsidRDefault="004C42EB" w:rsidP="00D371D5">
            <w:pPr>
              <w:spacing w:line="0" w:lineRule="atLeast"/>
              <w:jc w:val="both"/>
              <w:rPr>
                <w:rFonts w:ascii="Calibri" w:hAnsi="Calibri" w:cs="Times New Roman"/>
                <w:color w:val="595959" w:themeColor="text1" w:themeTint="A6"/>
                <w:sz w:val="23"/>
                <w:szCs w:val="23"/>
              </w:rPr>
            </w:pPr>
            <w:r w:rsidRPr="00907D88">
              <w:rPr>
                <w:rFonts w:ascii="Calibri" w:hAnsi="Calibri" w:cs="Times New Roman"/>
                <w:color w:val="595959" w:themeColor="text1" w:themeTint="A6"/>
                <w:sz w:val="23"/>
                <w:szCs w:val="23"/>
              </w:rPr>
              <w:t xml:space="preserve">Cada </w:t>
            </w:r>
            <w:r w:rsidR="00D371D5" w:rsidRPr="00907D88">
              <w:rPr>
                <w:rFonts w:ascii="Calibri" w:hAnsi="Calibri" w:cs="Times New Roman"/>
                <w:color w:val="595959" w:themeColor="text1" w:themeTint="A6"/>
                <w:sz w:val="23"/>
                <w:szCs w:val="23"/>
              </w:rPr>
              <w:t>Secretaría</w:t>
            </w:r>
            <w:r w:rsidRPr="00907D88">
              <w:rPr>
                <w:rFonts w:ascii="Calibri" w:hAnsi="Calibri" w:cs="Times New Roman"/>
                <w:color w:val="595959" w:themeColor="text1" w:themeTint="A6"/>
                <w:sz w:val="23"/>
                <w:szCs w:val="23"/>
              </w:rPr>
              <w:t xml:space="preserve"> </w:t>
            </w:r>
            <w:r w:rsidR="002E3054" w:rsidRPr="00907D88">
              <w:rPr>
                <w:rFonts w:ascii="Calibri" w:hAnsi="Calibri" w:cs="Times New Roman"/>
                <w:color w:val="595959" w:themeColor="text1" w:themeTint="A6"/>
                <w:sz w:val="23"/>
                <w:szCs w:val="23"/>
              </w:rPr>
              <w:t xml:space="preserve">y la mayor parte de </w:t>
            </w:r>
            <w:r w:rsidR="00D371D5" w:rsidRPr="00907D88">
              <w:rPr>
                <w:rFonts w:ascii="Calibri" w:hAnsi="Calibri" w:cs="Times New Roman"/>
                <w:color w:val="595959" w:themeColor="text1" w:themeTint="A6"/>
                <w:sz w:val="23"/>
                <w:szCs w:val="23"/>
              </w:rPr>
              <w:t>dependencias</w:t>
            </w:r>
            <w:r w:rsidR="002E3054" w:rsidRPr="00907D88">
              <w:rPr>
                <w:rFonts w:ascii="Calibri" w:hAnsi="Calibri" w:cs="Times New Roman"/>
                <w:color w:val="595959" w:themeColor="text1" w:themeTint="A6"/>
                <w:sz w:val="23"/>
                <w:szCs w:val="23"/>
              </w:rPr>
              <w:t xml:space="preserve"> </w:t>
            </w:r>
            <w:r w:rsidRPr="00907D88">
              <w:rPr>
                <w:rFonts w:ascii="Calibri" w:hAnsi="Calibri" w:cs="Times New Roman"/>
                <w:color w:val="595959" w:themeColor="text1" w:themeTint="A6"/>
                <w:sz w:val="23"/>
                <w:szCs w:val="23"/>
              </w:rPr>
              <w:t>cuenta</w:t>
            </w:r>
            <w:r w:rsidR="002E3054" w:rsidRPr="00907D88">
              <w:rPr>
                <w:rFonts w:ascii="Calibri" w:hAnsi="Calibri" w:cs="Times New Roman"/>
                <w:color w:val="595959" w:themeColor="text1" w:themeTint="A6"/>
                <w:sz w:val="23"/>
                <w:szCs w:val="23"/>
              </w:rPr>
              <w:t>n</w:t>
            </w:r>
            <w:r w:rsidRPr="00907D88">
              <w:rPr>
                <w:rFonts w:ascii="Calibri" w:hAnsi="Calibri" w:cs="Times New Roman"/>
                <w:color w:val="595959" w:themeColor="text1" w:themeTint="A6"/>
                <w:sz w:val="23"/>
                <w:szCs w:val="23"/>
              </w:rPr>
              <w:t xml:space="preserve"> con su</w:t>
            </w:r>
            <w:r w:rsidR="00455AB5" w:rsidRPr="00907D88">
              <w:rPr>
                <w:rFonts w:ascii="Calibri" w:hAnsi="Calibri" w:cs="Times New Roman"/>
                <w:color w:val="595959" w:themeColor="text1" w:themeTint="A6"/>
                <w:sz w:val="23"/>
                <w:szCs w:val="23"/>
              </w:rPr>
              <w:t xml:space="preserve"> propio responsable tecnológico, con los mecanismos de coordinación </w:t>
            </w:r>
            <w:r w:rsidR="00D371D5" w:rsidRPr="00907D88">
              <w:rPr>
                <w:rFonts w:ascii="Calibri" w:hAnsi="Calibri" w:cs="Times New Roman"/>
                <w:color w:val="595959" w:themeColor="text1" w:themeTint="A6"/>
                <w:sz w:val="23"/>
                <w:szCs w:val="23"/>
              </w:rPr>
              <w:t>correspondientes con la Dirección General de Informática</w:t>
            </w:r>
            <w:r w:rsidR="00455AB5" w:rsidRPr="00907D88">
              <w:rPr>
                <w:rFonts w:ascii="Calibri" w:hAnsi="Calibri" w:cs="Times New Roman"/>
                <w:color w:val="595959" w:themeColor="text1" w:themeTint="A6"/>
                <w:sz w:val="23"/>
                <w:szCs w:val="23"/>
              </w:rPr>
              <w:t>.</w:t>
            </w:r>
          </w:p>
        </w:tc>
      </w:tr>
      <w:tr w:rsidR="002E3054" w:rsidRPr="00907D88" w14:paraId="1620140D" w14:textId="77777777" w:rsidTr="009D03FD">
        <w:tc>
          <w:tcPr>
            <w:tcW w:w="0" w:type="auto"/>
            <w:tcMar>
              <w:top w:w="105" w:type="dxa"/>
              <w:left w:w="105" w:type="dxa"/>
              <w:bottom w:w="105" w:type="dxa"/>
              <w:right w:w="105" w:type="dxa"/>
            </w:tcMar>
          </w:tcPr>
          <w:p w14:paraId="49328F20" w14:textId="77777777" w:rsidR="002E3054" w:rsidRPr="00907D88" w:rsidRDefault="002E3054" w:rsidP="004C42EB">
            <w:pPr>
              <w:spacing w:line="0" w:lineRule="atLeast"/>
              <w:jc w:val="both"/>
              <w:rPr>
                <w:rFonts w:ascii="Calibri" w:hAnsi="Calibri" w:cs="Times New Roman"/>
                <w:color w:val="595959" w:themeColor="text1" w:themeTint="A6"/>
                <w:sz w:val="23"/>
                <w:szCs w:val="23"/>
              </w:rPr>
            </w:pPr>
            <w:r w:rsidRPr="00907D88">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09F4F9CE" w14:textId="01AC0498" w:rsidR="002E3054" w:rsidRPr="00907D88" w:rsidRDefault="00D33AF8" w:rsidP="00862DC6">
            <w:pPr>
              <w:spacing w:line="0" w:lineRule="atLeast"/>
              <w:jc w:val="both"/>
              <w:rPr>
                <w:rFonts w:ascii="Calibri" w:hAnsi="Calibri" w:cs="Times New Roman"/>
                <w:color w:val="595959" w:themeColor="text1" w:themeTint="A6"/>
                <w:sz w:val="23"/>
                <w:szCs w:val="23"/>
              </w:rPr>
            </w:pPr>
            <w:r w:rsidRPr="00907D88">
              <w:rPr>
                <w:rFonts w:ascii="Calibri" w:hAnsi="Calibri" w:cs="Times New Roman"/>
                <w:color w:val="595959" w:themeColor="text1" w:themeTint="A6"/>
                <w:sz w:val="23"/>
                <w:szCs w:val="23"/>
              </w:rPr>
              <w:t>Los encargados de “negociar” con las áreas la apertura de datos –Dirección General de Informática- realiza</w:t>
            </w:r>
            <w:r w:rsidR="00862DC6">
              <w:rPr>
                <w:rFonts w:ascii="Calibri" w:hAnsi="Calibri" w:cs="Times New Roman"/>
                <w:color w:val="595959" w:themeColor="text1" w:themeTint="A6"/>
                <w:sz w:val="23"/>
                <w:szCs w:val="23"/>
              </w:rPr>
              <w:t>n</w:t>
            </w:r>
            <w:r w:rsidRPr="00907D88">
              <w:rPr>
                <w:rFonts w:ascii="Calibri" w:hAnsi="Calibri" w:cs="Times New Roman"/>
                <w:color w:val="595959" w:themeColor="text1" w:themeTint="A6"/>
                <w:sz w:val="23"/>
                <w:szCs w:val="23"/>
              </w:rPr>
              <w:t xml:space="preserve"> labores de “venta y marketing” de la iniciativa, demostrando los beneficios desde el punto de vista de la gestión de la información demostrando que sin una buena ordenación de la misma existen duplicidades de alto riesgo, por las cuales incluso se compite en su defensa, como ha sido el caso de dos áreas con información sobre padrón que ambas mantenían bajo criterios diferentes. Esta labor </w:t>
            </w:r>
            <w:r w:rsidR="00862DC6">
              <w:rPr>
                <w:rFonts w:ascii="Calibri" w:hAnsi="Calibri" w:cs="Times New Roman"/>
                <w:color w:val="595959" w:themeColor="text1" w:themeTint="A6"/>
                <w:sz w:val="23"/>
                <w:szCs w:val="23"/>
              </w:rPr>
              <w:t>didáctica</w:t>
            </w:r>
            <w:r w:rsidRPr="00907D88">
              <w:rPr>
                <w:rFonts w:ascii="Calibri" w:hAnsi="Calibri" w:cs="Times New Roman"/>
                <w:color w:val="595959" w:themeColor="text1" w:themeTint="A6"/>
                <w:sz w:val="23"/>
                <w:szCs w:val="23"/>
              </w:rPr>
              <w:t xml:space="preserve"> contribu</w:t>
            </w:r>
            <w:r w:rsidR="00862DC6">
              <w:rPr>
                <w:rFonts w:ascii="Calibri" w:hAnsi="Calibri" w:cs="Times New Roman"/>
                <w:color w:val="595959" w:themeColor="text1" w:themeTint="A6"/>
                <w:sz w:val="23"/>
                <w:szCs w:val="23"/>
              </w:rPr>
              <w:t xml:space="preserve">irá </w:t>
            </w:r>
            <w:r w:rsidRPr="00907D88">
              <w:rPr>
                <w:rFonts w:ascii="Calibri" w:hAnsi="Calibri" w:cs="Times New Roman"/>
                <w:color w:val="595959" w:themeColor="text1" w:themeTint="A6"/>
                <w:sz w:val="23"/>
                <w:szCs w:val="23"/>
              </w:rPr>
              <w:t>a una sustancial mejora de la calidad del dato.</w:t>
            </w:r>
          </w:p>
        </w:tc>
      </w:tr>
    </w:tbl>
    <w:p w14:paraId="67AE03BF" w14:textId="77777777" w:rsidR="004C42EB" w:rsidRPr="004C42EB" w:rsidRDefault="004C42EB" w:rsidP="004C42EB">
      <w:pPr>
        <w:rPr>
          <w:rFonts w:ascii="Times" w:eastAsia="Times New Roman" w:hAnsi="Times" w:cs="Times New Roman"/>
          <w:sz w:val="20"/>
          <w:szCs w:val="20"/>
        </w:rPr>
      </w:pPr>
    </w:p>
    <w:p w14:paraId="19D2AC1A"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3.3 ¿Existen mecanismos entre agencias para coordinar temas TIC</w:t>
      </w:r>
      <w:r w:rsidR="003D313D" w:rsidRPr="004C42EB">
        <w:rPr>
          <w:rFonts w:ascii="Calibri" w:hAnsi="Calibri" w:cs="Times New Roman"/>
          <w:b/>
          <w:bCs/>
          <w:color w:val="000000"/>
          <w:sz w:val="23"/>
          <w:szCs w:val="23"/>
        </w:rPr>
        <w:t xml:space="preserve">? </w:t>
      </w:r>
      <w:r w:rsidR="003D313D" w:rsidRPr="004C42EB">
        <w:rPr>
          <w:rFonts w:ascii="Calibri" w:hAnsi="Calibri" w:cs="Times New Roman"/>
          <w:b/>
          <w:bCs/>
          <w:color w:val="666666"/>
          <w:sz w:val="23"/>
          <w:szCs w:val="23"/>
          <w:shd w:val="clear" w:color="auto" w:fill="FFFF00"/>
        </w:rPr>
        <w:t> A</w:t>
      </w:r>
      <w:r w:rsidRPr="004C42EB">
        <w:rPr>
          <w:rFonts w:ascii="Calibri" w:hAnsi="Calibri" w:cs="Times New Roman"/>
          <w:b/>
          <w:bCs/>
          <w:color w:val="666666"/>
          <w:sz w:val="23"/>
          <w:szCs w:val="23"/>
          <w:shd w:val="clear" w:color="auto" w:fill="00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5"/>
        <w:gridCol w:w="9573"/>
      </w:tblGrid>
      <w:tr w:rsidR="00B47777" w:rsidRPr="00C83A10" w14:paraId="233C5951" w14:textId="77777777" w:rsidTr="009D03FD">
        <w:tc>
          <w:tcPr>
            <w:tcW w:w="0" w:type="auto"/>
            <w:tcMar>
              <w:top w:w="105" w:type="dxa"/>
              <w:left w:w="105" w:type="dxa"/>
              <w:bottom w:w="105" w:type="dxa"/>
              <w:right w:w="105" w:type="dxa"/>
            </w:tcMar>
          </w:tcPr>
          <w:p w14:paraId="422122A2" w14:textId="77777777" w:rsidR="00B47777" w:rsidRPr="00C83A10" w:rsidRDefault="00B47777" w:rsidP="004C42EB">
            <w:pPr>
              <w:spacing w:line="0" w:lineRule="atLeast"/>
              <w:jc w:val="both"/>
              <w:rPr>
                <w:rFonts w:ascii="Calibri" w:hAnsi="Calibri" w:cs="Times New Roman"/>
                <w:color w:val="595959" w:themeColor="text1" w:themeTint="A6"/>
                <w:sz w:val="23"/>
                <w:szCs w:val="23"/>
              </w:rPr>
            </w:pPr>
            <w:r w:rsidRPr="00C83A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AA9E82A" w14:textId="785654EC" w:rsidR="00B47777" w:rsidRPr="00A26D6B" w:rsidRDefault="00F76F14" w:rsidP="00A26D6B">
            <w:pPr>
              <w:spacing w:line="0" w:lineRule="atLeast"/>
              <w:jc w:val="both"/>
              <w:rPr>
                <w:rFonts w:ascii="Calibri" w:hAnsi="Calibri" w:cs="Times New Roman"/>
                <w:color w:val="595959" w:themeColor="text1" w:themeTint="A6"/>
                <w:sz w:val="23"/>
                <w:szCs w:val="23"/>
              </w:rPr>
            </w:pPr>
            <w:r w:rsidRPr="00C83A10">
              <w:rPr>
                <w:rFonts w:ascii="Calibri" w:hAnsi="Calibri" w:cs="Times New Roman"/>
                <w:color w:val="595959" w:themeColor="text1" w:themeTint="A6"/>
                <w:sz w:val="23"/>
                <w:szCs w:val="23"/>
              </w:rPr>
              <w:t xml:space="preserve">La SEPAF, con sus Direcciones Generales de Innovación y Mejora, y de Informática, son las dependencias mejor posicionadas para coordinar procesos de modernización administrativa de base tecnológica. </w:t>
            </w:r>
            <w:r w:rsidR="005E4E2F" w:rsidRPr="00C83A10">
              <w:rPr>
                <w:rFonts w:ascii="Calibri" w:hAnsi="Calibri" w:cs="Times New Roman"/>
                <w:color w:val="595959" w:themeColor="text1" w:themeTint="A6"/>
                <w:sz w:val="23"/>
                <w:szCs w:val="23"/>
              </w:rPr>
              <w:t xml:space="preserve">Una de las atribuciones de Informática es </w:t>
            </w:r>
            <w:r w:rsidR="00506252" w:rsidRPr="00C83A10">
              <w:rPr>
                <w:rFonts w:ascii="Calibri" w:hAnsi="Calibri" w:cs="Times New Roman"/>
                <w:color w:val="595959" w:themeColor="text1" w:themeTint="A6"/>
                <w:sz w:val="23"/>
                <w:szCs w:val="23"/>
              </w:rPr>
              <w:t>e</w:t>
            </w:r>
            <w:r w:rsidR="005E4E2F" w:rsidRPr="00C83A10">
              <w:rPr>
                <w:rFonts w:ascii="Calibri" w:hAnsi="Calibri" w:cs="Times New Roman"/>
                <w:color w:val="595959" w:themeColor="text1" w:themeTint="A6"/>
                <w:sz w:val="23"/>
                <w:szCs w:val="23"/>
              </w:rPr>
              <w:t>stablecer, en coordinación con la Dirección General de Innovación y Mejora Gubernamental, la implantación de sistemas de información electrónicos para automatizar los procesos y servicios del Poder Ejecutivo, así como crear vínculos de integración en materia de TI.</w:t>
            </w:r>
          </w:p>
        </w:tc>
      </w:tr>
      <w:tr w:rsidR="00DD392D" w:rsidRPr="00C83A10" w14:paraId="02D9A5FA" w14:textId="77777777" w:rsidTr="009D03FD">
        <w:tc>
          <w:tcPr>
            <w:tcW w:w="0" w:type="auto"/>
            <w:tcMar>
              <w:top w:w="105" w:type="dxa"/>
              <w:left w:w="105" w:type="dxa"/>
              <w:bottom w:w="105" w:type="dxa"/>
              <w:right w:w="105" w:type="dxa"/>
            </w:tcMar>
          </w:tcPr>
          <w:p w14:paraId="5978C45A" w14:textId="77BA8B3F" w:rsidR="00DD392D" w:rsidRPr="00C83A10" w:rsidRDefault="00DD392D"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91196FA" w14:textId="4A7CF675" w:rsidR="00DD392D" w:rsidRPr="00C83A10" w:rsidRDefault="00DD392D" w:rsidP="00DD392D">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En las entrevistas, se nos reporta que l</w:t>
            </w:r>
            <w:r w:rsidRPr="00DD392D">
              <w:rPr>
                <w:rFonts w:ascii="Calibri" w:hAnsi="Calibri" w:cs="Times New Roman"/>
                <w:color w:val="595959" w:themeColor="text1" w:themeTint="A6"/>
                <w:sz w:val="23"/>
                <w:szCs w:val="23"/>
              </w:rPr>
              <w:t>os mecanismos entre agencias para coordinar temas TIC son muy lentos y en ocasiones no funcionan adecuadamente</w:t>
            </w:r>
            <w:r>
              <w:rPr>
                <w:rFonts w:ascii="Calibri" w:hAnsi="Calibri" w:cs="Times New Roman"/>
                <w:color w:val="595959" w:themeColor="text1" w:themeTint="A6"/>
                <w:sz w:val="23"/>
                <w:szCs w:val="23"/>
              </w:rPr>
              <w:t>.</w:t>
            </w:r>
          </w:p>
        </w:tc>
      </w:tr>
      <w:tr w:rsidR="004C42EB" w:rsidRPr="00C83A10" w14:paraId="665055B1" w14:textId="77777777" w:rsidTr="009D03FD">
        <w:tc>
          <w:tcPr>
            <w:tcW w:w="0" w:type="auto"/>
            <w:tcMar>
              <w:top w:w="105" w:type="dxa"/>
              <w:left w:w="105" w:type="dxa"/>
              <w:bottom w:w="105" w:type="dxa"/>
              <w:right w:w="105" w:type="dxa"/>
            </w:tcMar>
            <w:hideMark/>
          </w:tcPr>
          <w:p w14:paraId="5D3B4BE5" w14:textId="77777777" w:rsidR="004C42EB" w:rsidRPr="00C83A10" w:rsidRDefault="004C42EB" w:rsidP="004C42EB">
            <w:pPr>
              <w:spacing w:line="0" w:lineRule="atLeast"/>
              <w:jc w:val="both"/>
              <w:rPr>
                <w:rFonts w:ascii="Times" w:hAnsi="Times" w:cs="Times New Roman"/>
                <w:color w:val="595959" w:themeColor="text1" w:themeTint="A6"/>
                <w:sz w:val="20"/>
                <w:szCs w:val="20"/>
              </w:rPr>
            </w:pPr>
            <w:r w:rsidRPr="00C83A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6C7F2F8E" w14:textId="1FB24EF8" w:rsidR="004C42EB" w:rsidRPr="00A26D6B" w:rsidRDefault="00BE628D" w:rsidP="00A26D6B">
            <w:pPr>
              <w:spacing w:line="0" w:lineRule="atLeast"/>
              <w:jc w:val="both"/>
              <w:rPr>
                <w:rFonts w:ascii="Calibri" w:hAnsi="Calibri" w:cs="Times New Roman"/>
                <w:color w:val="595959" w:themeColor="text1" w:themeTint="A6"/>
                <w:sz w:val="23"/>
                <w:szCs w:val="23"/>
              </w:rPr>
            </w:pPr>
            <w:r w:rsidRPr="00C83A10">
              <w:rPr>
                <w:rFonts w:ascii="Calibri" w:hAnsi="Calibri" w:cs="Times New Roman"/>
                <w:color w:val="595959" w:themeColor="text1" w:themeTint="A6"/>
                <w:sz w:val="23"/>
                <w:szCs w:val="23"/>
              </w:rPr>
              <w:t>Un mecanismo de coordinación es el articulado a través de la estrategia digital que como se ha comentado pretende construir una Sociedad Jalisciens</w:t>
            </w:r>
            <w:r w:rsidR="00A26D6B">
              <w:rPr>
                <w:rFonts w:ascii="Calibri" w:hAnsi="Calibri" w:cs="Times New Roman"/>
                <w:color w:val="595959" w:themeColor="text1" w:themeTint="A6"/>
                <w:sz w:val="23"/>
                <w:szCs w:val="23"/>
              </w:rPr>
              <w:t xml:space="preserve">e de la Información incluyente, </w:t>
            </w:r>
            <w:r w:rsidRPr="00C83A10">
              <w:rPr>
                <w:rFonts w:ascii="Calibri" w:hAnsi="Calibri" w:cs="Times New Roman"/>
                <w:color w:val="595959" w:themeColor="text1" w:themeTint="A6"/>
                <w:sz w:val="23"/>
                <w:szCs w:val="23"/>
              </w:rPr>
              <w:t>sustentable, competitiva y generadora de bienestar.</w:t>
            </w:r>
          </w:p>
        </w:tc>
      </w:tr>
    </w:tbl>
    <w:p w14:paraId="6B48CEB8" w14:textId="77777777" w:rsidR="004C42EB" w:rsidRPr="004C42EB" w:rsidRDefault="004C42EB" w:rsidP="004C42EB">
      <w:pPr>
        <w:rPr>
          <w:rFonts w:ascii="Times" w:eastAsia="Times New Roman" w:hAnsi="Times" w:cs="Times New Roman"/>
          <w:sz w:val="20"/>
          <w:szCs w:val="20"/>
        </w:rPr>
      </w:pPr>
    </w:p>
    <w:p w14:paraId="632F6BBE"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3.4 ¿Se usa actualmente algún sistema de evaluación de políticas públicas? (desempeño y calidad de servicio) </w:t>
      </w:r>
      <w:r w:rsidRPr="004C42EB">
        <w:rPr>
          <w:rFonts w:ascii="Calibri" w:hAnsi="Calibri" w:cs="Times New Roman"/>
          <w:b/>
          <w:bCs/>
          <w:color w:val="666666"/>
          <w:sz w:val="23"/>
          <w:szCs w:val="23"/>
          <w:shd w:val="clear" w:color="auto" w:fill="FFFF00"/>
        </w:rPr>
        <w:t xml:space="preserve"> A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0A01E1" w14:paraId="66B77EFB" w14:textId="77777777" w:rsidTr="009D03FD">
        <w:tc>
          <w:tcPr>
            <w:tcW w:w="0" w:type="auto"/>
            <w:tcMar>
              <w:top w:w="105" w:type="dxa"/>
              <w:left w:w="105" w:type="dxa"/>
              <w:bottom w:w="105" w:type="dxa"/>
              <w:right w:w="105" w:type="dxa"/>
            </w:tcMar>
            <w:hideMark/>
          </w:tcPr>
          <w:p w14:paraId="2D453E74" w14:textId="77777777" w:rsidR="004C42EB" w:rsidRPr="000A01E1" w:rsidRDefault="00C66937" w:rsidP="00C66937">
            <w:pPr>
              <w:spacing w:line="0" w:lineRule="atLeast"/>
              <w:jc w:val="both"/>
              <w:rPr>
                <w:rFonts w:ascii="Times" w:hAnsi="Times" w:cs="Times New Roman"/>
                <w:color w:val="595959" w:themeColor="text1" w:themeTint="A6"/>
                <w:sz w:val="20"/>
                <w:szCs w:val="20"/>
              </w:rPr>
            </w:pPr>
            <w:r w:rsidRPr="000A01E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5A115A06" w14:textId="2D4B31C4" w:rsidR="004C42EB" w:rsidRPr="000A01E1" w:rsidRDefault="0002334D" w:rsidP="00A26D6B">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Se realiza</w:t>
            </w:r>
            <w:r w:rsidR="00041DB6" w:rsidRPr="000A01E1">
              <w:rPr>
                <w:rFonts w:ascii="Calibri" w:hAnsi="Calibri" w:cs="Times New Roman"/>
                <w:color w:val="595959" w:themeColor="text1" w:themeTint="A6"/>
                <w:sz w:val="23"/>
                <w:szCs w:val="23"/>
              </w:rPr>
              <w:t xml:space="preserve"> una evaluación anual de los objetivos del Plan Estatal de Desarrollo de cada dependencia </w:t>
            </w:r>
            <w:proofErr w:type="gramStart"/>
            <w:r w:rsidR="00041DB6" w:rsidRPr="000A01E1">
              <w:rPr>
                <w:rFonts w:ascii="Calibri" w:hAnsi="Calibri" w:cs="Times New Roman"/>
                <w:color w:val="595959" w:themeColor="text1" w:themeTint="A6"/>
                <w:sz w:val="23"/>
                <w:szCs w:val="23"/>
              </w:rPr>
              <w:t>o</w:t>
            </w:r>
            <w:proofErr w:type="gramEnd"/>
            <w:r w:rsidR="00041DB6" w:rsidRPr="000A01E1">
              <w:rPr>
                <w:rFonts w:ascii="Calibri" w:hAnsi="Calibri" w:cs="Times New Roman"/>
                <w:color w:val="595959" w:themeColor="text1" w:themeTint="A6"/>
                <w:sz w:val="23"/>
                <w:szCs w:val="23"/>
              </w:rPr>
              <w:t xml:space="preserve"> organismo.  Está evaluación está a cargo  por parte de la Subsecretaria de Planeación. Se evalúan los avances del cumplimiento del Plan Estatal de Desarrollo, que es el marco rector de las acciones gubernamentales del estado. </w:t>
            </w:r>
          </w:p>
        </w:tc>
      </w:tr>
      <w:tr w:rsidR="00E5033E" w:rsidRPr="000A01E1" w14:paraId="00C9F29F" w14:textId="77777777" w:rsidTr="009D03FD">
        <w:tc>
          <w:tcPr>
            <w:tcW w:w="0" w:type="auto"/>
            <w:tcMar>
              <w:top w:w="105" w:type="dxa"/>
              <w:left w:w="105" w:type="dxa"/>
              <w:bottom w:w="105" w:type="dxa"/>
              <w:right w:w="105" w:type="dxa"/>
            </w:tcMar>
          </w:tcPr>
          <w:p w14:paraId="288F451E" w14:textId="77777777" w:rsidR="00E5033E"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B5B52E3" w14:textId="77777777" w:rsidR="00E5033E" w:rsidRPr="000A01E1" w:rsidRDefault="00E5033E" w:rsidP="00E5033E">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La Subsecretaría de planeación de la SEPAF,  a través de la Dirección General de Evaluación y Seguimiento, es la encargada del  programa MIDE (Monitoreo de Indicadores del Desarrollo de Jalisco),  una plataforma de información dinámica que contiene indicadores tanto del Plan Estatal de Desarrollo, como algunos otros complementarios y donde se lleva a cabo el control, captura y seguimiento de los indicadores de impacto, estratégicos y tácticos del Gobierno del Estado de Jalisco y en el que  se pueden observar los avances y las metas de los indicadores durante el año.</w:t>
            </w:r>
          </w:p>
          <w:p w14:paraId="198790C7" w14:textId="77777777" w:rsidR="00E5033E" w:rsidRPr="000A01E1" w:rsidRDefault="00E5033E" w:rsidP="00D33AF8">
            <w:pPr>
              <w:jc w:val="both"/>
              <w:rPr>
                <w:rFonts w:ascii="Calibri" w:hAnsi="Calibri" w:cs="Times New Roman"/>
                <w:color w:val="595959" w:themeColor="text1" w:themeTint="A6"/>
                <w:sz w:val="23"/>
                <w:szCs w:val="23"/>
              </w:rPr>
            </w:pPr>
          </w:p>
        </w:tc>
      </w:tr>
      <w:tr w:rsidR="004C42EB" w:rsidRPr="000A01E1" w14:paraId="06D9C8CF" w14:textId="77777777" w:rsidTr="009D03FD">
        <w:tc>
          <w:tcPr>
            <w:tcW w:w="0" w:type="auto"/>
            <w:tcMar>
              <w:top w:w="105" w:type="dxa"/>
              <w:left w:w="105" w:type="dxa"/>
              <w:bottom w:w="105" w:type="dxa"/>
              <w:right w:w="105" w:type="dxa"/>
            </w:tcMar>
            <w:hideMark/>
          </w:tcPr>
          <w:p w14:paraId="5E6D6672" w14:textId="77777777" w:rsidR="004C42EB" w:rsidRPr="000A01E1" w:rsidRDefault="00D33AF8" w:rsidP="004C42EB">
            <w:pPr>
              <w:spacing w:line="0" w:lineRule="atLeast"/>
              <w:jc w:val="both"/>
              <w:rPr>
                <w:rFonts w:ascii="Times" w:hAnsi="Times" w:cs="Times New Roman"/>
                <w:color w:val="595959" w:themeColor="text1" w:themeTint="A6"/>
                <w:sz w:val="20"/>
                <w:szCs w:val="20"/>
              </w:rPr>
            </w:pPr>
            <w:r w:rsidRPr="000A01E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6C43F9F9" w14:textId="79466068" w:rsidR="0003438E" w:rsidRPr="000A01E1" w:rsidRDefault="00D33AF8" w:rsidP="00D607E1">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El programa MIDE,  trabaja de manera transversal con las dependencias que  reportan información </w:t>
            </w:r>
            <w:r w:rsidRPr="000A01E1">
              <w:rPr>
                <w:rFonts w:ascii="Calibri" w:hAnsi="Calibri" w:cs="Times New Roman"/>
                <w:color w:val="595959" w:themeColor="text1" w:themeTint="A6"/>
                <w:sz w:val="23"/>
                <w:szCs w:val="23"/>
              </w:rPr>
              <w:lastRenderedPageBreak/>
              <w:t>y  actualiza su  información de acuerdo a  la periodicidad de los indicadores ya sea de manera mensual, bimestral o anual.</w:t>
            </w:r>
          </w:p>
        </w:tc>
      </w:tr>
      <w:tr w:rsidR="0003438E" w:rsidRPr="000A01E1" w14:paraId="51F5525F" w14:textId="77777777" w:rsidTr="009D03FD">
        <w:tc>
          <w:tcPr>
            <w:tcW w:w="0" w:type="auto"/>
            <w:tcMar>
              <w:top w:w="105" w:type="dxa"/>
              <w:left w:w="105" w:type="dxa"/>
              <w:bottom w:w="105" w:type="dxa"/>
              <w:right w:w="105" w:type="dxa"/>
            </w:tcMar>
          </w:tcPr>
          <w:p w14:paraId="6BF970B5" w14:textId="77777777" w:rsidR="0003438E" w:rsidRPr="000A01E1" w:rsidRDefault="00764DE6" w:rsidP="004C42EB">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69F0B24E" w14:textId="1BED5C23" w:rsidR="0003438E" w:rsidRPr="000A01E1" w:rsidRDefault="00E5033E" w:rsidP="00D607E1">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Es importante mencionar que MIDE Jalisco no partió de cero: recuperó los tableros de indicadores desarrollados durante la administración pasada para incorporarlos dentro de un sistema más holístico y consistente de monitoreo. De ahí que, en diciembre de 2013, MIDE Jalisco fue premiado por el Consejo Nacional de Evaluación de la Política de Desarrollo Social (Coneval) como el mejor sistema estatal de monitoreo de indicadores del país.</w:t>
            </w:r>
          </w:p>
        </w:tc>
      </w:tr>
      <w:tr w:rsidR="00E5033E" w:rsidRPr="000A01E1" w14:paraId="74D50C23" w14:textId="77777777" w:rsidTr="009D03FD">
        <w:tc>
          <w:tcPr>
            <w:tcW w:w="0" w:type="auto"/>
            <w:tcMar>
              <w:top w:w="105" w:type="dxa"/>
              <w:left w:w="105" w:type="dxa"/>
              <w:bottom w:w="105" w:type="dxa"/>
              <w:right w:w="105" w:type="dxa"/>
            </w:tcMar>
          </w:tcPr>
          <w:p w14:paraId="4B65DFE7" w14:textId="77777777" w:rsidR="00E5033E"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4EF3AA31" w14:textId="7BF462FC" w:rsidR="00E5033E" w:rsidRPr="000A01E1" w:rsidRDefault="00E5033E" w:rsidP="0056035A">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MIDE Jalisco contiene 385 indicadores (160 establecidos en el Plan Estatal de Desarrollo y 225 indicadores complementarios) en torno a las dimensiones del bienestar. En su mayoría, son indicadores de resultados e impacto, es decir, sobre las condiciones y calidad de vida de los ciudadanos; no sobre los procesos o actividades de gobierno. </w:t>
            </w:r>
          </w:p>
        </w:tc>
      </w:tr>
      <w:tr w:rsidR="00E5033E" w:rsidRPr="000A01E1" w14:paraId="3C6FB724" w14:textId="77777777" w:rsidTr="009D03FD">
        <w:tc>
          <w:tcPr>
            <w:tcW w:w="0" w:type="auto"/>
            <w:tcMar>
              <w:top w:w="105" w:type="dxa"/>
              <w:left w:w="105" w:type="dxa"/>
              <w:bottom w:w="105" w:type="dxa"/>
              <w:right w:w="105" w:type="dxa"/>
            </w:tcMar>
          </w:tcPr>
          <w:p w14:paraId="2C3FA1F6" w14:textId="77777777" w:rsidR="00E5033E"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576FFB" w14:textId="69864732" w:rsidR="00E5033E" w:rsidRPr="000A01E1" w:rsidRDefault="00E5033E" w:rsidP="0056035A">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Además, más de la mitad de los indicadores proviene de fuentes externas al gobierno, lo cual permite que la información sea confiable, pertinente y verificable. Puede ser consultado en: </w:t>
            </w:r>
            <w:hyperlink r:id="rId23" w:history="1">
              <w:r w:rsidRPr="000A01E1">
                <w:rPr>
                  <w:rStyle w:val="Hipervnculo"/>
                  <w:rFonts w:ascii="Calibri" w:hAnsi="Calibri" w:cs="Times New Roman"/>
                  <w:color w:val="595959" w:themeColor="text1" w:themeTint="A6"/>
                  <w:sz w:val="23"/>
                  <w:szCs w:val="23"/>
                </w:rPr>
                <w:t>http://seplan.app.jalisco.gob.mx/indicadores</w:t>
              </w:r>
            </w:hyperlink>
          </w:p>
        </w:tc>
      </w:tr>
      <w:tr w:rsidR="00E5033E" w:rsidRPr="000A01E1" w14:paraId="3F4CA69C" w14:textId="77777777" w:rsidTr="009D03FD">
        <w:tc>
          <w:tcPr>
            <w:tcW w:w="0" w:type="auto"/>
            <w:tcMar>
              <w:top w:w="105" w:type="dxa"/>
              <w:left w:w="105" w:type="dxa"/>
              <w:bottom w:w="105" w:type="dxa"/>
              <w:right w:w="105" w:type="dxa"/>
            </w:tcMar>
          </w:tcPr>
          <w:p w14:paraId="24D1BA72" w14:textId="77777777" w:rsidR="00E5033E"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603EA9E" w14:textId="2121A387" w:rsidR="00E5033E" w:rsidRPr="000A01E1" w:rsidRDefault="00E5033E" w:rsidP="00D607E1">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MIDE está lejos de ser una plataforma de datos abiertos pero constituye una fuente de datos </w:t>
            </w:r>
            <w:r w:rsidR="00D607E1">
              <w:rPr>
                <w:rFonts w:ascii="Calibri" w:hAnsi="Calibri" w:cs="Times New Roman"/>
                <w:color w:val="595959" w:themeColor="text1" w:themeTint="A6"/>
                <w:sz w:val="23"/>
                <w:szCs w:val="23"/>
              </w:rPr>
              <w:t>interesante</w:t>
            </w:r>
            <w:r w:rsidRPr="000A01E1">
              <w:rPr>
                <w:rFonts w:ascii="Calibri" w:hAnsi="Calibri" w:cs="Times New Roman"/>
                <w:color w:val="595959" w:themeColor="text1" w:themeTint="A6"/>
                <w:sz w:val="23"/>
                <w:szCs w:val="23"/>
              </w:rPr>
              <w:t xml:space="preserve"> para </w:t>
            </w:r>
            <w:r w:rsidR="00D607E1">
              <w:rPr>
                <w:rFonts w:ascii="Calibri" w:hAnsi="Calibri" w:cs="Times New Roman"/>
                <w:color w:val="595959" w:themeColor="text1" w:themeTint="A6"/>
                <w:sz w:val="23"/>
                <w:szCs w:val="23"/>
              </w:rPr>
              <w:t>incorporar en</w:t>
            </w:r>
            <w:r w:rsidRPr="000A01E1">
              <w:rPr>
                <w:rFonts w:ascii="Calibri" w:hAnsi="Calibri" w:cs="Times New Roman"/>
                <w:color w:val="595959" w:themeColor="text1" w:themeTint="A6"/>
                <w:sz w:val="23"/>
                <w:szCs w:val="23"/>
              </w:rPr>
              <w:t xml:space="preserve"> la Iniciativa Open Data de Jalisco.</w:t>
            </w:r>
          </w:p>
        </w:tc>
      </w:tr>
      <w:tr w:rsidR="006A759A" w:rsidRPr="000A01E1" w14:paraId="3B558B90" w14:textId="77777777" w:rsidTr="009D03FD">
        <w:tc>
          <w:tcPr>
            <w:tcW w:w="0" w:type="auto"/>
            <w:tcMar>
              <w:top w:w="105" w:type="dxa"/>
              <w:left w:w="105" w:type="dxa"/>
              <w:bottom w:w="105" w:type="dxa"/>
              <w:right w:w="105" w:type="dxa"/>
            </w:tcMar>
          </w:tcPr>
          <w:p w14:paraId="7AA08822" w14:textId="77777777" w:rsidR="006A759A"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B937BE8" w14:textId="77777777" w:rsidR="006A759A" w:rsidRPr="000A01E1" w:rsidRDefault="006A759A" w:rsidP="00E5033E">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El Gobernador tiene la obligación</w:t>
            </w:r>
            <w:r w:rsidR="00952C20" w:rsidRPr="000A01E1">
              <w:rPr>
                <w:rFonts w:ascii="Calibri" w:hAnsi="Calibri" w:cs="Times New Roman"/>
                <w:color w:val="595959" w:themeColor="text1" w:themeTint="A6"/>
                <w:sz w:val="23"/>
                <w:szCs w:val="23"/>
              </w:rPr>
              <w:t xml:space="preserve"> de rendir cuentas. El Informe de Gobierno </w:t>
            </w:r>
            <w:r w:rsidR="00BF5B2D" w:rsidRPr="000A01E1">
              <w:rPr>
                <w:rFonts w:ascii="Calibri" w:hAnsi="Calibri" w:cs="Times New Roman"/>
                <w:color w:val="595959" w:themeColor="text1" w:themeTint="A6"/>
                <w:sz w:val="23"/>
                <w:szCs w:val="23"/>
              </w:rPr>
              <w:t xml:space="preserve">–disponible en un portal </w:t>
            </w:r>
            <w:r w:rsidR="00072FFD">
              <w:rPr>
                <w:rFonts w:ascii="Calibri" w:hAnsi="Calibri" w:cs="Times New Roman"/>
                <w:color w:val="595959" w:themeColor="text1" w:themeTint="A6"/>
                <w:sz w:val="23"/>
                <w:szCs w:val="23"/>
              </w:rPr>
              <w:t>Web</w:t>
            </w:r>
            <w:r w:rsidR="00BF5B2D" w:rsidRPr="000A01E1">
              <w:rPr>
                <w:rFonts w:ascii="Calibri" w:hAnsi="Calibri" w:cs="Times New Roman"/>
                <w:color w:val="595959" w:themeColor="text1" w:themeTint="A6"/>
                <w:sz w:val="23"/>
                <w:szCs w:val="23"/>
              </w:rPr>
              <w:t xml:space="preserve"> específico</w:t>
            </w:r>
            <w:r w:rsidR="000A01E1">
              <w:rPr>
                <w:rFonts w:ascii="Calibri" w:hAnsi="Calibri" w:cs="Times New Roman"/>
                <w:color w:val="595959" w:themeColor="text1" w:themeTint="A6"/>
                <w:sz w:val="23"/>
                <w:szCs w:val="23"/>
              </w:rPr>
              <w:t xml:space="preserve"> en formato PDF</w:t>
            </w:r>
            <w:r w:rsidR="00BF5B2D" w:rsidRPr="000A01E1">
              <w:rPr>
                <w:rFonts w:ascii="Calibri" w:hAnsi="Calibri" w:cs="Times New Roman"/>
                <w:color w:val="595959" w:themeColor="text1" w:themeTint="A6"/>
                <w:sz w:val="23"/>
                <w:szCs w:val="23"/>
              </w:rPr>
              <w:t xml:space="preserve">- </w:t>
            </w:r>
            <w:r w:rsidR="00952C20" w:rsidRPr="000A01E1">
              <w:rPr>
                <w:rFonts w:ascii="Calibri" w:hAnsi="Calibri" w:cs="Times New Roman"/>
                <w:color w:val="595959" w:themeColor="text1" w:themeTint="A6"/>
                <w:sz w:val="23"/>
                <w:szCs w:val="23"/>
              </w:rPr>
              <w:t>es una obligación legal que constituye el ejercicio formal de rendición de cuentas sobre el uso y destino de los recursos públicos, financieros, materiales y humanos orientados a la atención de los problemas públicos y la potenciación de las oportunidades de bienestar y desarrollo de Jalisco.</w:t>
            </w:r>
          </w:p>
          <w:p w14:paraId="3D748D17" w14:textId="77777777" w:rsidR="00506252" w:rsidRPr="000A01E1" w:rsidRDefault="00506252" w:rsidP="00E5033E">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Ver I Informe de Gobierno: </w:t>
            </w:r>
            <w:r w:rsidR="00BF5B2D" w:rsidRPr="000A01E1">
              <w:rPr>
                <w:rFonts w:ascii="Calibri" w:hAnsi="Calibri" w:cs="Times New Roman"/>
                <w:color w:val="595959" w:themeColor="text1" w:themeTint="A6"/>
                <w:sz w:val="23"/>
                <w:szCs w:val="23"/>
              </w:rPr>
              <w:t>http://informe.jalisco.gob.mx/</w:t>
            </w:r>
          </w:p>
        </w:tc>
      </w:tr>
      <w:tr w:rsidR="006A759A" w:rsidRPr="000A01E1" w14:paraId="5C437741" w14:textId="77777777" w:rsidTr="009D03FD">
        <w:tc>
          <w:tcPr>
            <w:tcW w:w="0" w:type="auto"/>
            <w:tcMar>
              <w:top w:w="105" w:type="dxa"/>
              <w:left w:w="105" w:type="dxa"/>
              <w:bottom w:w="105" w:type="dxa"/>
              <w:right w:w="105" w:type="dxa"/>
            </w:tcMar>
          </w:tcPr>
          <w:p w14:paraId="5BD7F5D8" w14:textId="77777777" w:rsidR="006A759A"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06FF33D8" w14:textId="77777777" w:rsidR="006A759A" w:rsidRPr="000A01E1" w:rsidRDefault="006A759A" w:rsidP="00E5033E">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Existen aplicaciones on-line en el ámbito de la rendición de cuentas:</w:t>
            </w:r>
          </w:p>
          <w:p w14:paraId="077486D1" w14:textId="77777777" w:rsidR="006A759A" w:rsidRPr="000A01E1" w:rsidRDefault="006A759A" w:rsidP="00092E94">
            <w:pPr>
              <w:pStyle w:val="Prrafodelista"/>
              <w:numPr>
                <w:ilvl w:val="0"/>
                <w:numId w:val="21"/>
              </w:numPr>
              <w:spacing w:line="0" w:lineRule="atLeast"/>
              <w:ind w:left="382"/>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Aplicación de transparencia gubernamental sobre información presupuestal. Presupuesto dinámico</w:t>
            </w:r>
          </w:p>
          <w:p w14:paraId="5D493357" w14:textId="6B722289" w:rsidR="006A759A" w:rsidRPr="00D607E1" w:rsidRDefault="006A759A" w:rsidP="00092E94">
            <w:pPr>
              <w:pStyle w:val="Prrafodelista"/>
              <w:numPr>
                <w:ilvl w:val="0"/>
                <w:numId w:val="21"/>
              </w:numPr>
              <w:spacing w:line="0" w:lineRule="atLeast"/>
              <w:ind w:left="382"/>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Aplicación de inversión pública estatal 2013, Sistema de Información Estratégica (SIE) </w:t>
            </w:r>
          </w:p>
        </w:tc>
      </w:tr>
      <w:tr w:rsidR="00BF5B2D" w:rsidRPr="000A01E1" w14:paraId="6B06C4FF" w14:textId="77777777" w:rsidTr="009D03FD">
        <w:tc>
          <w:tcPr>
            <w:tcW w:w="0" w:type="auto"/>
            <w:tcMar>
              <w:top w:w="105" w:type="dxa"/>
              <w:left w:w="105" w:type="dxa"/>
              <w:bottom w:w="105" w:type="dxa"/>
              <w:right w:w="105" w:type="dxa"/>
            </w:tcMar>
          </w:tcPr>
          <w:p w14:paraId="2342F2F9" w14:textId="77777777" w:rsidR="00BF5B2D" w:rsidRPr="000A01E1" w:rsidRDefault="000A01E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696F281" w14:textId="14A3DA55" w:rsidR="009534B1" w:rsidRPr="000A01E1" w:rsidRDefault="00BF5B2D" w:rsidP="009534B1">
            <w:pPr>
              <w:spacing w:line="0" w:lineRule="atLeast"/>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En cuanto a transparencia de gasto publico, MIDE incluye un indicador que </w:t>
            </w:r>
            <w:r w:rsidR="009534B1" w:rsidRPr="000A01E1">
              <w:rPr>
                <w:rFonts w:ascii="Calibri" w:hAnsi="Calibri" w:cs="Times New Roman"/>
                <w:color w:val="595959" w:themeColor="text1" w:themeTint="A6"/>
                <w:sz w:val="23"/>
                <w:szCs w:val="23"/>
              </w:rPr>
              <w:t>evalúa</w:t>
            </w:r>
            <w:r w:rsidRPr="000A01E1">
              <w:rPr>
                <w:rFonts w:ascii="Calibri" w:hAnsi="Calibri" w:cs="Times New Roman"/>
                <w:color w:val="595959" w:themeColor="text1" w:themeTint="A6"/>
                <w:sz w:val="23"/>
                <w:szCs w:val="23"/>
              </w:rPr>
              <w:t xml:space="preserve"> el grado de cumplimiento en materia de transparencia del gasto público del año inmediato anterior. E</w:t>
            </w:r>
            <w:r w:rsidR="009534B1" w:rsidRPr="000A01E1">
              <w:rPr>
                <w:rFonts w:ascii="Calibri" w:hAnsi="Calibri" w:cs="Times New Roman"/>
                <w:color w:val="595959" w:themeColor="text1" w:themeTint="A6"/>
                <w:sz w:val="23"/>
                <w:szCs w:val="23"/>
              </w:rPr>
              <w:t xml:space="preserve">ntre otros criterios, se valora el </w:t>
            </w:r>
            <w:r w:rsidRPr="000A01E1">
              <w:rPr>
                <w:rFonts w:ascii="Calibri" w:hAnsi="Calibri" w:cs="Times New Roman"/>
                <w:color w:val="595959" w:themeColor="text1" w:themeTint="A6"/>
                <w:sz w:val="23"/>
                <w:szCs w:val="23"/>
              </w:rPr>
              <w:t>acceso a la información,</w:t>
            </w:r>
            <w:r w:rsidR="009534B1" w:rsidRPr="000A01E1">
              <w:rPr>
                <w:rFonts w:ascii="Calibri" w:hAnsi="Calibri" w:cs="Times New Roman"/>
                <w:color w:val="595959" w:themeColor="text1" w:themeTint="A6"/>
                <w:sz w:val="23"/>
                <w:szCs w:val="23"/>
              </w:rPr>
              <w:t xml:space="preserve"> la presencia en </w:t>
            </w:r>
            <w:r w:rsidR="00072FFD">
              <w:rPr>
                <w:rFonts w:ascii="Calibri" w:hAnsi="Calibri" w:cs="Times New Roman"/>
                <w:color w:val="595959" w:themeColor="text1" w:themeTint="A6"/>
                <w:sz w:val="23"/>
                <w:szCs w:val="23"/>
              </w:rPr>
              <w:t>Web</w:t>
            </w:r>
            <w:r w:rsidR="009534B1" w:rsidRPr="000A01E1">
              <w:rPr>
                <w:rFonts w:ascii="Calibri" w:hAnsi="Calibri" w:cs="Times New Roman"/>
                <w:color w:val="595959" w:themeColor="text1" w:themeTint="A6"/>
                <w:sz w:val="23"/>
                <w:szCs w:val="23"/>
              </w:rPr>
              <w:t xml:space="preserve"> de cuenta pública estatal, infor</w:t>
            </w:r>
            <w:r w:rsidR="00914D2C" w:rsidRPr="000A01E1">
              <w:rPr>
                <w:rFonts w:ascii="Calibri" w:hAnsi="Calibri" w:cs="Times New Roman"/>
                <w:color w:val="595959" w:themeColor="text1" w:themeTint="A6"/>
                <w:sz w:val="23"/>
                <w:szCs w:val="23"/>
              </w:rPr>
              <w:t>m</w:t>
            </w:r>
            <w:r w:rsidR="009534B1" w:rsidRPr="000A01E1">
              <w:rPr>
                <w:rFonts w:ascii="Calibri" w:hAnsi="Calibri" w:cs="Times New Roman"/>
                <w:color w:val="595959" w:themeColor="text1" w:themeTint="A6"/>
                <w:sz w:val="23"/>
                <w:szCs w:val="23"/>
              </w:rPr>
              <w:t xml:space="preserve">es de resultados, </w:t>
            </w:r>
            <w:r w:rsidR="00914D2C" w:rsidRPr="000A01E1">
              <w:rPr>
                <w:rFonts w:ascii="Calibri" w:hAnsi="Calibri" w:cs="Times New Roman"/>
                <w:color w:val="595959" w:themeColor="text1" w:themeTint="A6"/>
                <w:sz w:val="23"/>
                <w:szCs w:val="23"/>
              </w:rPr>
              <w:t>dictámenes</w:t>
            </w:r>
            <w:r w:rsidR="009534B1" w:rsidRPr="000A01E1">
              <w:rPr>
                <w:rFonts w:ascii="Calibri" w:hAnsi="Calibri" w:cs="Times New Roman"/>
                <w:color w:val="595959" w:themeColor="text1" w:themeTint="A6"/>
                <w:sz w:val="23"/>
                <w:szCs w:val="23"/>
              </w:rPr>
              <w:t xml:space="preserve"> del Congreso.</w:t>
            </w: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1317"/>
              <w:gridCol w:w="1317"/>
              <w:gridCol w:w="1317"/>
              <w:gridCol w:w="1317"/>
              <w:gridCol w:w="2470"/>
            </w:tblGrid>
            <w:tr w:rsidR="009534B1" w:rsidRPr="000A01E1" w14:paraId="13509DB9" w14:textId="77777777" w:rsidTr="009534B1">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37E1EFDE"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71BBE98B"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0FB67CA"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7C9989B"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6BF0658C"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007493A4"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Valor 2014</w:t>
                  </w:r>
                </w:p>
              </w:tc>
            </w:tr>
            <w:tr w:rsidR="009534B1" w:rsidRPr="000A01E1" w14:paraId="56995B4D" w14:textId="77777777" w:rsidTr="009534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16BF7CF4"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B296B34"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0F0281D3"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6E3B21DD"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6D8F0D8C"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2407B437" w14:textId="77777777" w:rsidR="009534B1" w:rsidRPr="000A01E1" w:rsidRDefault="009534B1" w:rsidP="00AA5D7A">
                  <w:pPr>
                    <w:spacing w:line="0" w:lineRule="atLeast"/>
                    <w:jc w:val="center"/>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10</w:t>
                  </w:r>
                </w:p>
              </w:tc>
            </w:tr>
          </w:tbl>
          <w:p w14:paraId="3E9EBEB4" w14:textId="6CFBAC65" w:rsidR="00BF5B2D" w:rsidRPr="00D607E1" w:rsidRDefault="00BF5B2D" w:rsidP="00D607E1">
            <w:pPr>
              <w:spacing w:line="0" w:lineRule="atLeast"/>
              <w:jc w:val="both"/>
              <w:rPr>
                <w:rFonts w:ascii="Calibri" w:hAnsi="Calibri" w:cs="Times New Roman"/>
                <w:color w:val="595959" w:themeColor="text1" w:themeTint="A6"/>
                <w:sz w:val="22"/>
                <w:szCs w:val="22"/>
              </w:rPr>
            </w:pPr>
            <w:r w:rsidRPr="00D607E1">
              <w:rPr>
                <w:rFonts w:ascii="Calibri" w:hAnsi="Calibri" w:cs="Times New Roman"/>
                <w:color w:val="595959" w:themeColor="text1" w:themeTint="A6"/>
                <w:sz w:val="22"/>
                <w:szCs w:val="22"/>
              </w:rPr>
              <w:t>Valoración entre 0 y 10 puntos (máximo)</w:t>
            </w:r>
          </w:p>
        </w:tc>
      </w:tr>
      <w:tr w:rsidR="00545957" w:rsidRPr="00115004" w14:paraId="1C29FB15" w14:textId="77777777" w:rsidTr="009D03FD">
        <w:tc>
          <w:tcPr>
            <w:tcW w:w="0" w:type="auto"/>
            <w:tcMar>
              <w:top w:w="105" w:type="dxa"/>
              <w:left w:w="105" w:type="dxa"/>
              <w:bottom w:w="105" w:type="dxa"/>
              <w:right w:w="105" w:type="dxa"/>
            </w:tcMar>
          </w:tcPr>
          <w:p w14:paraId="7DC06105"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856FCB8"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Se percibe una actitud abierta en el Ejecutivo hacia la evaluación y la rendición de cuentas. La publicación en MIDE de los indicadores, donde se pueden ver relativos éxitos junto con resultados negativos, de manera clara y transparente, constituye un buen ejemplo a seguir.</w:t>
            </w:r>
          </w:p>
        </w:tc>
      </w:tr>
      <w:tr w:rsidR="00FF2286" w:rsidRPr="00115004" w14:paraId="6A35B062" w14:textId="77777777" w:rsidTr="009D03FD">
        <w:tc>
          <w:tcPr>
            <w:tcW w:w="0" w:type="auto"/>
            <w:tcMar>
              <w:top w:w="105" w:type="dxa"/>
              <w:left w:w="105" w:type="dxa"/>
              <w:bottom w:w="105" w:type="dxa"/>
              <w:right w:w="105" w:type="dxa"/>
            </w:tcMar>
          </w:tcPr>
          <w:p w14:paraId="11921F1C" w14:textId="77777777" w:rsidR="00FF2286"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DC03DC7" w14:textId="77777777" w:rsidR="00FF2286"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Por su parte, ITEI realiza una serie de evaluaciones sobre el grado de cumplimiento con la Ley de </w:t>
            </w:r>
            <w:r w:rsidRPr="000A01E1">
              <w:rPr>
                <w:rFonts w:ascii="Calibri" w:hAnsi="Calibri" w:cs="Times New Roman"/>
                <w:color w:val="595959" w:themeColor="text1" w:themeTint="A6"/>
                <w:sz w:val="23"/>
                <w:szCs w:val="23"/>
              </w:rPr>
              <w:lastRenderedPageBreak/>
              <w:t>Transparencia de los sujetos obligados</w:t>
            </w:r>
            <w:r w:rsidR="00BD035A" w:rsidRPr="000A01E1">
              <w:rPr>
                <w:rFonts w:ascii="Calibri" w:hAnsi="Calibri" w:cs="Times New Roman"/>
                <w:color w:val="595959" w:themeColor="text1" w:themeTint="A6"/>
                <w:sz w:val="23"/>
                <w:szCs w:val="23"/>
              </w:rPr>
              <w:t>, per</w:t>
            </w:r>
            <w:r w:rsidR="0099751B" w:rsidRPr="000A01E1">
              <w:rPr>
                <w:rFonts w:ascii="Calibri" w:hAnsi="Calibri" w:cs="Times New Roman"/>
                <w:color w:val="595959" w:themeColor="text1" w:themeTint="A6"/>
                <w:sz w:val="23"/>
                <w:szCs w:val="23"/>
              </w:rPr>
              <w:t xml:space="preserve">o esta información esta bastante desactualizada. </w:t>
            </w:r>
            <w:r w:rsidR="00BD035A" w:rsidRPr="000A01E1">
              <w:rPr>
                <w:rFonts w:ascii="Calibri" w:hAnsi="Calibri" w:cs="Times New Roman"/>
                <w:color w:val="595959" w:themeColor="text1" w:themeTint="A6"/>
                <w:sz w:val="23"/>
                <w:szCs w:val="23"/>
              </w:rPr>
              <w:t xml:space="preserve">Según consta en el portal de ITEI, en 2014 se realizará una evaluación a todos los sujetos obligados. </w:t>
            </w:r>
            <w:r w:rsidR="0099751B" w:rsidRPr="000A01E1">
              <w:rPr>
                <w:rFonts w:ascii="Calibri" w:hAnsi="Calibri" w:cs="Times New Roman"/>
                <w:color w:val="595959" w:themeColor="text1" w:themeTint="A6"/>
                <w:sz w:val="23"/>
                <w:szCs w:val="23"/>
              </w:rPr>
              <w:t>Los informes existentes datan de</w:t>
            </w:r>
            <w:r w:rsidRPr="000A01E1">
              <w:rPr>
                <w:rFonts w:ascii="Calibri" w:hAnsi="Calibri" w:cs="Times New Roman"/>
                <w:color w:val="595959" w:themeColor="text1" w:themeTint="A6"/>
                <w:sz w:val="23"/>
                <w:szCs w:val="23"/>
              </w:rPr>
              <w:t>:</w:t>
            </w:r>
          </w:p>
          <w:p w14:paraId="430ED582" w14:textId="77777777" w:rsidR="0099751B" w:rsidRPr="000A01E1" w:rsidRDefault="0099751B" w:rsidP="00115004">
            <w:pPr>
              <w:jc w:val="both"/>
              <w:rPr>
                <w:rFonts w:ascii="Calibri" w:hAnsi="Calibri" w:cs="Times New Roman"/>
                <w:color w:val="595959" w:themeColor="text1" w:themeTint="A6"/>
                <w:sz w:val="23"/>
                <w:szCs w:val="23"/>
              </w:rPr>
            </w:pPr>
          </w:p>
          <w:tbl>
            <w:tblPr>
              <w:tblStyle w:val="Tablaconcuadrcula"/>
              <w:tblW w:w="0" w:type="auto"/>
              <w:tblLook w:val="04A0" w:firstRow="1" w:lastRow="0" w:firstColumn="1" w:lastColumn="0" w:noHBand="0" w:noVBand="1"/>
            </w:tblPr>
            <w:tblGrid>
              <w:gridCol w:w="4504"/>
              <w:gridCol w:w="1543"/>
            </w:tblGrid>
            <w:tr w:rsidR="0099751B" w:rsidRPr="00115004" w14:paraId="0F7D8648" w14:textId="77777777" w:rsidTr="00115004">
              <w:tc>
                <w:tcPr>
                  <w:tcW w:w="4504" w:type="dxa"/>
                </w:tcPr>
                <w:p w14:paraId="2B21AA61"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Poder Ejecutivo</w:t>
                  </w:r>
                </w:p>
              </w:tc>
              <w:tc>
                <w:tcPr>
                  <w:tcW w:w="1543" w:type="dxa"/>
                </w:tcPr>
                <w:p w14:paraId="45921006"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2011</w:t>
                  </w:r>
                </w:p>
              </w:tc>
            </w:tr>
            <w:tr w:rsidR="0099751B" w:rsidRPr="00115004" w14:paraId="7F833956" w14:textId="77777777" w:rsidTr="00115004">
              <w:tc>
                <w:tcPr>
                  <w:tcW w:w="4504" w:type="dxa"/>
                </w:tcPr>
                <w:p w14:paraId="5D95324D"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Ayuntamientos</w:t>
                  </w:r>
                </w:p>
              </w:tc>
              <w:tc>
                <w:tcPr>
                  <w:tcW w:w="1543" w:type="dxa"/>
                </w:tcPr>
                <w:p w14:paraId="3FB78C04"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2012</w:t>
                  </w:r>
                </w:p>
              </w:tc>
            </w:tr>
            <w:tr w:rsidR="0099751B" w:rsidRPr="00115004" w14:paraId="022C7487" w14:textId="77777777" w:rsidTr="00115004">
              <w:tc>
                <w:tcPr>
                  <w:tcW w:w="4504" w:type="dxa"/>
                </w:tcPr>
                <w:p w14:paraId="683B87CF"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Organismos autónomos</w:t>
                  </w:r>
                </w:p>
              </w:tc>
              <w:tc>
                <w:tcPr>
                  <w:tcW w:w="1543" w:type="dxa"/>
                </w:tcPr>
                <w:p w14:paraId="4ED5FBDF"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2013</w:t>
                  </w:r>
                </w:p>
              </w:tc>
            </w:tr>
            <w:tr w:rsidR="0099751B" w:rsidRPr="00115004" w14:paraId="6DEAB7C2" w14:textId="77777777" w:rsidTr="00115004">
              <w:tc>
                <w:tcPr>
                  <w:tcW w:w="4504" w:type="dxa"/>
                </w:tcPr>
                <w:p w14:paraId="7E7F22B3"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Otras organizaciones</w:t>
                  </w:r>
                </w:p>
              </w:tc>
              <w:tc>
                <w:tcPr>
                  <w:tcW w:w="1543" w:type="dxa"/>
                </w:tcPr>
                <w:p w14:paraId="6E632E0E"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2007</w:t>
                  </w:r>
                </w:p>
              </w:tc>
            </w:tr>
            <w:tr w:rsidR="0099751B" w:rsidRPr="00115004" w14:paraId="22620224" w14:textId="77777777" w:rsidTr="00115004">
              <w:tc>
                <w:tcPr>
                  <w:tcW w:w="4504" w:type="dxa"/>
                </w:tcPr>
                <w:p w14:paraId="6098843C"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Poder Judicial</w:t>
                  </w:r>
                </w:p>
              </w:tc>
              <w:tc>
                <w:tcPr>
                  <w:tcW w:w="1543" w:type="dxa"/>
                </w:tcPr>
                <w:p w14:paraId="5615EE40"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2009</w:t>
                  </w:r>
                </w:p>
              </w:tc>
            </w:tr>
            <w:tr w:rsidR="0099751B" w:rsidRPr="00115004" w14:paraId="3132D040" w14:textId="77777777" w:rsidTr="00115004">
              <w:tc>
                <w:tcPr>
                  <w:tcW w:w="4504" w:type="dxa"/>
                </w:tcPr>
                <w:p w14:paraId="24F8E058"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Poder Legislativo</w:t>
                  </w:r>
                </w:p>
              </w:tc>
              <w:tc>
                <w:tcPr>
                  <w:tcW w:w="1543" w:type="dxa"/>
                </w:tcPr>
                <w:p w14:paraId="7AC34B75" w14:textId="77777777" w:rsidR="0099751B"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2009</w:t>
                  </w:r>
                </w:p>
              </w:tc>
            </w:tr>
          </w:tbl>
          <w:p w14:paraId="792F64BC" w14:textId="67ED1CB6" w:rsidR="00545957" w:rsidRPr="000A01E1" w:rsidRDefault="0099751B"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 xml:space="preserve">El informe publicado más actualizado es el de los </w:t>
            </w:r>
            <w:r w:rsidR="00545957" w:rsidRPr="000A01E1">
              <w:rPr>
                <w:rFonts w:ascii="Calibri" w:hAnsi="Calibri" w:cs="Times New Roman"/>
                <w:color w:val="595959" w:themeColor="text1" w:themeTint="A6"/>
                <w:sz w:val="23"/>
                <w:szCs w:val="23"/>
              </w:rPr>
              <w:t xml:space="preserve">Partidos </w:t>
            </w:r>
            <w:r w:rsidRPr="000A01E1">
              <w:rPr>
                <w:rFonts w:ascii="Calibri" w:hAnsi="Calibri" w:cs="Times New Roman"/>
                <w:color w:val="595959" w:themeColor="text1" w:themeTint="A6"/>
                <w:sz w:val="23"/>
                <w:szCs w:val="23"/>
              </w:rPr>
              <w:t>P</w:t>
            </w:r>
            <w:r w:rsidR="00545957" w:rsidRPr="000A01E1">
              <w:rPr>
                <w:rFonts w:ascii="Calibri" w:hAnsi="Calibri" w:cs="Times New Roman"/>
                <w:color w:val="595959" w:themeColor="text1" w:themeTint="A6"/>
                <w:sz w:val="23"/>
                <w:szCs w:val="23"/>
              </w:rPr>
              <w:t xml:space="preserve">olíticos </w:t>
            </w:r>
            <w:r w:rsidRPr="000A01E1">
              <w:rPr>
                <w:rFonts w:ascii="Calibri" w:hAnsi="Calibri" w:cs="Times New Roman"/>
                <w:color w:val="595959" w:themeColor="text1" w:themeTint="A6"/>
                <w:sz w:val="23"/>
                <w:szCs w:val="23"/>
              </w:rPr>
              <w:t>de</w:t>
            </w:r>
            <w:r w:rsidR="00545957" w:rsidRPr="000A01E1">
              <w:rPr>
                <w:rFonts w:ascii="Calibri" w:hAnsi="Calibri" w:cs="Times New Roman"/>
                <w:color w:val="595959" w:themeColor="text1" w:themeTint="A6"/>
                <w:sz w:val="23"/>
                <w:szCs w:val="23"/>
              </w:rPr>
              <w:t xml:space="preserve"> 2/Junio/2</w:t>
            </w:r>
            <w:r w:rsidRPr="000A01E1">
              <w:rPr>
                <w:rFonts w:ascii="Calibri" w:hAnsi="Calibri" w:cs="Times New Roman"/>
                <w:color w:val="595959" w:themeColor="text1" w:themeTint="A6"/>
                <w:sz w:val="23"/>
                <w:szCs w:val="23"/>
              </w:rPr>
              <w:t>014. Se evalúan cuatro criterios sobre 7 partidos políticos. Los resultados son:</w:t>
            </w:r>
          </w:p>
          <w:tbl>
            <w:tblPr>
              <w:tblStyle w:val="Tablaconcuadrcula"/>
              <w:tblW w:w="0" w:type="auto"/>
              <w:tblLook w:val="04A0" w:firstRow="1" w:lastRow="0" w:firstColumn="1" w:lastColumn="0" w:noHBand="0" w:noVBand="1"/>
            </w:tblPr>
            <w:tblGrid>
              <w:gridCol w:w="4504"/>
              <w:gridCol w:w="1543"/>
            </w:tblGrid>
            <w:tr w:rsidR="00545957" w:rsidRPr="00115004" w14:paraId="2ADADF4C" w14:textId="77777777" w:rsidTr="00115004">
              <w:tc>
                <w:tcPr>
                  <w:tcW w:w="4504" w:type="dxa"/>
                  <w:shd w:val="clear" w:color="auto" w:fill="D9D9D9" w:themeFill="background1" w:themeFillShade="D9"/>
                </w:tcPr>
                <w:p w14:paraId="2A38666D"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Criterio</w:t>
                  </w:r>
                </w:p>
              </w:tc>
              <w:tc>
                <w:tcPr>
                  <w:tcW w:w="1543" w:type="dxa"/>
                  <w:shd w:val="clear" w:color="auto" w:fill="D9D9D9" w:themeFill="background1" w:themeFillShade="D9"/>
                </w:tcPr>
                <w:p w14:paraId="50BE2D40"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Cumplimiento</w:t>
                  </w:r>
                </w:p>
              </w:tc>
            </w:tr>
            <w:tr w:rsidR="00545957" w:rsidRPr="00115004" w14:paraId="64A6CF6E" w14:textId="77777777" w:rsidTr="00115004">
              <w:tc>
                <w:tcPr>
                  <w:tcW w:w="4504" w:type="dxa"/>
                </w:tcPr>
                <w:p w14:paraId="29B5216E"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Publicidad</w:t>
                  </w:r>
                </w:p>
              </w:tc>
              <w:tc>
                <w:tcPr>
                  <w:tcW w:w="1543" w:type="dxa"/>
                </w:tcPr>
                <w:p w14:paraId="24D042FE"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78.63</w:t>
                  </w:r>
                </w:p>
              </w:tc>
            </w:tr>
            <w:tr w:rsidR="00545957" w:rsidRPr="00115004" w14:paraId="0146E048" w14:textId="77777777" w:rsidTr="00115004">
              <w:tc>
                <w:tcPr>
                  <w:tcW w:w="4504" w:type="dxa"/>
                </w:tcPr>
                <w:p w14:paraId="6E70A1E6"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Vigencia</w:t>
                  </w:r>
                </w:p>
              </w:tc>
              <w:tc>
                <w:tcPr>
                  <w:tcW w:w="1543" w:type="dxa"/>
                </w:tcPr>
                <w:p w14:paraId="71FFE6D1"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70.78</w:t>
                  </w:r>
                </w:p>
              </w:tc>
            </w:tr>
            <w:tr w:rsidR="00545957" w:rsidRPr="00115004" w14:paraId="77BB7A0A" w14:textId="77777777" w:rsidTr="00115004">
              <w:tc>
                <w:tcPr>
                  <w:tcW w:w="4504" w:type="dxa"/>
                </w:tcPr>
                <w:p w14:paraId="1716E37B"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Accesibilidad</w:t>
                  </w:r>
                </w:p>
              </w:tc>
              <w:tc>
                <w:tcPr>
                  <w:tcW w:w="1543" w:type="dxa"/>
                </w:tcPr>
                <w:p w14:paraId="6421976F"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78.43</w:t>
                  </w:r>
                </w:p>
              </w:tc>
            </w:tr>
            <w:tr w:rsidR="00545957" w:rsidRPr="00115004" w14:paraId="4EF98A92" w14:textId="77777777" w:rsidTr="00115004">
              <w:tc>
                <w:tcPr>
                  <w:tcW w:w="4504" w:type="dxa"/>
                </w:tcPr>
                <w:p w14:paraId="6E45CBC3"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Información Completa</w:t>
                  </w:r>
                </w:p>
              </w:tc>
              <w:tc>
                <w:tcPr>
                  <w:tcW w:w="1543" w:type="dxa"/>
                </w:tcPr>
                <w:p w14:paraId="06A6FB0B" w14:textId="77777777" w:rsidR="00545957" w:rsidRPr="000A01E1" w:rsidRDefault="00545957" w:rsidP="00115004">
                  <w:pPr>
                    <w:jc w:val="both"/>
                    <w:rPr>
                      <w:rFonts w:ascii="Calibri" w:hAnsi="Calibri" w:cs="Times New Roman"/>
                      <w:color w:val="595959" w:themeColor="text1" w:themeTint="A6"/>
                      <w:sz w:val="23"/>
                      <w:szCs w:val="23"/>
                    </w:rPr>
                  </w:pPr>
                  <w:r w:rsidRPr="000A01E1">
                    <w:rPr>
                      <w:rFonts w:ascii="Calibri" w:hAnsi="Calibri" w:cs="Times New Roman"/>
                      <w:color w:val="595959" w:themeColor="text1" w:themeTint="A6"/>
                      <w:sz w:val="23"/>
                      <w:szCs w:val="23"/>
                    </w:rPr>
                    <w:t>64.17</w:t>
                  </w:r>
                </w:p>
              </w:tc>
            </w:tr>
            <w:tr w:rsidR="00545957" w:rsidRPr="00115004" w14:paraId="57BF33A4" w14:textId="77777777" w:rsidTr="00115004">
              <w:tc>
                <w:tcPr>
                  <w:tcW w:w="4504" w:type="dxa"/>
                </w:tcPr>
                <w:p w14:paraId="5645D802" w14:textId="77777777" w:rsidR="00545957" w:rsidRPr="00115004" w:rsidRDefault="00545957" w:rsidP="00115004">
                  <w:pPr>
                    <w:jc w:val="both"/>
                    <w:rPr>
                      <w:rFonts w:ascii="Calibri" w:hAnsi="Calibri" w:cs="Times New Roman"/>
                      <w:color w:val="595959" w:themeColor="text1" w:themeTint="A6"/>
                      <w:sz w:val="23"/>
                      <w:szCs w:val="23"/>
                    </w:rPr>
                  </w:pPr>
                  <w:r w:rsidRPr="00115004">
                    <w:rPr>
                      <w:rFonts w:ascii="Calibri" w:hAnsi="Calibri" w:cs="Times New Roman"/>
                      <w:color w:val="595959" w:themeColor="text1" w:themeTint="A6"/>
                      <w:sz w:val="23"/>
                      <w:szCs w:val="23"/>
                    </w:rPr>
                    <w:t>Cumplimiento Global</w:t>
                  </w:r>
                </w:p>
              </w:tc>
              <w:tc>
                <w:tcPr>
                  <w:tcW w:w="1543" w:type="dxa"/>
                </w:tcPr>
                <w:p w14:paraId="507C9DD1" w14:textId="77777777" w:rsidR="00BD035A" w:rsidRPr="00115004" w:rsidRDefault="00545957" w:rsidP="00115004">
                  <w:pPr>
                    <w:jc w:val="both"/>
                    <w:rPr>
                      <w:rFonts w:ascii="Calibri" w:hAnsi="Calibri" w:cs="Times New Roman"/>
                      <w:color w:val="595959" w:themeColor="text1" w:themeTint="A6"/>
                      <w:sz w:val="23"/>
                      <w:szCs w:val="23"/>
                    </w:rPr>
                  </w:pPr>
                  <w:r w:rsidRPr="00115004">
                    <w:rPr>
                      <w:rFonts w:ascii="Calibri" w:hAnsi="Calibri" w:cs="Times New Roman"/>
                      <w:color w:val="595959" w:themeColor="text1" w:themeTint="A6"/>
                      <w:sz w:val="23"/>
                      <w:szCs w:val="23"/>
                    </w:rPr>
                    <w:t>73.00</w:t>
                  </w:r>
                </w:p>
              </w:tc>
            </w:tr>
          </w:tbl>
          <w:p w14:paraId="21057A68" w14:textId="77777777" w:rsidR="00BD035A" w:rsidRPr="000A01E1" w:rsidRDefault="00BD035A" w:rsidP="00115004">
            <w:pPr>
              <w:jc w:val="both"/>
              <w:rPr>
                <w:rFonts w:ascii="Calibri" w:hAnsi="Calibri" w:cs="Times New Roman"/>
                <w:color w:val="595959" w:themeColor="text1" w:themeTint="A6"/>
                <w:sz w:val="23"/>
                <w:szCs w:val="23"/>
              </w:rPr>
            </w:pPr>
          </w:p>
        </w:tc>
      </w:tr>
    </w:tbl>
    <w:p w14:paraId="28BCA02E" w14:textId="77777777" w:rsidR="004C42EB" w:rsidRPr="004C42EB" w:rsidRDefault="004C42EB" w:rsidP="004C42EB">
      <w:pPr>
        <w:rPr>
          <w:rFonts w:ascii="Times" w:eastAsia="Times New Roman" w:hAnsi="Times" w:cs="Times New Roman"/>
          <w:sz w:val="20"/>
          <w:szCs w:val="20"/>
        </w:rPr>
      </w:pPr>
    </w:p>
    <w:p w14:paraId="6759D2DC" w14:textId="753B2AFB"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3.5 ¿Existe una agencia responsable de la estadística oficial? </w:t>
      </w:r>
      <w:r w:rsidR="00436A0B" w:rsidRPr="004C42EB">
        <w:rPr>
          <w:rFonts w:ascii="Calibri" w:hAnsi="Calibri" w:cs="Times New Roman"/>
          <w:b/>
          <w:bCs/>
          <w:color w:val="666666"/>
          <w:sz w:val="23"/>
          <w:szCs w:val="23"/>
          <w:shd w:val="clear" w:color="auto" w:fill="FFFF00"/>
        </w:rPr>
        <w:t> </w:t>
      </w:r>
      <w:r w:rsidR="005F364C" w:rsidRPr="00E65C72">
        <w:rPr>
          <w:rFonts w:ascii="Calibri" w:hAnsi="Calibri" w:cs="Times New Roman"/>
          <w:color w:val="666666"/>
          <w:sz w:val="23"/>
          <w:szCs w:val="23"/>
          <w:highlight w:val="green"/>
        </w:rPr>
        <w:t>V</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6D15F2" w14:paraId="1CCA37C4" w14:textId="77777777" w:rsidTr="009D03FD">
        <w:tc>
          <w:tcPr>
            <w:tcW w:w="0" w:type="auto"/>
            <w:tcMar>
              <w:top w:w="105" w:type="dxa"/>
              <w:left w:w="105" w:type="dxa"/>
              <w:bottom w:w="105" w:type="dxa"/>
              <w:right w:w="105" w:type="dxa"/>
            </w:tcMar>
            <w:hideMark/>
          </w:tcPr>
          <w:p w14:paraId="7BFB2D11" w14:textId="66CAA1A0" w:rsidR="004C42EB" w:rsidRPr="00115004" w:rsidRDefault="00115004" w:rsidP="00115004">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882DCCD" w14:textId="008BF091" w:rsidR="00832D30" w:rsidRPr="006D15F2" w:rsidRDefault="00832D30" w:rsidP="00115004">
            <w:p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E</w:t>
            </w:r>
            <w:r w:rsidR="0076720E" w:rsidRPr="006D15F2">
              <w:rPr>
                <w:rFonts w:ascii="Calibri" w:hAnsi="Calibri" w:cs="Times New Roman"/>
                <w:color w:val="595959" w:themeColor="text1" w:themeTint="A6"/>
                <w:sz w:val="23"/>
                <w:szCs w:val="23"/>
              </w:rPr>
              <w:t>l I</w:t>
            </w:r>
            <w:r w:rsidR="0002334D" w:rsidRPr="006D15F2">
              <w:rPr>
                <w:rFonts w:ascii="Calibri" w:hAnsi="Calibri" w:cs="Times New Roman"/>
                <w:color w:val="595959" w:themeColor="text1" w:themeTint="A6"/>
                <w:sz w:val="23"/>
                <w:szCs w:val="23"/>
              </w:rPr>
              <w:t>nstituto de Información  Estadística y Geográfica</w:t>
            </w:r>
            <w:r w:rsidR="0076720E" w:rsidRPr="006D15F2">
              <w:rPr>
                <w:rFonts w:ascii="Calibri" w:hAnsi="Calibri" w:cs="Times New Roman"/>
                <w:color w:val="595959" w:themeColor="text1" w:themeTint="A6"/>
                <w:sz w:val="23"/>
                <w:szCs w:val="23"/>
              </w:rPr>
              <w:t xml:space="preserve"> (IIEG)</w:t>
            </w:r>
            <w:r w:rsidR="0002334D" w:rsidRPr="006D15F2">
              <w:rPr>
                <w:rFonts w:ascii="Calibri" w:hAnsi="Calibri" w:cs="Times New Roman"/>
                <w:color w:val="595959" w:themeColor="text1" w:themeTint="A6"/>
                <w:sz w:val="23"/>
                <w:szCs w:val="23"/>
              </w:rPr>
              <w:t xml:space="preserve">, </w:t>
            </w:r>
            <w:r w:rsidR="003633D3" w:rsidRPr="006D15F2">
              <w:rPr>
                <w:rFonts w:ascii="Calibri" w:hAnsi="Calibri" w:cs="Times New Roman"/>
                <w:color w:val="595959" w:themeColor="text1" w:themeTint="A6"/>
                <w:sz w:val="23"/>
                <w:szCs w:val="23"/>
              </w:rPr>
              <w:t xml:space="preserve">de reciente creación (Marzo 2014) </w:t>
            </w:r>
            <w:r w:rsidR="0002334D" w:rsidRPr="006D15F2">
              <w:rPr>
                <w:rFonts w:ascii="Calibri" w:hAnsi="Calibri" w:cs="Times New Roman"/>
                <w:color w:val="595959" w:themeColor="text1" w:themeTint="A6"/>
                <w:sz w:val="23"/>
                <w:szCs w:val="23"/>
              </w:rPr>
              <w:t>es la dependencia encargada de la lectura, la interpretación y el análisis de datos e información georreferenciada de las condiciones sociales, económicas y ambientales en las diversas regiones del estado. Sus diagnósticos posibilitan la evaluación de los impactos y los resultados de la acción pública.</w:t>
            </w:r>
            <w:r w:rsidR="0076720E" w:rsidRPr="006D15F2">
              <w:rPr>
                <w:rFonts w:ascii="Calibri" w:hAnsi="Calibri" w:cs="Times New Roman"/>
                <w:color w:val="595959" w:themeColor="text1" w:themeTint="A6"/>
                <w:sz w:val="23"/>
                <w:szCs w:val="23"/>
              </w:rPr>
              <w:t xml:space="preserve"> </w:t>
            </w:r>
          </w:p>
          <w:p w14:paraId="6BCD0DE5" w14:textId="1398AAE4" w:rsidR="0076720E" w:rsidRPr="006D15F2" w:rsidRDefault="0076720E" w:rsidP="00115004">
            <w:p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Entre sus funciones están:</w:t>
            </w:r>
          </w:p>
          <w:p w14:paraId="349AF604" w14:textId="77777777" w:rsidR="0076720E" w:rsidRPr="006D15F2" w:rsidRDefault="0076720E" w:rsidP="00115004">
            <w:pPr>
              <w:pStyle w:val="Prrafodelista"/>
              <w:numPr>
                <w:ilvl w:val="0"/>
                <w:numId w:val="8"/>
              </w:num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14:paraId="37DCB99E" w14:textId="77777777" w:rsidR="0076720E" w:rsidRPr="006D15F2" w:rsidRDefault="0076720E" w:rsidP="00115004">
            <w:pPr>
              <w:pStyle w:val="Prrafodelista"/>
              <w:numPr>
                <w:ilvl w:val="0"/>
                <w:numId w:val="8"/>
              </w:num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Diseñar, constituir, desarrollar, establecer, operar, administrar, resguardar, conservar y actualizar el Sistema de Información;</w:t>
            </w:r>
          </w:p>
          <w:p w14:paraId="29C9A4C9" w14:textId="77777777" w:rsidR="0076720E" w:rsidRPr="006D15F2" w:rsidRDefault="0076720E" w:rsidP="00115004">
            <w:pPr>
              <w:pStyle w:val="Prrafodelista"/>
              <w:numPr>
                <w:ilvl w:val="0"/>
                <w:numId w:val="8"/>
              </w:num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Coordinar las acciones en la materia con las instituciones públicas para que la información mantenga una estructura conceptual homogénea, sea comparable, veraz y oportuna;</w:t>
            </w:r>
          </w:p>
          <w:p w14:paraId="37C38A50" w14:textId="77777777" w:rsidR="0076720E" w:rsidRPr="006D15F2" w:rsidRDefault="0076720E" w:rsidP="00115004">
            <w:pPr>
              <w:pStyle w:val="Prrafodelista"/>
              <w:numPr>
                <w:ilvl w:val="0"/>
                <w:numId w:val="8"/>
              </w:num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w:t>
            </w:r>
            <w:r w:rsidR="00FA475E" w:rsidRPr="006D15F2">
              <w:rPr>
                <w:rFonts w:ascii="Calibri" w:hAnsi="Calibri" w:cs="Times New Roman"/>
                <w:color w:val="595959" w:themeColor="text1" w:themeTint="A6"/>
                <w:sz w:val="23"/>
                <w:szCs w:val="23"/>
              </w:rPr>
              <w:t>.</w:t>
            </w:r>
          </w:p>
          <w:p w14:paraId="2C3C3501" w14:textId="6246E168" w:rsidR="00436A0B" w:rsidRPr="006D15F2" w:rsidRDefault="003E1645" w:rsidP="00115004">
            <w:pPr>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IIEG se rige  por la Ley Orgánica del Instituto de Información Estadística y Geográfica del Estado de Jalisco.  En  dicha ley se reglamenta el proceso de generación de información por parte del Instituto.</w:t>
            </w:r>
          </w:p>
        </w:tc>
      </w:tr>
      <w:tr w:rsidR="00436A0B" w:rsidRPr="006D15F2" w14:paraId="077CD94D" w14:textId="77777777" w:rsidTr="009D03FD">
        <w:tc>
          <w:tcPr>
            <w:tcW w:w="0" w:type="auto"/>
            <w:tcMar>
              <w:top w:w="105" w:type="dxa"/>
              <w:left w:w="105" w:type="dxa"/>
              <w:bottom w:w="105" w:type="dxa"/>
              <w:right w:w="105" w:type="dxa"/>
            </w:tcMar>
          </w:tcPr>
          <w:p w14:paraId="14CA09DC" w14:textId="77777777" w:rsidR="00436A0B" w:rsidRPr="006D15F2" w:rsidRDefault="00832D30" w:rsidP="004C42EB">
            <w:p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75DA810" w14:textId="25CD8E5C" w:rsidR="00832D30" w:rsidRPr="006D15F2" w:rsidRDefault="00115004" w:rsidP="00832D30">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El</w:t>
            </w:r>
            <w:r w:rsidR="00832D30" w:rsidRPr="006D15F2">
              <w:rPr>
                <w:rFonts w:ascii="Calibri" w:hAnsi="Calibri" w:cs="Times New Roman"/>
                <w:color w:val="595959" w:themeColor="text1" w:themeTint="A6"/>
                <w:sz w:val="23"/>
                <w:szCs w:val="23"/>
              </w:rPr>
              <w:t xml:space="preserve"> IIEG</w:t>
            </w:r>
            <w:r>
              <w:rPr>
                <w:rFonts w:ascii="Calibri" w:hAnsi="Calibri" w:cs="Times New Roman"/>
                <w:color w:val="595959" w:themeColor="text1" w:themeTint="A6"/>
                <w:sz w:val="23"/>
                <w:szCs w:val="23"/>
              </w:rPr>
              <w:t>,</w:t>
            </w:r>
            <w:r w:rsidR="00832D30" w:rsidRPr="006D15F2">
              <w:rPr>
                <w:rFonts w:ascii="Calibri" w:hAnsi="Calibri" w:cs="Times New Roman"/>
                <w:color w:val="595959" w:themeColor="text1" w:themeTint="A6"/>
                <w:sz w:val="23"/>
                <w:szCs w:val="23"/>
              </w:rPr>
              <w:t xml:space="preserve"> además de un centro aglutinador de datos de valor fundamental para la reutilización, juega un papel </w:t>
            </w:r>
            <w:r w:rsidR="00B023F5">
              <w:rPr>
                <w:rFonts w:ascii="Calibri" w:hAnsi="Calibri" w:cs="Times New Roman"/>
                <w:color w:val="595959" w:themeColor="text1" w:themeTint="A6"/>
                <w:sz w:val="23"/>
                <w:szCs w:val="23"/>
              </w:rPr>
              <w:t>clave</w:t>
            </w:r>
            <w:r w:rsidR="00832D30" w:rsidRPr="006D15F2">
              <w:rPr>
                <w:rFonts w:ascii="Calibri" w:hAnsi="Calibri" w:cs="Times New Roman"/>
                <w:color w:val="595959" w:themeColor="text1" w:themeTint="A6"/>
                <w:sz w:val="23"/>
                <w:szCs w:val="23"/>
              </w:rPr>
              <w:t xml:space="preserve"> en la labor de homogeneización y normalización de la gestión de la información.</w:t>
            </w:r>
          </w:p>
          <w:p w14:paraId="5F0575A8" w14:textId="77777777" w:rsidR="00832D30" w:rsidRPr="006D15F2" w:rsidRDefault="00832D30" w:rsidP="00832D30">
            <w:p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Cuenta con unidades especializadas en los temas:</w:t>
            </w:r>
          </w:p>
          <w:p w14:paraId="6F7F9402" w14:textId="77777777" w:rsidR="00832D30" w:rsidRPr="006D15F2" w:rsidRDefault="00832D3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lastRenderedPageBreak/>
              <w:t>económico financiero</w:t>
            </w:r>
          </w:p>
          <w:p w14:paraId="0C5DF2BC" w14:textId="77777777" w:rsidR="00832D30" w:rsidRPr="006D15F2" w:rsidRDefault="00832D3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ambiental</w:t>
            </w:r>
          </w:p>
          <w:p w14:paraId="0B35E041" w14:textId="77777777" w:rsidR="00832D30" w:rsidRPr="006D15F2" w:rsidRDefault="00832D3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socio demográfico (nueva línea de investigación)</w:t>
            </w:r>
          </w:p>
          <w:p w14:paraId="7C453E88" w14:textId="24E51C51" w:rsidR="00436A0B" w:rsidRPr="00DD392D" w:rsidRDefault="00832D30" w:rsidP="00C132F1">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justicia y seguridad (nueva línea de investigación)</w:t>
            </w:r>
          </w:p>
        </w:tc>
      </w:tr>
      <w:tr w:rsidR="004C42EB" w:rsidRPr="006D15F2" w14:paraId="3B8C892C" w14:textId="77777777" w:rsidTr="009D03FD">
        <w:tc>
          <w:tcPr>
            <w:tcW w:w="0" w:type="auto"/>
            <w:tcMar>
              <w:top w:w="105" w:type="dxa"/>
              <w:left w:w="105" w:type="dxa"/>
              <w:bottom w:w="105" w:type="dxa"/>
              <w:right w:w="105" w:type="dxa"/>
            </w:tcMar>
            <w:hideMark/>
          </w:tcPr>
          <w:p w14:paraId="5BA9160B" w14:textId="77777777" w:rsidR="004C42EB" w:rsidRPr="006D15F2" w:rsidRDefault="00D80AD9" w:rsidP="004C42EB">
            <w:pPr>
              <w:spacing w:line="0" w:lineRule="atLeast"/>
              <w:jc w:val="both"/>
              <w:rPr>
                <w:rFonts w:ascii="Times" w:hAnsi="Times" w:cs="Times New Roman"/>
                <w:color w:val="595959" w:themeColor="text1" w:themeTint="A6"/>
                <w:sz w:val="20"/>
                <w:szCs w:val="20"/>
              </w:rPr>
            </w:pPr>
            <w:r w:rsidRPr="006D15F2">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hideMark/>
          </w:tcPr>
          <w:p w14:paraId="5033CAEB" w14:textId="59DB2135" w:rsidR="00832D30" w:rsidRPr="006D15F2" w:rsidRDefault="00832D30" w:rsidP="00832D30">
            <w:p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El Instituto nace de la fusión de tres organismos precedentes. Uno de los organismos está en proceso de fusión, cuestión esencial para que el IIEG juegue un papel relevante en la puesta en marcha de la iniciativa de apertura de datos. Los organismos fusionados son:</w:t>
            </w:r>
          </w:p>
          <w:p w14:paraId="6DFC7994" w14:textId="77777777" w:rsidR="00832D30" w:rsidRPr="006D15F2" w:rsidRDefault="00832D30" w:rsidP="00FC2E57">
            <w:pPr>
              <w:pStyle w:val="Prrafodelista"/>
              <w:numPr>
                <w:ilvl w:val="0"/>
                <w:numId w:val="8"/>
              </w:numPr>
              <w:spacing w:line="0" w:lineRule="atLeast"/>
              <w:jc w:val="both"/>
              <w:rPr>
                <w:rFonts w:ascii="Times" w:eastAsia="Times New Roman" w:hAnsi="Times" w:cs="Times New Roman"/>
                <w:color w:val="595959" w:themeColor="text1" w:themeTint="A6"/>
                <w:sz w:val="20"/>
                <w:szCs w:val="20"/>
              </w:rPr>
            </w:pPr>
            <w:r w:rsidRPr="006D15F2">
              <w:rPr>
                <w:rFonts w:ascii="Calibri" w:hAnsi="Calibri" w:cs="Times New Roman"/>
                <w:color w:val="595959" w:themeColor="text1" w:themeTint="A6"/>
                <w:sz w:val="23"/>
                <w:szCs w:val="23"/>
              </w:rPr>
              <w:t xml:space="preserve">Instituto de información territorial, </w:t>
            </w:r>
            <w:proofErr w:type="gramStart"/>
            <w:r w:rsidRPr="006D15F2">
              <w:rPr>
                <w:rFonts w:ascii="Calibri" w:hAnsi="Calibri" w:cs="Times New Roman"/>
                <w:color w:val="595959" w:themeColor="text1" w:themeTint="A6"/>
                <w:sz w:val="23"/>
                <w:szCs w:val="23"/>
              </w:rPr>
              <w:t>fusionado</w:t>
            </w:r>
            <w:proofErr w:type="gramEnd"/>
            <w:r w:rsidRPr="006D15F2">
              <w:rPr>
                <w:rFonts w:ascii="Calibri" w:hAnsi="Calibri" w:cs="Times New Roman"/>
                <w:color w:val="595959" w:themeColor="text1" w:themeTint="A6"/>
                <w:sz w:val="23"/>
                <w:szCs w:val="23"/>
              </w:rPr>
              <w:t xml:space="preserve"> (fundamentalmente gestionaba información medio ambiental).</w:t>
            </w:r>
          </w:p>
          <w:p w14:paraId="09D110C4" w14:textId="77777777" w:rsidR="00C132F1" w:rsidRPr="006D15F2" w:rsidRDefault="00832D3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SEIJAL (Sistema Estatal de Información Jalisco), fusionado (información económico financiera).</w:t>
            </w:r>
          </w:p>
          <w:p w14:paraId="340B962A" w14:textId="4DD2883F" w:rsidR="004C42EB" w:rsidRPr="00115004" w:rsidRDefault="00832D30" w:rsidP="00D80AD9">
            <w:pPr>
              <w:pStyle w:val="Prrafodelista"/>
              <w:numPr>
                <w:ilvl w:val="0"/>
                <w:numId w:val="8"/>
              </w:num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COEPO (Consejo Estatal de Población Jalisco), en proceso de fusión (información sociodemográfica). COEPO es fundamental porque tiene como misión sistematizar, analizar y difundir información sociodemográfica.</w:t>
            </w:r>
          </w:p>
        </w:tc>
      </w:tr>
      <w:tr w:rsidR="00C132F1" w:rsidRPr="006D15F2" w14:paraId="583CD919" w14:textId="77777777" w:rsidTr="009D03FD">
        <w:tc>
          <w:tcPr>
            <w:tcW w:w="0" w:type="auto"/>
            <w:tcMar>
              <w:top w:w="105" w:type="dxa"/>
              <w:left w:w="105" w:type="dxa"/>
              <w:bottom w:w="105" w:type="dxa"/>
              <w:right w:w="105" w:type="dxa"/>
            </w:tcMar>
          </w:tcPr>
          <w:p w14:paraId="201CE186" w14:textId="77777777" w:rsidR="00C132F1" w:rsidRPr="006D15F2" w:rsidRDefault="00BD4997"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D1E8E10" w14:textId="14A4343E" w:rsidR="00C132F1" w:rsidRPr="006D15F2" w:rsidRDefault="00C132F1" w:rsidP="00832D30">
            <w:pPr>
              <w:spacing w:line="0" w:lineRule="atLeast"/>
              <w:jc w:val="both"/>
              <w:rPr>
                <w:rFonts w:ascii="Calibri" w:hAnsi="Calibri" w:cs="Times New Roman"/>
                <w:color w:val="595959" w:themeColor="text1" w:themeTint="A6"/>
                <w:sz w:val="23"/>
                <w:szCs w:val="23"/>
              </w:rPr>
            </w:pPr>
            <w:r w:rsidRPr="006D15F2">
              <w:rPr>
                <w:rFonts w:ascii="Calibri" w:hAnsi="Calibri" w:cs="Times New Roman"/>
                <w:color w:val="595959" w:themeColor="text1" w:themeTint="A6"/>
                <w:sz w:val="23"/>
                <w:szCs w:val="23"/>
              </w:rPr>
              <w:t>IIEG cuenta con infraestructura tecnológica y conocimiento especializado para el tratamiento de datos, especialmente geográficos. En la producción propia de información es frecuente publicar en formatos estructurados (.XLS de Excel).</w:t>
            </w:r>
          </w:p>
        </w:tc>
      </w:tr>
      <w:tr w:rsidR="004C42EB" w:rsidRPr="006D15F2" w14:paraId="053BA005" w14:textId="77777777" w:rsidTr="009D03FD">
        <w:tc>
          <w:tcPr>
            <w:tcW w:w="0" w:type="auto"/>
            <w:tcMar>
              <w:top w:w="105" w:type="dxa"/>
              <w:left w:w="105" w:type="dxa"/>
              <w:bottom w:w="105" w:type="dxa"/>
              <w:right w:w="105" w:type="dxa"/>
            </w:tcMar>
            <w:hideMark/>
          </w:tcPr>
          <w:p w14:paraId="31617364" w14:textId="77777777" w:rsidR="004C42EB" w:rsidRPr="006D15F2" w:rsidRDefault="00BD4997"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1AA34931" w14:textId="664E896E" w:rsidR="004C42EB" w:rsidRPr="00115004" w:rsidRDefault="00115004" w:rsidP="003B0595">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IIEG está trabajando para alcanzar el objetivo de recopilar los datos directamente desde los registros administrativos, para conseguir la mayor calidad y actualidad de los datos</w:t>
            </w:r>
            <w:r w:rsidR="00C132F1" w:rsidRPr="006D15F2">
              <w:rPr>
                <w:rFonts w:ascii="Calibri" w:hAnsi="Calibri" w:cs="Times New Roman"/>
                <w:color w:val="595959" w:themeColor="text1" w:themeTint="A6"/>
                <w:sz w:val="23"/>
                <w:szCs w:val="23"/>
              </w:rPr>
              <w:t>.</w:t>
            </w:r>
            <w:r>
              <w:rPr>
                <w:rFonts w:ascii="Calibri" w:hAnsi="Calibri" w:cs="Times New Roman"/>
                <w:color w:val="595959" w:themeColor="text1" w:themeTint="A6"/>
                <w:sz w:val="23"/>
                <w:szCs w:val="23"/>
              </w:rPr>
              <w:t xml:space="preserve"> Este proyecto, si consigue el éxito, proporcionaría una excelente base para la publicación de datos en el catálogo.</w:t>
            </w:r>
          </w:p>
        </w:tc>
      </w:tr>
      <w:tr w:rsidR="00120E39" w:rsidRPr="006D15F2" w14:paraId="11D51D45" w14:textId="77777777" w:rsidTr="009D03FD">
        <w:tc>
          <w:tcPr>
            <w:tcW w:w="0" w:type="auto"/>
            <w:tcMar>
              <w:top w:w="105" w:type="dxa"/>
              <w:left w:w="105" w:type="dxa"/>
              <w:bottom w:w="105" w:type="dxa"/>
              <w:right w:w="105" w:type="dxa"/>
            </w:tcMar>
          </w:tcPr>
          <w:p w14:paraId="29EBAA9C" w14:textId="685F4BFC" w:rsidR="00120E39" w:rsidRDefault="00120E3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50FCEB20" w14:textId="298AC191" w:rsidR="00120E39" w:rsidRDefault="00120E39" w:rsidP="003B0595">
            <w:pPr>
              <w:spacing w:line="0" w:lineRule="atLeast"/>
              <w:jc w:val="both"/>
              <w:rPr>
                <w:rFonts w:ascii="Calibri" w:hAnsi="Calibri" w:cs="Times New Roman"/>
                <w:color w:val="595959" w:themeColor="text1" w:themeTint="A6"/>
                <w:sz w:val="23"/>
                <w:szCs w:val="23"/>
              </w:rPr>
            </w:pPr>
            <w:r w:rsidRPr="00120E39">
              <w:rPr>
                <w:rFonts w:ascii="Calibri" w:hAnsi="Calibri" w:cs="Times New Roman"/>
                <w:color w:val="595959" w:themeColor="text1" w:themeTint="A6"/>
                <w:sz w:val="23"/>
                <w:szCs w:val="23"/>
              </w:rPr>
              <w:t>No existe ley de estadística a nivel estatal, sólo la Ley Orgánica del IIEG que sienta las bases para que en un futuro exista una Ley de Estadística apropiada</w:t>
            </w:r>
            <w:r>
              <w:rPr>
                <w:rFonts w:ascii="Calibri" w:hAnsi="Calibri" w:cs="Times New Roman"/>
                <w:color w:val="595959" w:themeColor="text1" w:themeTint="A6"/>
                <w:sz w:val="23"/>
                <w:szCs w:val="23"/>
              </w:rPr>
              <w:t>.</w:t>
            </w:r>
            <w:r w:rsidRPr="00120E39">
              <w:rPr>
                <w:rFonts w:ascii="Calibri" w:hAnsi="Calibri" w:cs="Times New Roman"/>
                <w:color w:val="595959" w:themeColor="text1" w:themeTint="A6"/>
                <w:sz w:val="23"/>
                <w:szCs w:val="23"/>
              </w:rPr>
              <w:t xml:space="preserve"> A nivel Federal, la Ley de Información Estadística y Geográfica sustenta y valida la operación del Sistema Nacional de Información Estadística y Geográfica en el país. La ley es apropiada, el reto es la eficiencia en la implementación.</w:t>
            </w:r>
          </w:p>
        </w:tc>
      </w:tr>
    </w:tbl>
    <w:p w14:paraId="6C4B94F4" w14:textId="49CFAD3B" w:rsidR="00827BC6" w:rsidRDefault="00827BC6">
      <w:pPr>
        <w:rPr>
          <w:rFonts w:asciiTheme="majorHAnsi" w:hAnsiTheme="majorHAnsi" w:cs="Times New Roman"/>
          <w:b/>
          <w:color w:val="85200C"/>
        </w:rPr>
      </w:pPr>
    </w:p>
    <w:p w14:paraId="2A9E4C01" w14:textId="77777777"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15D6837B" w14:textId="77777777" w:rsidR="004C42EB" w:rsidRPr="004C42EB" w:rsidRDefault="004C42EB" w:rsidP="004C42EB">
      <w:pPr>
        <w:jc w:val="both"/>
        <w:rPr>
          <w:rFonts w:asciiTheme="majorHAnsi" w:hAnsiTheme="majorHAnsi" w:cs="Times New Roman"/>
          <w:b/>
          <w:color w:val="85200C"/>
        </w:rPr>
      </w:pPr>
    </w:p>
    <w:tbl>
      <w:tblPr>
        <w:tblW w:w="9603" w:type="dxa"/>
        <w:tblCellMar>
          <w:top w:w="15" w:type="dxa"/>
          <w:left w:w="15" w:type="dxa"/>
          <w:bottom w:w="15" w:type="dxa"/>
          <w:right w:w="15" w:type="dxa"/>
        </w:tblCellMar>
        <w:tblLook w:val="04A0" w:firstRow="1" w:lastRow="0" w:firstColumn="1" w:lastColumn="0" w:noHBand="0" w:noVBand="1"/>
      </w:tblPr>
      <w:tblGrid>
        <w:gridCol w:w="3266"/>
        <w:gridCol w:w="1436"/>
        <w:gridCol w:w="1388"/>
        <w:gridCol w:w="3513"/>
      </w:tblGrid>
      <w:tr w:rsidR="005605C3" w:rsidRPr="004C42EB" w14:paraId="3B468205" w14:textId="77777777" w:rsidTr="00120E39">
        <w:tc>
          <w:tcPr>
            <w:tcW w:w="326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17EB33D"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43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4AF15C8"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BE385B4"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3513"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428D2162"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5605C3" w:rsidRPr="004C42EB" w14:paraId="6A9DFC23"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F6D65B" w14:textId="77777777" w:rsidR="004C42EB" w:rsidRPr="004C42EB" w:rsidRDefault="004C42EB"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 xml:space="preserve">Unidad que gestione el portal </w:t>
            </w:r>
            <w:r w:rsidR="006A194D">
              <w:rPr>
                <w:rFonts w:ascii="Calibri" w:hAnsi="Calibri" w:cs="Times New Roman"/>
                <w:color w:val="666666"/>
                <w:sz w:val="23"/>
                <w:szCs w:val="23"/>
              </w:rPr>
              <w:t>de datos abiertos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A210D"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22A7D7" w14:textId="77777777" w:rsidR="004C42EB" w:rsidRPr="004C42EB" w:rsidRDefault="00CB434D" w:rsidP="00E65C72">
            <w:pPr>
              <w:spacing w:before="100" w:beforeAutospacing="1" w:after="100" w:afterAutospacing="1" w:line="0" w:lineRule="atLeast"/>
              <w:ind w:left="30"/>
              <w:rPr>
                <w:rFonts w:ascii="Times" w:hAnsi="Times" w:cs="Times New Roman"/>
                <w:sz w:val="20"/>
                <w:szCs w:val="20"/>
              </w:rPr>
            </w:pPr>
            <w:r w:rsidRPr="00E65C72">
              <w:rPr>
                <w:rFonts w:ascii="Calibri" w:hAnsi="Calibri" w:cs="Times New Roman"/>
                <w:color w:val="666666"/>
                <w:sz w:val="23"/>
                <w:szCs w:val="23"/>
                <w:highlight w:val="green"/>
              </w:rPr>
              <w:t>V</w:t>
            </w:r>
            <w:r w:rsidRPr="00E65C72">
              <w:rPr>
                <w:rFonts w:ascii="Calibri" w:hAnsi="Calibri" w:cs="Times New Roman"/>
                <w:color w:val="666666"/>
                <w:sz w:val="23"/>
                <w:szCs w:val="23"/>
              </w:rPr>
              <w:t xml:space="preserve"> Verde</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8DE52D" w14:textId="6440B81B" w:rsidR="004C42EB" w:rsidRPr="004C42EB" w:rsidRDefault="009D03FD" w:rsidP="00120E39">
            <w:pPr>
              <w:spacing w:line="0" w:lineRule="atLeast"/>
              <w:ind w:left="30"/>
              <w:rPr>
                <w:rFonts w:ascii="Times" w:hAnsi="Times" w:cs="Times New Roman"/>
                <w:sz w:val="20"/>
                <w:szCs w:val="20"/>
              </w:rPr>
            </w:pPr>
            <w:r w:rsidRPr="00CB434D">
              <w:rPr>
                <w:rFonts w:ascii="Calibri" w:hAnsi="Calibri" w:cs="Times New Roman"/>
                <w:color w:val="666666"/>
                <w:sz w:val="23"/>
                <w:szCs w:val="23"/>
              </w:rPr>
              <w:t xml:space="preserve">Existe capacidad para definir y gestionar </w:t>
            </w:r>
            <w:r w:rsidR="00120E39">
              <w:rPr>
                <w:rFonts w:ascii="Calibri" w:hAnsi="Calibri" w:cs="Times New Roman"/>
                <w:color w:val="666666"/>
                <w:sz w:val="23"/>
                <w:szCs w:val="23"/>
              </w:rPr>
              <w:t>el servicio.</w:t>
            </w:r>
          </w:p>
        </w:tc>
      </w:tr>
      <w:tr w:rsidR="005605C3" w:rsidRPr="004C42EB" w14:paraId="3613E623"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EB03E" w14:textId="77777777" w:rsidR="004C42EB" w:rsidRPr="004C42EB" w:rsidRDefault="004C42EB"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CIO u otros responsables de información</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C1914"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FB1D4E" w14:textId="77777777" w:rsidR="004C42EB" w:rsidRPr="00E65C72" w:rsidRDefault="00E65C72" w:rsidP="00E65C72">
            <w:pPr>
              <w:spacing w:before="100" w:beforeAutospacing="1" w:after="100" w:afterAutospacing="1" w:line="0" w:lineRule="atLeast"/>
              <w:ind w:left="30"/>
              <w:rPr>
                <w:rFonts w:ascii="Calibri" w:hAnsi="Calibri" w:cs="Times New Roman"/>
                <w:color w:val="666666"/>
                <w:sz w:val="23"/>
                <w:szCs w:val="23"/>
              </w:rPr>
            </w:pPr>
            <w:r w:rsidRPr="00E65C72">
              <w:rPr>
                <w:rFonts w:ascii="Calibri" w:hAnsi="Calibri" w:cs="Times New Roman"/>
                <w:color w:val="666666"/>
                <w:sz w:val="23"/>
                <w:szCs w:val="23"/>
                <w:highlight w:val="yellow"/>
              </w:rPr>
              <w:t>A</w:t>
            </w:r>
            <w:r w:rsidRPr="00E65C72">
              <w:rPr>
                <w:rFonts w:ascii="Calibri" w:hAnsi="Calibri" w:cs="Times New Roman"/>
                <w:color w:val="666666"/>
                <w:sz w:val="23"/>
                <w:szCs w:val="23"/>
              </w:rPr>
              <w:t xml:space="preserve"> Ámbar</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04216" w14:textId="3313F122" w:rsidR="004C42EB" w:rsidRPr="001D2495" w:rsidRDefault="00115004" w:rsidP="00120E39">
            <w:pPr>
              <w:spacing w:line="0" w:lineRule="atLeast"/>
              <w:ind w:left="30"/>
              <w:rPr>
                <w:rFonts w:ascii="Calibri" w:hAnsi="Calibri" w:cs="Times New Roman"/>
                <w:color w:val="666666"/>
                <w:sz w:val="23"/>
                <w:szCs w:val="23"/>
              </w:rPr>
            </w:pPr>
            <w:r>
              <w:rPr>
                <w:rFonts w:ascii="Calibri" w:hAnsi="Calibri" w:cs="Times New Roman"/>
                <w:color w:val="666666"/>
                <w:sz w:val="23"/>
                <w:szCs w:val="23"/>
              </w:rPr>
              <w:t>Existen unidades con funciones relacionadas, pese a no contar con un CIO como tal.</w:t>
            </w:r>
          </w:p>
        </w:tc>
      </w:tr>
      <w:tr w:rsidR="005605C3" w:rsidRPr="004C42EB" w14:paraId="298E9B3D"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70A3A2" w14:textId="77777777" w:rsidR="008F4307" w:rsidRPr="004C42EB" w:rsidRDefault="008F4307"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Mecanismos de coordinación de políticas TIC</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24C4D" w14:textId="77777777" w:rsidR="008F4307" w:rsidRPr="004C42EB" w:rsidRDefault="008F4307"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7606A1" w14:textId="77777777" w:rsidR="008F4307" w:rsidRPr="00E65C72" w:rsidRDefault="00CB434D" w:rsidP="00E65C72">
            <w:pPr>
              <w:spacing w:before="100" w:beforeAutospacing="1" w:after="100" w:afterAutospacing="1" w:line="0" w:lineRule="atLeast"/>
              <w:ind w:left="30"/>
              <w:rPr>
                <w:rFonts w:ascii="Calibri" w:hAnsi="Calibri" w:cs="Times New Roman"/>
                <w:color w:val="666666"/>
                <w:sz w:val="23"/>
                <w:szCs w:val="23"/>
              </w:rPr>
            </w:pPr>
            <w:r w:rsidRPr="00E65C72">
              <w:rPr>
                <w:rFonts w:ascii="Calibri" w:hAnsi="Calibri" w:cs="Times New Roman"/>
                <w:color w:val="666666"/>
                <w:sz w:val="23"/>
                <w:szCs w:val="23"/>
                <w:highlight w:val="yellow"/>
              </w:rPr>
              <w:t>A</w:t>
            </w:r>
            <w:r w:rsidRPr="00E65C72">
              <w:rPr>
                <w:rFonts w:ascii="Calibri" w:hAnsi="Calibri" w:cs="Times New Roman"/>
                <w:color w:val="666666"/>
                <w:sz w:val="23"/>
                <w:szCs w:val="23"/>
              </w:rPr>
              <w:t xml:space="preserve"> </w:t>
            </w:r>
            <w:r w:rsidR="00E65C72" w:rsidRPr="00E65C72">
              <w:rPr>
                <w:rFonts w:ascii="Calibri" w:hAnsi="Calibri" w:cs="Times New Roman"/>
                <w:color w:val="666666"/>
                <w:sz w:val="23"/>
                <w:szCs w:val="23"/>
              </w:rPr>
              <w:t>Ámbar</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E93477" w14:textId="40DB3A17" w:rsidR="008F4307" w:rsidRPr="001D2495" w:rsidRDefault="00CB434D" w:rsidP="00120E39">
            <w:pPr>
              <w:spacing w:line="0" w:lineRule="atLeast"/>
              <w:ind w:left="30"/>
              <w:rPr>
                <w:rFonts w:ascii="Calibri" w:hAnsi="Calibri" w:cs="Times New Roman"/>
                <w:color w:val="666666"/>
                <w:sz w:val="23"/>
                <w:szCs w:val="23"/>
              </w:rPr>
            </w:pPr>
            <w:r>
              <w:rPr>
                <w:rFonts w:ascii="Calibri" w:hAnsi="Calibri" w:cs="Times New Roman"/>
                <w:color w:val="666666"/>
                <w:sz w:val="23"/>
                <w:szCs w:val="23"/>
              </w:rPr>
              <w:t>SEPAF es</w:t>
            </w:r>
            <w:r w:rsidR="00120E39">
              <w:rPr>
                <w:rFonts w:ascii="Calibri" w:hAnsi="Calibri" w:cs="Times New Roman"/>
                <w:color w:val="666666"/>
                <w:sz w:val="23"/>
                <w:szCs w:val="23"/>
              </w:rPr>
              <w:t xml:space="preserve">tá bien </w:t>
            </w:r>
            <w:r>
              <w:rPr>
                <w:rFonts w:ascii="Calibri" w:hAnsi="Calibri" w:cs="Times New Roman"/>
                <w:color w:val="666666"/>
                <w:sz w:val="23"/>
                <w:szCs w:val="23"/>
              </w:rPr>
              <w:t>posicionada para coordinar políticas</w:t>
            </w:r>
            <w:r w:rsidR="00115004">
              <w:rPr>
                <w:rFonts w:ascii="Calibri" w:hAnsi="Calibri" w:cs="Times New Roman"/>
                <w:color w:val="666666"/>
                <w:sz w:val="23"/>
                <w:szCs w:val="23"/>
              </w:rPr>
              <w:t xml:space="preserve"> TIC</w:t>
            </w:r>
            <w:r>
              <w:rPr>
                <w:rFonts w:ascii="Calibri" w:hAnsi="Calibri" w:cs="Times New Roman"/>
                <w:color w:val="666666"/>
                <w:sz w:val="23"/>
                <w:szCs w:val="23"/>
              </w:rPr>
              <w:t>.</w:t>
            </w:r>
          </w:p>
        </w:tc>
      </w:tr>
      <w:tr w:rsidR="005605C3" w:rsidRPr="004C42EB" w14:paraId="6621D178"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63D1D"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Evaluación de políticas públicas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36617"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30510F" w14:textId="77777777" w:rsidR="004C42EB" w:rsidRPr="00E65C72" w:rsidRDefault="00CB434D" w:rsidP="00E65C72">
            <w:pPr>
              <w:spacing w:before="100" w:beforeAutospacing="1" w:after="100" w:afterAutospacing="1" w:line="0" w:lineRule="atLeast"/>
              <w:ind w:left="30"/>
              <w:rPr>
                <w:rFonts w:ascii="Calibri" w:hAnsi="Calibri" w:cs="Times New Roman"/>
                <w:color w:val="666666"/>
                <w:sz w:val="23"/>
                <w:szCs w:val="23"/>
              </w:rPr>
            </w:pPr>
            <w:r w:rsidRPr="00E65C72">
              <w:rPr>
                <w:rFonts w:ascii="Calibri" w:hAnsi="Calibri" w:cs="Times New Roman"/>
                <w:color w:val="666666"/>
                <w:sz w:val="23"/>
                <w:szCs w:val="23"/>
                <w:highlight w:val="yellow"/>
              </w:rPr>
              <w:t>A</w:t>
            </w:r>
            <w:r w:rsidRPr="00E65C72">
              <w:rPr>
                <w:rFonts w:ascii="Calibri" w:hAnsi="Calibri" w:cs="Times New Roman"/>
                <w:color w:val="666666"/>
                <w:sz w:val="23"/>
                <w:szCs w:val="23"/>
              </w:rPr>
              <w:t xml:space="preserve"> </w:t>
            </w:r>
            <w:r w:rsidR="00E65C72" w:rsidRPr="00E65C72">
              <w:rPr>
                <w:rFonts w:ascii="Calibri" w:hAnsi="Calibri" w:cs="Times New Roman"/>
                <w:color w:val="666666"/>
                <w:sz w:val="23"/>
                <w:szCs w:val="23"/>
              </w:rPr>
              <w:t>Ámbar</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A2519D" w14:textId="011F9140" w:rsidR="004C42EB" w:rsidRPr="001D2495" w:rsidRDefault="00120E39" w:rsidP="00120E39">
            <w:pPr>
              <w:spacing w:before="100" w:beforeAutospacing="1" w:after="100" w:afterAutospacing="1" w:line="0" w:lineRule="atLeast"/>
              <w:ind w:left="30"/>
              <w:rPr>
                <w:rFonts w:ascii="Calibri" w:hAnsi="Calibri" w:cs="Times New Roman"/>
                <w:color w:val="666666"/>
                <w:sz w:val="23"/>
                <w:szCs w:val="23"/>
              </w:rPr>
            </w:pPr>
            <w:r>
              <w:rPr>
                <w:rFonts w:ascii="Calibri" w:hAnsi="Calibri" w:cs="Times New Roman"/>
                <w:color w:val="666666"/>
                <w:sz w:val="23"/>
                <w:szCs w:val="23"/>
              </w:rPr>
              <w:t>Existen</w:t>
            </w:r>
            <w:r w:rsidR="00CB434D">
              <w:rPr>
                <w:rFonts w:ascii="Calibri" w:hAnsi="Calibri" w:cs="Times New Roman"/>
                <w:color w:val="666666"/>
                <w:sz w:val="23"/>
                <w:szCs w:val="23"/>
              </w:rPr>
              <w:t xml:space="preserve"> herramientas para visualizar rendición de cuentas, pero no </w:t>
            </w:r>
            <w:r w:rsidR="00115004">
              <w:rPr>
                <w:rFonts w:ascii="Calibri" w:hAnsi="Calibri" w:cs="Times New Roman"/>
                <w:color w:val="666666"/>
                <w:sz w:val="23"/>
                <w:szCs w:val="23"/>
              </w:rPr>
              <w:t>como datos abiertos</w:t>
            </w:r>
            <w:r w:rsidR="00CB434D">
              <w:rPr>
                <w:rFonts w:ascii="Calibri" w:hAnsi="Calibri" w:cs="Times New Roman"/>
                <w:color w:val="666666"/>
                <w:sz w:val="23"/>
                <w:szCs w:val="23"/>
              </w:rPr>
              <w:t>.</w:t>
            </w:r>
          </w:p>
        </w:tc>
      </w:tr>
      <w:tr w:rsidR="00115004" w:rsidRPr="004C42EB" w14:paraId="17E61FBD"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6DE43A" w14:textId="77777777" w:rsidR="00115004" w:rsidRPr="004C42EB" w:rsidRDefault="00115004"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lastRenderedPageBreak/>
              <w:t>Unidad de datos / estadísticas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953AC" w14:textId="77777777" w:rsidR="00115004" w:rsidRPr="004C42EB" w:rsidRDefault="00115004"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6BB5B7" w14:textId="04913C1E" w:rsidR="00115004" w:rsidRPr="00E65C72" w:rsidRDefault="00115004" w:rsidP="00E65C72">
            <w:pPr>
              <w:spacing w:before="100" w:beforeAutospacing="1" w:after="100" w:afterAutospacing="1" w:line="0" w:lineRule="atLeast"/>
              <w:ind w:left="30"/>
              <w:rPr>
                <w:rFonts w:ascii="Calibri" w:hAnsi="Calibri" w:cs="Times New Roman"/>
                <w:color w:val="666666"/>
                <w:sz w:val="23"/>
                <w:szCs w:val="23"/>
              </w:rPr>
            </w:pPr>
            <w:r w:rsidRPr="00E65C72">
              <w:rPr>
                <w:rFonts w:ascii="Calibri" w:hAnsi="Calibri" w:cs="Times New Roman"/>
                <w:color w:val="666666"/>
                <w:sz w:val="23"/>
                <w:szCs w:val="23"/>
                <w:highlight w:val="green"/>
              </w:rPr>
              <w:t>V</w:t>
            </w:r>
            <w:r w:rsidRPr="00E65C72">
              <w:rPr>
                <w:rFonts w:ascii="Calibri" w:hAnsi="Calibri" w:cs="Times New Roman"/>
                <w:color w:val="666666"/>
                <w:sz w:val="23"/>
                <w:szCs w:val="23"/>
              </w:rPr>
              <w:t xml:space="preserve"> Verde</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270B36" w14:textId="06A7736F" w:rsidR="00115004" w:rsidRPr="001D2495" w:rsidRDefault="00115004" w:rsidP="00115004">
            <w:pPr>
              <w:spacing w:before="100" w:beforeAutospacing="1" w:after="100" w:afterAutospacing="1" w:line="0" w:lineRule="atLeast"/>
              <w:ind w:left="30"/>
              <w:rPr>
                <w:rFonts w:ascii="Calibri" w:hAnsi="Calibri" w:cs="Times New Roman"/>
                <w:color w:val="666666"/>
                <w:sz w:val="23"/>
                <w:szCs w:val="23"/>
              </w:rPr>
            </w:pPr>
            <w:r>
              <w:rPr>
                <w:rFonts w:ascii="Calibri" w:hAnsi="Calibri" w:cs="Times New Roman"/>
                <w:color w:val="666666"/>
                <w:sz w:val="23"/>
                <w:szCs w:val="23"/>
              </w:rPr>
              <w:t>IIEG – INEGI supone una fortaleza en este sentido</w:t>
            </w:r>
          </w:p>
        </w:tc>
      </w:tr>
      <w:tr w:rsidR="005605C3" w:rsidRPr="004C42EB" w14:paraId="5C34E9CE" w14:textId="77777777" w:rsidTr="00120E39">
        <w:tc>
          <w:tcPr>
            <w:tcW w:w="3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C58B8" w14:textId="77777777" w:rsidR="008F4307" w:rsidRPr="004C42EB" w:rsidRDefault="008F4307"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47A7C" w14:textId="77777777" w:rsidR="008F4307" w:rsidRPr="004C42EB" w:rsidRDefault="008F4307"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Medio-alta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9BD9C4" w14:textId="77777777" w:rsidR="008F4307" w:rsidRPr="00E65C72" w:rsidRDefault="00E65C72" w:rsidP="00E65C72">
            <w:pPr>
              <w:spacing w:before="100" w:beforeAutospacing="1" w:after="100" w:afterAutospacing="1" w:line="0" w:lineRule="atLeast"/>
              <w:ind w:left="30"/>
              <w:rPr>
                <w:rFonts w:ascii="Calibri" w:hAnsi="Calibri" w:cs="Times New Roman"/>
                <w:color w:val="666666"/>
                <w:sz w:val="23"/>
                <w:szCs w:val="23"/>
              </w:rPr>
            </w:pPr>
            <w:r w:rsidRPr="00E65C72">
              <w:rPr>
                <w:rFonts w:ascii="Calibri" w:hAnsi="Calibri" w:cs="Times New Roman"/>
                <w:color w:val="666666"/>
                <w:sz w:val="23"/>
                <w:szCs w:val="23"/>
                <w:highlight w:val="yellow"/>
              </w:rPr>
              <w:t>A</w:t>
            </w:r>
            <w:r w:rsidRPr="00E65C72">
              <w:rPr>
                <w:rFonts w:ascii="Calibri" w:hAnsi="Calibri" w:cs="Times New Roman"/>
                <w:color w:val="666666"/>
                <w:sz w:val="23"/>
                <w:szCs w:val="23"/>
              </w:rPr>
              <w:t xml:space="preserve"> Ámbar</w:t>
            </w:r>
          </w:p>
        </w:tc>
        <w:tc>
          <w:tcPr>
            <w:tcW w:w="3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FDEB33" w14:textId="77777777" w:rsidR="008F4307" w:rsidRPr="004C42EB" w:rsidRDefault="008F4307" w:rsidP="004C42EB">
            <w:pPr>
              <w:spacing w:line="0" w:lineRule="atLeast"/>
              <w:rPr>
                <w:rFonts w:ascii="Times" w:eastAsia="Times New Roman" w:hAnsi="Times" w:cs="Times New Roman"/>
                <w:sz w:val="20"/>
                <w:szCs w:val="20"/>
              </w:rPr>
            </w:pPr>
          </w:p>
        </w:tc>
      </w:tr>
    </w:tbl>
    <w:p w14:paraId="701D002B" w14:textId="21E3CF1C" w:rsidR="00827BC6" w:rsidRDefault="00827BC6">
      <w:pPr>
        <w:rPr>
          <w:rFonts w:asciiTheme="majorHAnsi" w:eastAsiaTheme="majorEastAsia" w:hAnsiTheme="majorHAnsi" w:cstheme="majorBidi"/>
          <w:b/>
          <w:bCs/>
          <w:color w:val="800000"/>
          <w:sz w:val="28"/>
          <w:szCs w:val="26"/>
        </w:rPr>
      </w:pPr>
    </w:p>
    <w:p w14:paraId="29E90BA5" w14:textId="77777777" w:rsidR="00DD392D" w:rsidRDefault="00DD392D">
      <w:pPr>
        <w:rPr>
          <w:rFonts w:asciiTheme="majorHAnsi" w:eastAsiaTheme="majorEastAsia" w:hAnsiTheme="majorHAnsi" w:cstheme="majorBidi"/>
          <w:b/>
          <w:bCs/>
          <w:color w:val="800000"/>
          <w:sz w:val="28"/>
          <w:szCs w:val="26"/>
        </w:rPr>
      </w:pPr>
      <w:bookmarkStart w:id="6" w:name="_Toc264983138"/>
      <w:r>
        <w:br w:type="page"/>
      </w:r>
    </w:p>
    <w:p w14:paraId="239C6191" w14:textId="047C26CC" w:rsidR="004C42EB" w:rsidRPr="004C42EB" w:rsidRDefault="004C42EB" w:rsidP="003667EF">
      <w:pPr>
        <w:pStyle w:val="Ttulo2ODRA"/>
      </w:pPr>
      <w:r w:rsidRPr="004C42EB">
        <w:lastRenderedPageBreak/>
        <w:t>4. Catálogo de datos públicos</w:t>
      </w:r>
      <w:bookmarkEnd w:id="6"/>
    </w:p>
    <w:p w14:paraId="4157B98A" w14:textId="77777777" w:rsidR="004C42EB" w:rsidRPr="004C42EB" w:rsidRDefault="004C42EB" w:rsidP="004C42EB">
      <w:pPr>
        <w:rPr>
          <w:rFonts w:ascii="Times" w:eastAsia="Times New Roman" w:hAnsi="Times" w:cs="Times New Roman"/>
          <w:sz w:val="20"/>
          <w:szCs w:val="20"/>
        </w:rPr>
      </w:pPr>
    </w:p>
    <w:p w14:paraId="5D75B002" w14:textId="77777777" w:rsidR="004C42EB" w:rsidRPr="004C42EB" w:rsidRDefault="004C42EB" w:rsidP="004C42EB">
      <w:pPr>
        <w:jc w:val="both"/>
        <w:rPr>
          <w:rFonts w:asciiTheme="majorHAnsi" w:hAnsiTheme="majorHAnsi" w:cs="Times New Roman"/>
          <w:b/>
          <w:color w:val="85200C"/>
        </w:rPr>
      </w:pPr>
      <w:r w:rsidRPr="004C42EB">
        <w:rPr>
          <w:rFonts w:asciiTheme="majorHAnsi" w:hAnsiTheme="majorHAnsi" w:cs="Times New Roman"/>
          <w:b/>
          <w:color w:val="85200C"/>
        </w:rPr>
        <w:t>Evidencias:</w:t>
      </w:r>
      <w:r w:rsidRPr="004C42EB">
        <w:rPr>
          <w:rFonts w:ascii="Times" w:eastAsia="Times New Roman" w:hAnsi="Times" w:cs="Times New Roman"/>
          <w:sz w:val="20"/>
          <w:szCs w:val="20"/>
        </w:rPr>
        <w:br/>
      </w:r>
    </w:p>
    <w:p w14:paraId="06EE2482"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4.1 ¿Qué leyes/políticas existen sobre gestión de la información? </w:t>
      </w:r>
      <w:r w:rsidR="00D91E97" w:rsidRPr="00D91E97">
        <w:rPr>
          <w:rFonts w:ascii="Calibri" w:hAnsi="Calibri" w:cs="Times New Roman"/>
          <w:b/>
          <w:bCs/>
          <w:color w:val="666666"/>
          <w:sz w:val="23"/>
          <w:szCs w:val="23"/>
          <w:highlight w:val="yellow"/>
          <w:shd w:val="clear" w:color="auto" w:fill="00FF00"/>
        </w:rPr>
        <w:t>A</w:t>
      </w:r>
      <w:r w:rsidR="00431A89" w:rsidRPr="004C42EB">
        <w:rPr>
          <w:rFonts w:ascii="Calibri" w:hAnsi="Calibri" w:cs="Times New Roman"/>
          <w:b/>
          <w:bCs/>
          <w:color w:val="666666"/>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876DA8" w:rsidRPr="00F61895" w14:paraId="46F8BEF6" w14:textId="77777777" w:rsidTr="00120E39">
        <w:tc>
          <w:tcPr>
            <w:tcW w:w="0" w:type="auto"/>
            <w:tcMar>
              <w:top w:w="105" w:type="dxa"/>
              <w:left w:w="105" w:type="dxa"/>
              <w:bottom w:w="105" w:type="dxa"/>
              <w:right w:w="105" w:type="dxa"/>
            </w:tcMar>
          </w:tcPr>
          <w:p w14:paraId="52C3FCA9" w14:textId="77777777" w:rsidR="00876DA8" w:rsidRDefault="00876DA8" w:rsidP="00120E39">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3C0B497" w14:textId="77777777" w:rsidR="00876DA8" w:rsidRPr="00C35D70" w:rsidRDefault="00876DA8" w:rsidP="00120E39">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El Instituto Nacional de Estadística y Geografía (INEGI) aprueba el 4 de diciembre de 2014 una Norma Técnica para el Acceso y Publicación de Datos Abiertos de l</w:t>
            </w:r>
            <w:r w:rsidRPr="00C35D70">
              <w:rPr>
                <w:rFonts w:ascii="Calibri" w:hAnsi="Calibri" w:cs="Times New Roman"/>
                <w:color w:val="595959" w:themeColor="text1" w:themeTint="A6"/>
                <w:sz w:val="23"/>
                <w:szCs w:val="23"/>
              </w:rPr>
              <w:t>a </w:t>
            </w:r>
            <w:r>
              <w:rPr>
                <w:rFonts w:ascii="Calibri" w:hAnsi="Calibri" w:cs="Times New Roman"/>
                <w:color w:val="595959" w:themeColor="text1" w:themeTint="A6"/>
                <w:sz w:val="23"/>
                <w:szCs w:val="23"/>
              </w:rPr>
              <w:t>Información</w:t>
            </w:r>
            <w:r>
              <w:rPr>
                <w:rFonts w:ascii="Calibri" w:hAnsi="Calibri" w:cs="Times New Roman"/>
                <w:color w:val="595959" w:themeColor="text1" w:themeTint="A6"/>
                <w:sz w:val="23"/>
                <w:szCs w:val="23"/>
              </w:rPr>
              <w:br/>
              <w:t>Estadística y Geográfica d</w:t>
            </w:r>
            <w:r w:rsidRPr="00C35D70">
              <w:rPr>
                <w:rFonts w:ascii="Calibri" w:hAnsi="Calibri" w:cs="Times New Roman"/>
                <w:color w:val="595959" w:themeColor="text1" w:themeTint="A6"/>
                <w:sz w:val="23"/>
                <w:szCs w:val="23"/>
              </w:rPr>
              <w:t>e Interés Nacional</w:t>
            </w:r>
            <w:r>
              <w:rPr>
                <w:rFonts w:ascii="Calibri" w:hAnsi="Calibri" w:cs="Times New Roman"/>
                <w:color w:val="595959" w:themeColor="text1" w:themeTint="A6"/>
                <w:sz w:val="23"/>
                <w:szCs w:val="23"/>
              </w:rPr>
              <w:t xml:space="preserve">. </w:t>
            </w:r>
            <w:r w:rsidRPr="00C35D70">
              <w:rPr>
                <w:rFonts w:ascii="Calibri" w:hAnsi="Calibri" w:cs="Times New Roman"/>
                <w:color w:val="595959" w:themeColor="text1" w:themeTint="A6"/>
                <w:sz w:val="23"/>
                <w:szCs w:val="23"/>
              </w:rPr>
              <w:t>Se considera como Información de Interés Nacional la señalada en el artículo 59 de la </w:t>
            </w:r>
            <w:hyperlink r:id="rId24" w:tgtFrame="_blank" w:tooltip="Ley del Sistema Nacional de Información Estadística y Geográfica" w:history="1">
              <w:r w:rsidRPr="00C35D70">
                <w:rPr>
                  <w:rFonts w:ascii="Calibri" w:hAnsi="Calibri" w:cs="Times New Roman"/>
                  <w:color w:val="595959" w:themeColor="text1" w:themeTint="A6"/>
                  <w:sz w:val="23"/>
                  <w:szCs w:val="23"/>
                </w:rPr>
                <w:t>Ley del Sistema Nacional de Información Estadística y Geográfica</w:t>
              </w:r>
            </w:hyperlink>
            <w:r w:rsidRPr="00C35D70">
              <w:rPr>
                <w:rFonts w:ascii="Calibri" w:hAnsi="Calibri" w:cs="Times New Roman"/>
                <w:color w:val="595959" w:themeColor="text1" w:themeTint="A6"/>
                <w:sz w:val="23"/>
                <w:szCs w:val="23"/>
              </w:rPr>
              <w:t> (LSNIEG), así como la que la Junta de Gobierno determina como tal</w:t>
            </w:r>
            <w:r>
              <w:rPr>
                <w:rFonts w:ascii="Calibri" w:hAnsi="Calibri" w:cs="Times New Roman"/>
                <w:color w:val="595959" w:themeColor="text1" w:themeTint="A6"/>
                <w:sz w:val="23"/>
                <w:szCs w:val="23"/>
              </w:rPr>
              <w:t xml:space="preserve">. </w:t>
            </w:r>
            <w:r w:rsidRPr="00C35D70">
              <w:rPr>
                <w:rFonts w:ascii="Calibri" w:hAnsi="Calibri" w:cs="Times New Roman"/>
                <w:color w:val="595959" w:themeColor="text1" w:themeTint="A6"/>
                <w:sz w:val="23"/>
                <w:szCs w:val="23"/>
              </w:rPr>
              <w:t>Siguiendo las disposiciones de la Norma, para ser considerados datos abiertos, la Información de Interés Nacional deberá tener como mínimo los siguientes atributos:</w:t>
            </w:r>
          </w:p>
          <w:p w14:paraId="52DCCC7C" w14:textId="77777777" w:rsidR="00876DA8" w:rsidRPr="00027A1D" w:rsidRDefault="00876DA8" w:rsidP="00092E94">
            <w:pPr>
              <w:pStyle w:val="Prrafodelista"/>
              <w:numPr>
                <w:ilvl w:val="0"/>
                <w:numId w:val="41"/>
              </w:numPr>
              <w:spacing w:line="0" w:lineRule="atLeast"/>
              <w:ind w:left="382"/>
              <w:jc w:val="both"/>
              <w:rPr>
                <w:rFonts w:ascii="Calibri" w:hAnsi="Calibri" w:cs="Times New Roman"/>
                <w:color w:val="595959" w:themeColor="text1" w:themeTint="A6"/>
                <w:sz w:val="23"/>
                <w:szCs w:val="23"/>
              </w:rPr>
            </w:pPr>
            <w:r w:rsidRPr="00027A1D">
              <w:rPr>
                <w:rFonts w:ascii="Calibri" w:hAnsi="Calibri" w:cs="Times New Roman"/>
                <w:color w:val="595959" w:themeColor="text1" w:themeTint="A6"/>
                <w:sz w:val="23"/>
                <w:szCs w:val="23"/>
              </w:rPr>
              <w:t>Públicos. Son de carácter público de conformidad con la Ley del Sistema</w:t>
            </w:r>
          </w:p>
          <w:p w14:paraId="7B9DA3C2"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Gratuitos. Se pueden obtener sin entregar a cambio contraprestación alguna</w:t>
            </w:r>
          </w:p>
          <w:p w14:paraId="69A04D33"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No discriminatorios. Son accesibles sin restricciones de acceso a los usuarios</w:t>
            </w:r>
          </w:p>
          <w:p w14:paraId="45BE83F4"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De libre uso. Deberán citar la fuente de origen como único requerimiento para ser utilizados libremente</w:t>
            </w:r>
          </w:p>
          <w:p w14:paraId="38D90D18"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En formatos abiertos. Contendrán el conjunto de características técnicas y de presentación que corresponden a la estructura lógica usada para almacenar datos en un archivo digital, cuyas especificaciones están disponibles públicamente, no suponen una dificultad de acceso, y su aplicación y reproducción no están condicionados al pago de un derecho de propiedad intelectual o industrial</w:t>
            </w:r>
          </w:p>
          <w:p w14:paraId="79D8294F"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Legibles por máquinas.- Deberán ser estructurados o semiestructurados para ser fácilmente procesados e interpretados por equipos electrónicos</w:t>
            </w:r>
          </w:p>
          <w:p w14:paraId="74B5A27F"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Integrales. Deberán contener el tema que describen a detalle, con los metadatos correspondientes</w:t>
            </w:r>
          </w:p>
          <w:p w14:paraId="7727EA6E"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Primarios. Provendrán de la fuente de origen y con el máximo nivel de desagregación posible, sin violentar los principios de confidencialidad o reserva de los datos previstos por la Ley del Sistema y demás disposiciones legales y normativas aplicables</w:t>
            </w:r>
          </w:p>
          <w:p w14:paraId="51596762" w14:textId="77777777" w:rsidR="00876DA8" w:rsidRPr="00C35D70" w:rsidRDefault="00876DA8" w:rsidP="00092E94">
            <w:pPr>
              <w:pStyle w:val="Prrafodelista"/>
              <w:numPr>
                <w:ilvl w:val="0"/>
                <w:numId w:val="40"/>
              </w:numPr>
              <w:shd w:val="clear" w:color="auto" w:fill="FFFFFF"/>
              <w:spacing w:before="100" w:beforeAutospacing="1" w:after="100" w:afterAutospacing="1" w:line="300" w:lineRule="atLeast"/>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Oportunos. Se actualizarán periódicamente y publicados conforme se generen</w:t>
            </w:r>
          </w:p>
          <w:p w14:paraId="6DE00A51" w14:textId="77777777" w:rsidR="00876DA8" w:rsidRPr="00027A1D" w:rsidRDefault="00876DA8" w:rsidP="00092E94">
            <w:pPr>
              <w:pStyle w:val="Prrafodelista"/>
              <w:numPr>
                <w:ilvl w:val="0"/>
                <w:numId w:val="40"/>
              </w:numPr>
              <w:shd w:val="clear" w:color="auto" w:fill="FFFFFF"/>
              <w:spacing w:before="100" w:beforeAutospacing="1" w:line="300" w:lineRule="atLeast"/>
              <w:ind w:left="357" w:hanging="357"/>
              <w:rPr>
                <w:rFonts w:ascii="Calibri" w:hAnsi="Calibri" w:cs="Times New Roman"/>
                <w:color w:val="595959" w:themeColor="text1" w:themeTint="A6"/>
                <w:sz w:val="23"/>
                <w:szCs w:val="23"/>
              </w:rPr>
            </w:pPr>
            <w:r w:rsidRPr="00C35D70">
              <w:rPr>
                <w:rFonts w:ascii="Calibri" w:hAnsi="Calibri" w:cs="Times New Roman"/>
                <w:color w:val="595959" w:themeColor="text1" w:themeTint="A6"/>
                <w:sz w:val="23"/>
                <w:szCs w:val="23"/>
              </w:rPr>
              <w:t>Permanentes. Se deberán conservar en el tiempo; para ello, las versiones para uso público se mantendrán disponibles con identificadores adecuados al efecto</w:t>
            </w:r>
            <w:r>
              <w:rPr>
                <w:rFonts w:ascii="Calibri" w:hAnsi="Calibri" w:cs="Times New Roman"/>
                <w:color w:val="595959" w:themeColor="text1" w:themeTint="A6"/>
                <w:sz w:val="23"/>
                <w:szCs w:val="23"/>
              </w:rPr>
              <w:t>.</w:t>
            </w:r>
          </w:p>
        </w:tc>
      </w:tr>
      <w:tr w:rsidR="00AA5D7A" w:rsidRPr="00036543" w14:paraId="2487CD99" w14:textId="77777777" w:rsidTr="00FB34DC">
        <w:tc>
          <w:tcPr>
            <w:tcW w:w="0" w:type="auto"/>
            <w:tcMar>
              <w:top w:w="105" w:type="dxa"/>
              <w:left w:w="105" w:type="dxa"/>
              <w:bottom w:w="105" w:type="dxa"/>
              <w:right w:w="105" w:type="dxa"/>
            </w:tcMar>
          </w:tcPr>
          <w:p w14:paraId="78FB324A" w14:textId="77777777" w:rsidR="00AA5D7A"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56A3A39" w14:textId="23695942" w:rsidR="00AA5D7A" w:rsidRPr="00222319" w:rsidRDefault="00AA5D7A"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No existe una normativa de carácter general </w:t>
            </w:r>
            <w:r w:rsidR="005E5A47">
              <w:rPr>
                <w:rFonts w:ascii="Calibri" w:hAnsi="Calibri" w:cs="Times New Roman"/>
                <w:color w:val="595959" w:themeColor="text1" w:themeTint="A6"/>
                <w:sz w:val="23"/>
                <w:szCs w:val="23"/>
              </w:rPr>
              <w:t xml:space="preserve">al nivel estatal </w:t>
            </w:r>
            <w:r w:rsidRPr="00222319">
              <w:rPr>
                <w:rFonts w:ascii="Calibri" w:hAnsi="Calibri" w:cs="Times New Roman"/>
                <w:color w:val="595959" w:themeColor="text1" w:themeTint="A6"/>
                <w:sz w:val="23"/>
                <w:szCs w:val="23"/>
              </w:rPr>
              <w:t>que afecte a toda la información publicable y que precise los términos genéricos para la efectiva gestión de los datos:</w:t>
            </w:r>
          </w:p>
          <w:p w14:paraId="17486C95" w14:textId="77777777" w:rsidR="00AA5D7A" w:rsidRPr="00036543" w:rsidRDefault="00AA5D7A" w:rsidP="00092E94">
            <w:pPr>
              <w:pStyle w:val="Prrafodelista"/>
              <w:numPr>
                <w:ilvl w:val="0"/>
                <w:numId w:val="45"/>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sistema de gobernanza de la seguridad de la información y los datos</w:t>
            </w:r>
          </w:p>
          <w:p w14:paraId="507A5BBB" w14:textId="77777777" w:rsidR="00AA5D7A" w:rsidRPr="00036543" w:rsidRDefault="00AA5D7A" w:rsidP="00092E94">
            <w:pPr>
              <w:pStyle w:val="Prrafodelista"/>
              <w:numPr>
                <w:ilvl w:val="0"/>
                <w:numId w:val="45"/>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políticas o estándares sobre la fuente, la precisión y el control de calidad de los datos</w:t>
            </w:r>
          </w:p>
          <w:p w14:paraId="011DF957" w14:textId="77777777" w:rsidR="00AA5D7A" w:rsidRPr="00036543" w:rsidRDefault="00AA5D7A" w:rsidP="00092E94">
            <w:pPr>
              <w:pStyle w:val="Prrafodelista"/>
              <w:numPr>
                <w:ilvl w:val="0"/>
                <w:numId w:val="45"/>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uso de lenguas</w:t>
            </w:r>
          </w:p>
          <w:p w14:paraId="101F86EC" w14:textId="7A904A4B" w:rsidR="00AA5D7A" w:rsidRPr="00036543" w:rsidRDefault="00AA5D7A" w:rsidP="00092E94">
            <w:pPr>
              <w:pStyle w:val="Prrafodelista"/>
              <w:numPr>
                <w:ilvl w:val="0"/>
                <w:numId w:val="45"/>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archivado de datos</w:t>
            </w:r>
          </w:p>
        </w:tc>
      </w:tr>
      <w:tr w:rsidR="00AA5D7A" w:rsidRPr="00036543" w14:paraId="1B77AAA2" w14:textId="77777777" w:rsidTr="00FB34DC">
        <w:tc>
          <w:tcPr>
            <w:tcW w:w="0" w:type="auto"/>
            <w:tcMar>
              <w:top w:w="105" w:type="dxa"/>
              <w:left w:w="105" w:type="dxa"/>
              <w:bottom w:w="105" w:type="dxa"/>
              <w:right w:w="105" w:type="dxa"/>
            </w:tcMar>
          </w:tcPr>
          <w:p w14:paraId="08E73376" w14:textId="77777777" w:rsidR="00AA5D7A"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4F44E96" w14:textId="58A8F2D6" w:rsidR="00AA5D7A" w:rsidRPr="00222319" w:rsidRDefault="00AA5D7A"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La legislación existente trata estos temas de forma parcial y respecto al objeto de aplicación de cada Ley.</w:t>
            </w:r>
          </w:p>
        </w:tc>
      </w:tr>
      <w:tr w:rsidR="00AA5D7A" w:rsidRPr="00036543" w14:paraId="397CA223" w14:textId="77777777" w:rsidTr="00FB34DC">
        <w:tc>
          <w:tcPr>
            <w:tcW w:w="0" w:type="auto"/>
            <w:tcMar>
              <w:top w:w="105" w:type="dxa"/>
              <w:left w:w="105" w:type="dxa"/>
              <w:bottom w:w="105" w:type="dxa"/>
              <w:right w:w="105" w:type="dxa"/>
            </w:tcMar>
          </w:tcPr>
          <w:p w14:paraId="58D9D008" w14:textId="77777777" w:rsidR="00AA5D7A"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49D63812" w14:textId="6478DAC0" w:rsidR="00AA5D7A" w:rsidRPr="00222319" w:rsidRDefault="00AA5D7A"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Como se ha reseñado en la dimensión sobre el Marco Legislativo y Políticas, existe un amplio  </w:t>
            </w:r>
            <w:r w:rsidRPr="00222319">
              <w:rPr>
                <w:rFonts w:ascii="Calibri" w:hAnsi="Calibri" w:cs="Times New Roman"/>
                <w:color w:val="595959" w:themeColor="text1" w:themeTint="A6"/>
                <w:sz w:val="23"/>
                <w:szCs w:val="23"/>
              </w:rPr>
              <w:lastRenderedPageBreak/>
              <w:t xml:space="preserve">compendio de Leyes que afectan directamente a la gestión de la Información. </w:t>
            </w:r>
          </w:p>
          <w:p w14:paraId="3A31EE92" w14:textId="77777777" w:rsidR="00AA5D7A" w:rsidRPr="00036543" w:rsidRDefault="00AA5D7A" w:rsidP="00092E94">
            <w:pPr>
              <w:pStyle w:val="Prrafodelista"/>
              <w:numPr>
                <w:ilvl w:val="0"/>
                <w:numId w:val="46"/>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Ley de Transparencia y Acceso a la Información (en sus niveles, Federal, Estatal y la futura Ley General) con sus respectivos reglamentos. Incluye además las directrices para sujetos obligados en materia de protección de datos personales.</w:t>
            </w:r>
          </w:p>
          <w:p w14:paraId="289A1D53" w14:textId="77777777" w:rsidR="00AA5D7A" w:rsidRPr="00036543" w:rsidRDefault="00AA5D7A" w:rsidP="00092E94">
            <w:pPr>
              <w:pStyle w:val="Prrafodelista"/>
              <w:numPr>
                <w:ilvl w:val="0"/>
                <w:numId w:val="46"/>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Ley Federal de protección de datos personales en posesión de los particulares</w:t>
            </w:r>
          </w:p>
          <w:p w14:paraId="3B63BB2A" w14:textId="77777777" w:rsidR="00AA5D7A" w:rsidRPr="00036543" w:rsidRDefault="00AA5D7A" w:rsidP="00092E94">
            <w:pPr>
              <w:pStyle w:val="Prrafodelista"/>
              <w:numPr>
                <w:ilvl w:val="0"/>
                <w:numId w:val="46"/>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Ley de Archivos</w:t>
            </w:r>
          </w:p>
          <w:p w14:paraId="7C101511" w14:textId="77777777" w:rsidR="00AA5D7A" w:rsidRPr="00036543" w:rsidRDefault="00AA5D7A" w:rsidP="00092E94">
            <w:pPr>
              <w:pStyle w:val="Prrafodelista"/>
              <w:numPr>
                <w:ilvl w:val="0"/>
                <w:numId w:val="46"/>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Ley General de Contabilidad Gubernamental</w:t>
            </w:r>
          </w:p>
          <w:p w14:paraId="10053313" w14:textId="77777777" w:rsidR="00AA5D7A" w:rsidRPr="00036543" w:rsidRDefault="00AA5D7A" w:rsidP="00092E94">
            <w:pPr>
              <w:pStyle w:val="Prrafodelista"/>
              <w:numPr>
                <w:ilvl w:val="0"/>
                <w:numId w:val="46"/>
              </w:numPr>
              <w:spacing w:line="0" w:lineRule="atLeast"/>
              <w:jc w:val="both"/>
              <w:rPr>
                <w:rFonts w:ascii="Calibri" w:hAnsi="Calibri" w:cs="Times New Roman"/>
                <w:color w:val="595959" w:themeColor="text1" w:themeTint="A6"/>
                <w:sz w:val="23"/>
                <w:szCs w:val="23"/>
              </w:rPr>
            </w:pPr>
            <w:r w:rsidRPr="00036543">
              <w:rPr>
                <w:rFonts w:ascii="Calibri" w:hAnsi="Calibri" w:cs="Times New Roman"/>
                <w:color w:val="595959" w:themeColor="text1" w:themeTint="A6"/>
                <w:sz w:val="23"/>
                <w:szCs w:val="23"/>
              </w:rPr>
              <w:t>Ley Orgánica del Instituto de Información Estadística y Geográfica del Estado de Jalisco</w:t>
            </w:r>
          </w:p>
          <w:p w14:paraId="0D9C1FCD" w14:textId="1B920076" w:rsidR="00AA5D7A" w:rsidRPr="00222319" w:rsidRDefault="00AA5D7A"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Esta legislación esta focalizada principalmente en el tratamiento y publicación de información fundamental vinculada a la Ley de Transparencia.</w:t>
            </w:r>
          </w:p>
        </w:tc>
      </w:tr>
      <w:tr w:rsidR="004C42EB" w:rsidRPr="00222319" w14:paraId="6CEF975A" w14:textId="77777777" w:rsidTr="00FB34DC">
        <w:tc>
          <w:tcPr>
            <w:tcW w:w="0" w:type="auto"/>
            <w:tcMar>
              <w:top w:w="105" w:type="dxa"/>
              <w:left w:w="105" w:type="dxa"/>
              <w:bottom w:w="105" w:type="dxa"/>
              <w:right w:w="105" w:type="dxa"/>
            </w:tcMar>
            <w:hideMark/>
          </w:tcPr>
          <w:p w14:paraId="7D64E80F" w14:textId="77777777" w:rsidR="004C42EB" w:rsidRPr="00222319" w:rsidRDefault="004C42EB" w:rsidP="004C42EB">
            <w:pPr>
              <w:spacing w:line="0" w:lineRule="atLeast"/>
              <w:jc w:val="both"/>
              <w:rPr>
                <w:rFonts w:ascii="Times" w:hAnsi="Times" w:cs="Times New Roman"/>
                <w:color w:val="595959" w:themeColor="text1" w:themeTint="A6"/>
                <w:sz w:val="20"/>
                <w:szCs w:val="20"/>
              </w:rPr>
            </w:pPr>
            <w:r w:rsidRPr="00222319">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4099EBD3" w14:textId="24F52002" w:rsidR="00F76F14" w:rsidRPr="00222319" w:rsidRDefault="005E5A47" w:rsidP="00FB34DC">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Es</w:t>
            </w:r>
            <w:r w:rsidR="00F76F14" w:rsidRPr="00222319">
              <w:rPr>
                <w:rFonts w:ascii="Calibri" w:hAnsi="Calibri" w:cs="Times New Roman"/>
                <w:color w:val="595959" w:themeColor="text1" w:themeTint="A6"/>
                <w:sz w:val="23"/>
                <w:szCs w:val="23"/>
              </w:rPr>
              <w:t xml:space="preserve"> importante rescatar determinados procedimientos ligados a los reglamentos de tratamiento de </w:t>
            </w:r>
            <w:r w:rsidR="005B20E4" w:rsidRPr="00222319">
              <w:rPr>
                <w:rFonts w:ascii="Calibri" w:hAnsi="Calibri" w:cs="Times New Roman"/>
                <w:color w:val="595959" w:themeColor="text1" w:themeTint="A6"/>
                <w:sz w:val="23"/>
                <w:szCs w:val="23"/>
              </w:rPr>
              <w:t>la</w:t>
            </w:r>
            <w:r w:rsidR="00F76F14" w:rsidRPr="00222319">
              <w:rPr>
                <w:rFonts w:ascii="Calibri" w:hAnsi="Calibri" w:cs="Times New Roman"/>
                <w:color w:val="595959" w:themeColor="text1" w:themeTint="A6"/>
                <w:sz w:val="23"/>
                <w:szCs w:val="23"/>
              </w:rPr>
              <w:t xml:space="preserve"> información </w:t>
            </w:r>
            <w:r w:rsidR="005B20E4" w:rsidRPr="00222319">
              <w:rPr>
                <w:rFonts w:ascii="Calibri" w:hAnsi="Calibri" w:cs="Times New Roman"/>
                <w:color w:val="595959" w:themeColor="text1" w:themeTint="A6"/>
                <w:sz w:val="23"/>
                <w:szCs w:val="23"/>
              </w:rPr>
              <w:t>fundamental</w:t>
            </w:r>
            <w:r w:rsidR="00AA5D7A" w:rsidRPr="00222319">
              <w:rPr>
                <w:rFonts w:ascii="Calibri" w:hAnsi="Calibri" w:cs="Times New Roman"/>
                <w:color w:val="595959" w:themeColor="text1" w:themeTint="A6"/>
                <w:sz w:val="23"/>
                <w:szCs w:val="23"/>
              </w:rPr>
              <w:t xml:space="preserve"> en la Ley de Transparencia</w:t>
            </w:r>
            <w:r w:rsidR="005B20E4" w:rsidRPr="00222319">
              <w:rPr>
                <w:rFonts w:ascii="Calibri" w:hAnsi="Calibri" w:cs="Times New Roman"/>
                <w:color w:val="595959" w:themeColor="text1" w:themeTint="A6"/>
                <w:sz w:val="23"/>
                <w:szCs w:val="23"/>
              </w:rPr>
              <w:t xml:space="preserve">, </w:t>
            </w:r>
            <w:r w:rsidR="00F76F14" w:rsidRPr="00222319">
              <w:rPr>
                <w:rFonts w:ascii="Calibri" w:hAnsi="Calibri" w:cs="Times New Roman"/>
                <w:color w:val="595959" w:themeColor="text1" w:themeTint="A6"/>
                <w:sz w:val="23"/>
                <w:szCs w:val="23"/>
              </w:rPr>
              <w:t xml:space="preserve">ya que son un punto de referencia para los procesos de preparación y exposición de datos para su reutilización.  Así, es necesario tener en cuenta que existen lineamientos </w:t>
            </w:r>
            <w:r w:rsidR="00171AD8" w:rsidRPr="00222319">
              <w:rPr>
                <w:rFonts w:ascii="Calibri" w:hAnsi="Calibri" w:cs="Times New Roman"/>
                <w:color w:val="595959" w:themeColor="text1" w:themeTint="A6"/>
                <w:sz w:val="23"/>
                <w:szCs w:val="23"/>
              </w:rPr>
              <w:t xml:space="preserve">dictados por el ITEI, </w:t>
            </w:r>
            <w:r w:rsidR="00F76F14" w:rsidRPr="00222319">
              <w:rPr>
                <w:rFonts w:ascii="Calibri" w:hAnsi="Calibri" w:cs="Times New Roman"/>
                <w:color w:val="595959" w:themeColor="text1" w:themeTint="A6"/>
                <w:sz w:val="23"/>
                <w:szCs w:val="23"/>
              </w:rPr>
              <w:t>en materia de:</w:t>
            </w:r>
          </w:p>
          <w:p w14:paraId="6BF8CBBA" w14:textId="3C3C9943" w:rsidR="008A2284" w:rsidRPr="00222319" w:rsidRDefault="008A228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Catalogación y conservación de los documentos públ</w:t>
            </w:r>
            <w:r w:rsidR="005E5A47">
              <w:rPr>
                <w:rFonts w:ascii="Calibri" w:hAnsi="Calibri" w:cs="Times New Roman"/>
                <w:color w:val="595959" w:themeColor="text1" w:themeTint="A6"/>
                <w:sz w:val="23"/>
                <w:szCs w:val="23"/>
              </w:rPr>
              <w:t>icos, así</w:t>
            </w:r>
            <w:r w:rsidRPr="00222319">
              <w:rPr>
                <w:rFonts w:ascii="Calibri" w:hAnsi="Calibri" w:cs="Times New Roman"/>
                <w:color w:val="595959" w:themeColor="text1" w:themeTint="A6"/>
                <w:sz w:val="23"/>
                <w:szCs w:val="23"/>
              </w:rPr>
              <w:t xml:space="preserve"> como la organización de los archivos de los sujetos obligados.</w:t>
            </w:r>
          </w:p>
          <w:p w14:paraId="42AC82C0"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Publicación y Actualización de la Información Fundamental.</w:t>
            </w:r>
          </w:p>
          <w:p w14:paraId="6F20D40B"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Clasificación de Información Pública</w:t>
            </w:r>
          </w:p>
          <w:p w14:paraId="59739119"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Protección de Información, Confidencial y Reservada</w:t>
            </w:r>
          </w:p>
          <w:p w14:paraId="41924386"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Manejo, mantenimiento seguridad y protección de la información confidencial</w:t>
            </w:r>
          </w:p>
          <w:p w14:paraId="2335448C"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Clasificación, desclasificación y custodia de la información reservada y confidencial</w:t>
            </w:r>
          </w:p>
          <w:p w14:paraId="4D9372AB" w14:textId="77777777" w:rsidR="00F76F14" w:rsidRPr="00222319" w:rsidRDefault="00F76F14"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Elaboración de versiones públicas respecto de documentos que contengan partes o secciones relativas a información reservada y/o confidencial</w:t>
            </w:r>
          </w:p>
          <w:p w14:paraId="62BFA37B" w14:textId="7BD06F49" w:rsidR="003D39A2" w:rsidRPr="005E5A47" w:rsidRDefault="00F76F14"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Contempla además el tratamiento en los casos de transferencia de información entre responsables de cualquier nivel de responsabilidad del Estado.</w:t>
            </w:r>
            <w:r w:rsidR="008A2284" w:rsidRPr="00222319">
              <w:rPr>
                <w:rFonts w:ascii="Calibri" w:hAnsi="Calibri" w:cs="Times New Roman"/>
                <w:color w:val="595959" w:themeColor="text1" w:themeTint="A6"/>
                <w:sz w:val="23"/>
                <w:szCs w:val="23"/>
              </w:rPr>
              <w:t xml:space="preserve"> Este compendio de reglamentos debe ser tenido en cuenta para determinar la futura normatividad relacionada con la catalogación de datos abiertos.</w:t>
            </w:r>
          </w:p>
        </w:tc>
      </w:tr>
      <w:tr w:rsidR="00100AD7" w:rsidRPr="00222319" w14:paraId="4E8074BA" w14:textId="77777777" w:rsidTr="00FB34DC">
        <w:tc>
          <w:tcPr>
            <w:tcW w:w="0" w:type="auto"/>
            <w:tcMar>
              <w:top w:w="105" w:type="dxa"/>
              <w:left w:w="105" w:type="dxa"/>
              <w:bottom w:w="105" w:type="dxa"/>
              <w:right w:w="105" w:type="dxa"/>
            </w:tcMar>
          </w:tcPr>
          <w:p w14:paraId="3E8E373B" w14:textId="77777777" w:rsidR="00100AD7"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D2CE600" w14:textId="064A3C75" w:rsidR="00100AD7" w:rsidRPr="00222319" w:rsidRDefault="00100AD7"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Ley Federal de Archivos de México</w:t>
            </w:r>
            <w:r w:rsidR="00AA47E0" w:rsidRPr="00222319">
              <w:rPr>
                <w:rFonts w:ascii="Calibri" w:hAnsi="Calibri" w:cs="Times New Roman"/>
                <w:color w:val="595959" w:themeColor="text1" w:themeTint="A6"/>
                <w:sz w:val="23"/>
                <w:szCs w:val="23"/>
              </w:rPr>
              <w:t xml:space="preserve"> -nueva Ley publicada en 2012-, tiene</w:t>
            </w:r>
            <w:r w:rsidRPr="00222319">
              <w:rPr>
                <w:rFonts w:ascii="Calibri" w:hAnsi="Calibri" w:cs="Times New Roman"/>
                <w:color w:val="595959" w:themeColor="text1" w:themeTint="A6"/>
                <w:sz w:val="23"/>
                <w:szCs w:val="23"/>
              </w:rPr>
              <w:t xml:space="preserve"> por objeto la organización y conservación de los archivos en posesión de los Poderes de la Unión, los organismos constitucionales autónomos y los organismos con autonomía legal</w:t>
            </w:r>
            <w:r w:rsidR="00AA47E0" w:rsidRPr="00222319">
              <w:rPr>
                <w:rFonts w:ascii="Calibri" w:hAnsi="Calibri" w:cs="Times New Roman"/>
                <w:color w:val="595959" w:themeColor="text1" w:themeTint="A6"/>
                <w:sz w:val="23"/>
                <w:szCs w:val="23"/>
              </w:rPr>
              <w:t xml:space="preserve">. De ámbito Federal, recoge en su articulado entre otros principios que se deben aplicar invariablemente a los documentos de archivo electrónico los mismos instrumentos técnicos archivísticos que corresponden a los soportes tradicionales. </w:t>
            </w:r>
          </w:p>
        </w:tc>
      </w:tr>
      <w:tr w:rsidR="00AA5D7A" w:rsidRPr="00222319" w14:paraId="636149B1" w14:textId="77777777" w:rsidTr="00FB34DC">
        <w:tc>
          <w:tcPr>
            <w:tcW w:w="0" w:type="auto"/>
            <w:tcMar>
              <w:top w:w="105" w:type="dxa"/>
              <w:left w:w="105" w:type="dxa"/>
              <w:bottom w:w="105" w:type="dxa"/>
              <w:right w:w="105" w:type="dxa"/>
            </w:tcMar>
          </w:tcPr>
          <w:p w14:paraId="310ADE89" w14:textId="77777777" w:rsidR="00AA5D7A"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14A1DAE" w14:textId="68FE0E92" w:rsidR="00AA5D7A" w:rsidRPr="00222319" w:rsidRDefault="00903570"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Existe la Ley que regula la Administración de Documentos Públicos e Históricos del Estado de Jalisco, ultima reforma de 2005, que regula la administración, manejo, cuidado y consulta de los documentos públicos e históricos que estén a cargo de los poderes del estado, de los municipios y demás dependencias de la administración pública. Se refiere de forma exclusiva a documentos físicos y no contiene lineamientos sobre la clasificación o catalogación de los activos documentales, con lo cual no puede tenerse en cuenta para las normas de catalogación Open Data.</w:t>
            </w:r>
            <w:r w:rsidR="007423D7" w:rsidRPr="00222319">
              <w:rPr>
                <w:rFonts w:ascii="Calibri" w:hAnsi="Calibri" w:cs="Times New Roman"/>
                <w:color w:val="595959" w:themeColor="text1" w:themeTint="A6"/>
                <w:sz w:val="23"/>
                <w:szCs w:val="23"/>
              </w:rPr>
              <w:t xml:space="preserve"> Cada Dependencia archiva la información de acuerdo a sus posibilidades.</w:t>
            </w:r>
          </w:p>
        </w:tc>
      </w:tr>
      <w:tr w:rsidR="007423D7" w:rsidRPr="00222319" w14:paraId="2592DFDE" w14:textId="77777777" w:rsidTr="00FB34DC">
        <w:tc>
          <w:tcPr>
            <w:tcW w:w="0" w:type="auto"/>
            <w:tcMar>
              <w:top w:w="105" w:type="dxa"/>
              <w:left w:w="105" w:type="dxa"/>
              <w:bottom w:w="105" w:type="dxa"/>
              <w:right w:w="105" w:type="dxa"/>
            </w:tcMar>
          </w:tcPr>
          <w:p w14:paraId="2654EEF5" w14:textId="77777777" w:rsidR="007423D7" w:rsidRPr="00222319" w:rsidRDefault="007423D7"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8C39D1" w14:textId="7581EE79" w:rsidR="007423D7" w:rsidRPr="00222319" w:rsidRDefault="007423D7"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La publicación de documentos se realiza en español. Como política incluyente, el gobierno de Jalisco comenzó por traducir el manual de acceso de información a la lengua huichol así como su impresión </w:t>
            </w:r>
            <w:r w:rsidRPr="00222319">
              <w:rPr>
                <w:rFonts w:ascii="Calibri" w:hAnsi="Calibri" w:cs="Times New Roman"/>
                <w:color w:val="595959" w:themeColor="text1" w:themeTint="A6"/>
                <w:sz w:val="23"/>
                <w:szCs w:val="23"/>
              </w:rPr>
              <w:lastRenderedPageBreak/>
              <w:t>en sistema Braille.</w:t>
            </w:r>
          </w:p>
        </w:tc>
      </w:tr>
      <w:tr w:rsidR="004C42EB" w:rsidRPr="00222319" w14:paraId="70A29248" w14:textId="77777777" w:rsidTr="00FB34DC">
        <w:tc>
          <w:tcPr>
            <w:tcW w:w="0" w:type="auto"/>
            <w:tcMar>
              <w:top w:w="105" w:type="dxa"/>
              <w:left w:w="105" w:type="dxa"/>
              <w:bottom w:w="105" w:type="dxa"/>
              <w:right w:w="105" w:type="dxa"/>
            </w:tcMar>
            <w:hideMark/>
          </w:tcPr>
          <w:p w14:paraId="0EA3126E" w14:textId="77777777" w:rsidR="004C42EB" w:rsidRPr="00222319" w:rsidRDefault="00F4708A" w:rsidP="004C42EB">
            <w:pPr>
              <w:spacing w:line="0" w:lineRule="atLeast"/>
              <w:jc w:val="both"/>
              <w:rPr>
                <w:rFonts w:ascii="Times" w:hAnsi="Times" w:cs="Times New Roman"/>
                <w:color w:val="595959" w:themeColor="text1" w:themeTint="A6"/>
                <w:sz w:val="20"/>
                <w:szCs w:val="20"/>
              </w:rPr>
            </w:pPr>
            <w:r w:rsidRPr="00222319">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1B9CFCFF" w14:textId="5FC19299" w:rsidR="00431A89" w:rsidRPr="005E5A47" w:rsidRDefault="00F4708A" w:rsidP="00FB34DC">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El nuevo modelo </w:t>
            </w:r>
            <w:r w:rsidR="00072FFD">
              <w:rPr>
                <w:rFonts w:ascii="Calibri" w:hAnsi="Calibri" w:cs="Times New Roman"/>
                <w:color w:val="595959" w:themeColor="text1" w:themeTint="A6"/>
                <w:sz w:val="23"/>
                <w:szCs w:val="23"/>
              </w:rPr>
              <w:t>Web</w:t>
            </w:r>
            <w:r w:rsidRPr="00222319">
              <w:rPr>
                <w:rFonts w:ascii="Calibri" w:hAnsi="Calibri" w:cs="Times New Roman"/>
                <w:color w:val="595959" w:themeColor="text1" w:themeTint="A6"/>
                <w:sz w:val="23"/>
                <w:szCs w:val="23"/>
              </w:rPr>
              <w:t xml:space="preserve"> puede contribuir a una gestión </w:t>
            </w:r>
            <w:proofErr w:type="gramStart"/>
            <w:r w:rsidRPr="00222319">
              <w:rPr>
                <w:rFonts w:ascii="Calibri" w:hAnsi="Calibri" w:cs="Times New Roman"/>
                <w:color w:val="595959" w:themeColor="text1" w:themeTint="A6"/>
                <w:sz w:val="23"/>
                <w:szCs w:val="23"/>
              </w:rPr>
              <w:t>mas</w:t>
            </w:r>
            <w:proofErr w:type="gramEnd"/>
            <w:r w:rsidRPr="00222319">
              <w:rPr>
                <w:rFonts w:ascii="Calibri" w:hAnsi="Calibri" w:cs="Times New Roman"/>
                <w:color w:val="595959" w:themeColor="text1" w:themeTint="A6"/>
                <w:sz w:val="23"/>
                <w:szCs w:val="23"/>
              </w:rPr>
              <w:t xml:space="preserve"> eficiente de la información publicada en medios digitales.</w:t>
            </w:r>
          </w:p>
        </w:tc>
      </w:tr>
    </w:tbl>
    <w:p w14:paraId="4EF31D8D" w14:textId="77777777" w:rsidR="005E5A47" w:rsidRDefault="005E5A47" w:rsidP="004C42EB">
      <w:pPr>
        <w:jc w:val="both"/>
        <w:rPr>
          <w:rFonts w:ascii="Calibri" w:hAnsi="Calibri" w:cs="Times New Roman"/>
          <w:b/>
          <w:bCs/>
          <w:color w:val="000000"/>
          <w:sz w:val="23"/>
          <w:szCs w:val="23"/>
        </w:rPr>
      </w:pPr>
    </w:p>
    <w:p w14:paraId="5EA539AE"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4.2 ¿El Gobierno tiene una visión coherente sobre sus repositorios de datos? </w:t>
      </w:r>
      <w:r w:rsidRPr="004C42EB">
        <w:rPr>
          <w:rFonts w:ascii="Calibri" w:hAnsi="Calibri" w:cs="Times New Roman"/>
          <w:b/>
          <w:bCs/>
          <w:color w:val="666666"/>
          <w:sz w:val="23"/>
          <w:szCs w:val="23"/>
          <w:shd w:val="clear" w:color="auto" w:fill="FFFF00"/>
        </w:rPr>
        <w:t> 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263190" w:rsidRPr="005E5A47" w14:paraId="787509E3" w14:textId="77777777" w:rsidTr="00FB34DC">
        <w:tc>
          <w:tcPr>
            <w:tcW w:w="0" w:type="auto"/>
            <w:tcMar>
              <w:top w:w="105" w:type="dxa"/>
              <w:left w:w="105" w:type="dxa"/>
              <w:bottom w:w="105" w:type="dxa"/>
              <w:right w:w="105" w:type="dxa"/>
            </w:tcMar>
          </w:tcPr>
          <w:p w14:paraId="03A2BE27" w14:textId="54B867B1" w:rsidR="00263190" w:rsidRPr="00222319" w:rsidRDefault="005E5A47"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4017F14" w14:textId="7D26173F" w:rsidR="00263190" w:rsidRPr="00222319" w:rsidRDefault="00263190">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No existe un sistema de gestión documental transversal a las dependencias de Gobierno. Cada organismo gestiona su propia información, según criterios propios y en muchos casos con métodos heredados de administraciones anteriores. Esta circunstancia deriva en un escenario de silos de información inconexos. En la Dirección General de Innovación y Mejora son </w:t>
            </w:r>
            <w:r w:rsidR="00A203B1" w:rsidRPr="00222319">
              <w:rPr>
                <w:rFonts w:ascii="Calibri" w:hAnsi="Calibri" w:cs="Times New Roman"/>
                <w:color w:val="595959" w:themeColor="text1" w:themeTint="A6"/>
                <w:sz w:val="23"/>
                <w:szCs w:val="23"/>
              </w:rPr>
              <w:t>conscientes</w:t>
            </w:r>
            <w:r w:rsidRPr="00222319">
              <w:rPr>
                <w:rFonts w:ascii="Calibri" w:hAnsi="Calibri" w:cs="Times New Roman"/>
                <w:color w:val="595959" w:themeColor="text1" w:themeTint="A6"/>
                <w:sz w:val="23"/>
                <w:szCs w:val="23"/>
              </w:rPr>
              <w:t xml:space="preserve"> de este r</w:t>
            </w:r>
            <w:r w:rsidR="00A203B1" w:rsidRPr="00222319">
              <w:rPr>
                <w:rFonts w:ascii="Calibri" w:hAnsi="Calibri" w:cs="Times New Roman"/>
                <w:color w:val="595959" w:themeColor="text1" w:themeTint="A6"/>
                <w:sz w:val="23"/>
                <w:szCs w:val="23"/>
              </w:rPr>
              <w:t>eto y es una prioridad para el á</w:t>
            </w:r>
            <w:r w:rsidRPr="00222319">
              <w:rPr>
                <w:rFonts w:ascii="Calibri" w:hAnsi="Calibri" w:cs="Times New Roman"/>
                <w:color w:val="595959" w:themeColor="text1" w:themeTint="A6"/>
                <w:sz w:val="23"/>
                <w:szCs w:val="23"/>
              </w:rPr>
              <w:t>rea.</w:t>
            </w:r>
          </w:p>
        </w:tc>
      </w:tr>
      <w:tr w:rsidR="006A0D55" w:rsidRPr="005E5A47" w14:paraId="70CF2F32" w14:textId="77777777" w:rsidTr="00FB34DC">
        <w:tc>
          <w:tcPr>
            <w:tcW w:w="0" w:type="auto"/>
            <w:tcMar>
              <w:top w:w="105" w:type="dxa"/>
              <w:left w:w="105" w:type="dxa"/>
              <w:bottom w:w="105" w:type="dxa"/>
              <w:right w:w="105" w:type="dxa"/>
            </w:tcMar>
            <w:hideMark/>
          </w:tcPr>
          <w:p w14:paraId="3D0951C3" w14:textId="77777777" w:rsidR="006A0D55" w:rsidRPr="005E5A47" w:rsidRDefault="006A0D55" w:rsidP="000F5C75">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99268E7" w14:textId="77777777" w:rsidR="006A0D55" w:rsidRPr="005E5A47" w:rsidRDefault="006A0D55" w:rsidP="000F5C75">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No existe todavía una visión integral de los repositorios de datos. No la hay respecto al almacenamiento, ni respecto al tratamiento coherente de datos relacionados, ni respecto a la calidad del dato.</w:t>
            </w:r>
          </w:p>
        </w:tc>
      </w:tr>
      <w:tr w:rsidR="006A0D55" w:rsidRPr="005E5A47" w14:paraId="4010AD73" w14:textId="77777777" w:rsidTr="00FB34DC">
        <w:tc>
          <w:tcPr>
            <w:tcW w:w="0" w:type="auto"/>
            <w:tcMar>
              <w:top w:w="105" w:type="dxa"/>
              <w:left w:w="105" w:type="dxa"/>
              <w:bottom w:w="105" w:type="dxa"/>
              <w:right w:w="105" w:type="dxa"/>
            </w:tcMar>
            <w:hideMark/>
          </w:tcPr>
          <w:p w14:paraId="575283BA" w14:textId="77777777" w:rsidR="006A0D55" w:rsidRPr="005E5A47" w:rsidRDefault="00794B33" w:rsidP="000F5C75">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3946C70" w14:textId="416EC778" w:rsidR="006A0D55" w:rsidRPr="00222319" w:rsidRDefault="006A0D55" w:rsidP="000F5C75">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No encontramos estandarización de metadatos relacionado con la gestión de la información</w:t>
            </w:r>
            <w:r w:rsidR="005E5A47">
              <w:rPr>
                <w:rFonts w:ascii="Calibri" w:hAnsi="Calibri" w:cs="Times New Roman"/>
                <w:color w:val="595959" w:themeColor="text1" w:themeTint="A6"/>
                <w:sz w:val="23"/>
                <w:szCs w:val="23"/>
              </w:rPr>
              <w:t>.</w:t>
            </w:r>
          </w:p>
        </w:tc>
      </w:tr>
      <w:tr w:rsidR="006A0D55" w:rsidRPr="005E5A47" w14:paraId="115ED76E" w14:textId="77777777" w:rsidTr="00FB34DC">
        <w:tc>
          <w:tcPr>
            <w:tcW w:w="0" w:type="auto"/>
            <w:tcMar>
              <w:top w:w="105" w:type="dxa"/>
              <w:left w:w="105" w:type="dxa"/>
              <w:bottom w:w="105" w:type="dxa"/>
              <w:right w:w="105" w:type="dxa"/>
            </w:tcMar>
            <w:hideMark/>
          </w:tcPr>
          <w:p w14:paraId="5ADAE76C" w14:textId="77777777" w:rsidR="006A0D55" w:rsidRPr="005E5A47" w:rsidRDefault="006A0D55" w:rsidP="000F5C75">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AED017D" w14:textId="77777777" w:rsidR="006A0D55" w:rsidRPr="00222319" w:rsidRDefault="006A0D55" w:rsidP="000F5C75">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No hay evidencias de datasets comunes de referencia para hacer uso de fuentes únicas: directorio, toponimia...</w:t>
            </w:r>
          </w:p>
        </w:tc>
      </w:tr>
      <w:tr w:rsidR="004635EB" w:rsidRPr="005E5A47" w14:paraId="256586B8" w14:textId="77777777" w:rsidTr="00FB34DC">
        <w:tc>
          <w:tcPr>
            <w:tcW w:w="0" w:type="auto"/>
            <w:tcMar>
              <w:top w:w="105" w:type="dxa"/>
              <w:left w:w="105" w:type="dxa"/>
              <w:bottom w:w="105" w:type="dxa"/>
              <w:right w:w="105" w:type="dxa"/>
            </w:tcMar>
          </w:tcPr>
          <w:p w14:paraId="7E7B4138" w14:textId="77777777" w:rsidR="004635EB" w:rsidRPr="00222319" w:rsidRDefault="006A0D55"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851CE55" w14:textId="51E71C16" w:rsidR="004635EB" w:rsidRPr="00222319" w:rsidRDefault="004635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En un primer análisis de la información publicada se detecta un comportamiento desigual en el tratamiento y publicación de la información. Si bien está publicada la i</w:t>
            </w:r>
            <w:r w:rsidR="00171AD8" w:rsidRPr="00222319">
              <w:rPr>
                <w:rFonts w:ascii="Calibri" w:hAnsi="Calibri" w:cs="Times New Roman"/>
                <w:color w:val="595959" w:themeColor="text1" w:themeTint="A6"/>
                <w:sz w:val="23"/>
                <w:szCs w:val="23"/>
              </w:rPr>
              <w:t>nformación fundamental que determina la Ley de Transparencia, existe escasa información sobre el alcance o avance de los proyectos que ejecuta cada Dependencia.</w:t>
            </w:r>
          </w:p>
        </w:tc>
      </w:tr>
      <w:tr w:rsidR="00676BDF" w:rsidRPr="005E5A47" w14:paraId="668C01BC" w14:textId="77777777" w:rsidTr="00FB34DC">
        <w:tc>
          <w:tcPr>
            <w:tcW w:w="0" w:type="auto"/>
            <w:tcMar>
              <w:top w:w="105" w:type="dxa"/>
              <w:left w:w="105" w:type="dxa"/>
              <w:bottom w:w="105" w:type="dxa"/>
              <w:right w:w="105" w:type="dxa"/>
            </w:tcMar>
          </w:tcPr>
          <w:p w14:paraId="42EE13A4" w14:textId="77777777" w:rsidR="00676BDF" w:rsidRPr="00222319" w:rsidRDefault="00D760DC"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230D18F" w14:textId="24DDA542" w:rsidR="00D760DC" w:rsidRPr="00222319" w:rsidRDefault="00676BDF" w:rsidP="00676BD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El único repositorio de información pública identificado es el portal de información de Jalisco</w:t>
            </w:r>
            <w:r w:rsidR="005E5A47" w:rsidRPr="005E5A47">
              <w:rPr>
                <w:rFonts w:ascii="Calibri" w:hAnsi="Calibri" w:cs="Times New Roman"/>
                <w:color w:val="595959" w:themeColor="text1" w:themeTint="A6"/>
                <w:sz w:val="23"/>
                <w:szCs w:val="23"/>
              </w:rPr>
              <w:t xml:space="preserve"> [http://info.jalisco.gob.mx/]</w:t>
            </w:r>
            <w:r w:rsidRPr="00222319">
              <w:rPr>
                <w:rFonts w:ascii="Calibri" w:hAnsi="Calibri" w:cs="Times New Roman"/>
                <w:color w:val="595959" w:themeColor="text1" w:themeTint="A6"/>
                <w:sz w:val="23"/>
                <w:szCs w:val="23"/>
              </w:rPr>
              <w:t>.</w:t>
            </w:r>
            <w:r w:rsidR="00D760DC" w:rsidRPr="00222319">
              <w:rPr>
                <w:rFonts w:ascii="Calibri" w:hAnsi="Calibri" w:cs="Times New Roman"/>
                <w:color w:val="595959" w:themeColor="text1" w:themeTint="A6"/>
                <w:sz w:val="23"/>
                <w:szCs w:val="23"/>
              </w:rPr>
              <w:t xml:space="preserve"> Este portal es importante desde varios puntos de vista:</w:t>
            </w:r>
          </w:p>
          <w:p w14:paraId="25E405F6" w14:textId="313A6A02" w:rsidR="00D760DC" w:rsidRPr="005E5A47" w:rsidRDefault="005E5A47" w:rsidP="00092E94">
            <w:pPr>
              <w:pStyle w:val="Prrafodelista"/>
              <w:numPr>
                <w:ilvl w:val="0"/>
                <w:numId w:val="47"/>
              </w:numPr>
              <w:spacing w:line="0" w:lineRule="atLeast"/>
              <w:ind w:left="524"/>
              <w:jc w:val="both"/>
              <w:rPr>
                <w:rFonts w:ascii="Calibri" w:hAnsi="Calibri" w:cs="Times New Roman"/>
                <w:color w:val="595959" w:themeColor="text1" w:themeTint="A6"/>
                <w:sz w:val="23"/>
                <w:szCs w:val="23"/>
              </w:rPr>
            </w:pPr>
            <w:r w:rsidRPr="005E5A47">
              <w:rPr>
                <w:rFonts w:ascii="Calibri" w:hAnsi="Calibri" w:cs="Times New Roman"/>
                <w:color w:val="595959" w:themeColor="text1" w:themeTint="A6"/>
                <w:sz w:val="23"/>
                <w:szCs w:val="23"/>
              </w:rPr>
              <w:t>C</w:t>
            </w:r>
            <w:r w:rsidR="00D760DC" w:rsidRPr="005E5A47">
              <w:rPr>
                <w:rFonts w:ascii="Calibri" w:hAnsi="Calibri" w:cs="Times New Roman"/>
                <w:color w:val="595959" w:themeColor="text1" w:themeTint="A6"/>
                <w:sz w:val="23"/>
                <w:szCs w:val="23"/>
              </w:rPr>
              <w:t>oncentra información institucional de diversos tipos susceptible de ser publicada como Open Data.</w:t>
            </w:r>
          </w:p>
          <w:p w14:paraId="37C56BE3" w14:textId="77777777" w:rsidR="00D760DC" w:rsidRPr="005E5A47" w:rsidRDefault="00D760DC" w:rsidP="00092E94">
            <w:pPr>
              <w:pStyle w:val="Prrafodelista"/>
              <w:numPr>
                <w:ilvl w:val="0"/>
                <w:numId w:val="47"/>
              </w:numPr>
              <w:spacing w:line="0" w:lineRule="atLeast"/>
              <w:ind w:left="524"/>
              <w:jc w:val="both"/>
              <w:rPr>
                <w:rFonts w:ascii="Calibri" w:hAnsi="Calibri" w:cs="Times New Roman"/>
                <w:color w:val="595959" w:themeColor="text1" w:themeTint="A6"/>
                <w:sz w:val="23"/>
                <w:szCs w:val="23"/>
              </w:rPr>
            </w:pPr>
            <w:r w:rsidRPr="005E5A47">
              <w:rPr>
                <w:rFonts w:ascii="Calibri" w:hAnsi="Calibri" w:cs="Times New Roman"/>
                <w:color w:val="595959" w:themeColor="text1" w:themeTint="A6"/>
                <w:sz w:val="23"/>
                <w:szCs w:val="23"/>
              </w:rPr>
              <w:t>En su construcción se han utilizado vocabularios semánticos estándares para referenciar contenidos, por ejemplo, la información relacionada con Organigrama.</w:t>
            </w:r>
          </w:p>
          <w:p w14:paraId="5EE3DC6C" w14:textId="2901A6EB" w:rsidR="00D760DC" w:rsidRPr="00222319" w:rsidRDefault="00D760DC" w:rsidP="00676BD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Se deduce, por tanto, que este portal es una base para alimentar el prototipo Jalisco Abierto y demuestra además que el equipo gestor de la Dirección General de Informática está teniendo en cuenta estándares internacionales orientados a la apertura de datos, en sus últimos desarrollos (por ejemplo, RDFa).</w:t>
            </w:r>
          </w:p>
        </w:tc>
      </w:tr>
      <w:tr w:rsidR="000D2F6F" w:rsidRPr="00222319" w14:paraId="7C403591" w14:textId="77777777" w:rsidTr="00FB34DC">
        <w:tc>
          <w:tcPr>
            <w:tcW w:w="0" w:type="auto"/>
            <w:tcMar>
              <w:top w:w="105" w:type="dxa"/>
              <w:left w:w="105" w:type="dxa"/>
              <w:bottom w:w="105" w:type="dxa"/>
              <w:right w:w="105" w:type="dxa"/>
            </w:tcMar>
          </w:tcPr>
          <w:p w14:paraId="242B75B8" w14:textId="77777777" w:rsidR="000D2F6F"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E69CF3D" w14:textId="3F6D5731" w:rsidR="000D2F6F" w:rsidRPr="00222319" w:rsidRDefault="000D2F6F" w:rsidP="004635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La Legislación sobre Transparencia determina los sujetos obligados y la información fundamental que se recoge en los subportales de transparencia. La Coordinación General de Transparencia tiene una visión global sobre su publicación. Este es el principal avance.</w:t>
            </w:r>
          </w:p>
        </w:tc>
      </w:tr>
      <w:tr w:rsidR="004635EB" w:rsidRPr="00222319" w14:paraId="070D0B1A" w14:textId="77777777" w:rsidTr="00FB34DC">
        <w:tc>
          <w:tcPr>
            <w:tcW w:w="0" w:type="auto"/>
            <w:tcMar>
              <w:top w:w="105" w:type="dxa"/>
              <w:left w:w="105" w:type="dxa"/>
              <w:bottom w:w="105" w:type="dxa"/>
              <w:right w:w="105" w:type="dxa"/>
            </w:tcMar>
          </w:tcPr>
          <w:p w14:paraId="4653F6C8" w14:textId="77777777" w:rsidR="004635EB"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5E82CD8" w14:textId="60B6DA20" w:rsidR="004635EB" w:rsidRPr="00222319" w:rsidRDefault="004635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Una fuente importante de datos publicables como Open Data son los que puedan ser extraídos a partir de los </w:t>
            </w:r>
            <w:proofErr w:type="gramStart"/>
            <w:r w:rsidRPr="00222319">
              <w:rPr>
                <w:rFonts w:ascii="Calibri" w:hAnsi="Calibri" w:cs="Times New Roman"/>
                <w:color w:val="595959" w:themeColor="text1" w:themeTint="A6"/>
                <w:sz w:val="23"/>
                <w:szCs w:val="23"/>
              </w:rPr>
              <w:t>tramites</w:t>
            </w:r>
            <w:proofErr w:type="gramEnd"/>
            <w:r w:rsidRPr="00222319">
              <w:rPr>
                <w:rFonts w:ascii="Calibri" w:hAnsi="Calibri" w:cs="Times New Roman"/>
                <w:color w:val="595959" w:themeColor="text1" w:themeTint="A6"/>
                <w:sz w:val="23"/>
                <w:szCs w:val="23"/>
              </w:rPr>
              <w:t xml:space="preserve"> y servicios de la administración. El catálogo de </w:t>
            </w:r>
            <w:proofErr w:type="gramStart"/>
            <w:r w:rsidRPr="00222319">
              <w:rPr>
                <w:rFonts w:ascii="Calibri" w:hAnsi="Calibri" w:cs="Times New Roman"/>
                <w:color w:val="595959" w:themeColor="text1" w:themeTint="A6"/>
                <w:sz w:val="23"/>
                <w:szCs w:val="23"/>
              </w:rPr>
              <w:t>tramites</w:t>
            </w:r>
            <w:proofErr w:type="gramEnd"/>
            <w:r w:rsidRPr="00222319">
              <w:rPr>
                <w:rFonts w:ascii="Calibri" w:hAnsi="Calibri" w:cs="Times New Roman"/>
                <w:color w:val="595959" w:themeColor="text1" w:themeTint="A6"/>
                <w:sz w:val="23"/>
                <w:szCs w:val="23"/>
              </w:rPr>
              <w:t xml:space="preserve"> cuenta con 1416 tramites de los cuales 146 pueden realizarse en línea (vía </w:t>
            </w:r>
            <w:r w:rsidR="00072FFD">
              <w:rPr>
                <w:rFonts w:ascii="Calibri" w:hAnsi="Calibri" w:cs="Times New Roman"/>
                <w:color w:val="595959" w:themeColor="text1" w:themeTint="A6"/>
                <w:sz w:val="23"/>
                <w:szCs w:val="23"/>
              </w:rPr>
              <w:t>Web</w:t>
            </w:r>
            <w:r w:rsidRPr="00222319">
              <w:rPr>
                <w:rFonts w:ascii="Calibri" w:hAnsi="Calibri" w:cs="Times New Roman"/>
                <w:color w:val="595959" w:themeColor="text1" w:themeTint="A6"/>
                <w:sz w:val="23"/>
                <w:szCs w:val="23"/>
              </w:rPr>
              <w:t xml:space="preserve"> o dispositivo celular).</w:t>
            </w:r>
          </w:p>
        </w:tc>
      </w:tr>
      <w:tr w:rsidR="004635EB" w:rsidRPr="00222319" w14:paraId="0DF91740" w14:textId="77777777" w:rsidTr="00FB34DC">
        <w:tc>
          <w:tcPr>
            <w:tcW w:w="0" w:type="auto"/>
            <w:tcMar>
              <w:top w:w="105" w:type="dxa"/>
              <w:left w:w="105" w:type="dxa"/>
              <w:bottom w:w="105" w:type="dxa"/>
              <w:right w:w="105" w:type="dxa"/>
            </w:tcMar>
          </w:tcPr>
          <w:p w14:paraId="1A6F9381" w14:textId="77777777" w:rsidR="004635EB"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0575A9A0" w14:textId="61DAE9F8" w:rsidR="004635EB" w:rsidRPr="00222319" w:rsidRDefault="004635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No se está realizando una simplificación administrativa orientada a reducir el numero de tramites </w:t>
            </w:r>
            <w:r w:rsidRPr="00222319">
              <w:rPr>
                <w:rFonts w:ascii="Calibri" w:hAnsi="Calibri" w:cs="Times New Roman"/>
                <w:i/>
                <w:color w:val="595959" w:themeColor="text1" w:themeTint="A6"/>
                <w:sz w:val="23"/>
                <w:szCs w:val="23"/>
              </w:rPr>
              <w:t>per se</w:t>
            </w:r>
            <w:r w:rsidRPr="00222319">
              <w:rPr>
                <w:rFonts w:ascii="Calibri" w:hAnsi="Calibri" w:cs="Times New Roman"/>
                <w:color w:val="595959" w:themeColor="text1" w:themeTint="A6"/>
                <w:sz w:val="23"/>
                <w:szCs w:val="23"/>
              </w:rPr>
              <w:t xml:space="preserve">, en cambio, si se están realizando análisis coste-beneficio en el marco del rediseño de </w:t>
            </w:r>
            <w:r w:rsidRPr="00222319">
              <w:rPr>
                <w:rFonts w:ascii="Calibri" w:hAnsi="Calibri" w:cs="Times New Roman"/>
                <w:color w:val="595959" w:themeColor="text1" w:themeTint="A6"/>
                <w:sz w:val="23"/>
                <w:szCs w:val="23"/>
              </w:rPr>
              <w:lastRenderedPageBreak/>
              <w:t>procesos administrativos con vistas a mejorar eficiencia administrativa.</w:t>
            </w:r>
          </w:p>
        </w:tc>
      </w:tr>
      <w:tr w:rsidR="004C42EB" w:rsidRPr="005E5A47" w14:paraId="27A0040D" w14:textId="77777777" w:rsidTr="00FB34DC">
        <w:tc>
          <w:tcPr>
            <w:tcW w:w="0" w:type="auto"/>
            <w:tcMar>
              <w:top w:w="105" w:type="dxa"/>
              <w:left w:w="105" w:type="dxa"/>
              <w:bottom w:w="105" w:type="dxa"/>
              <w:right w:w="105" w:type="dxa"/>
            </w:tcMar>
            <w:hideMark/>
          </w:tcPr>
          <w:p w14:paraId="27FDA79A" w14:textId="77777777" w:rsidR="004C42EB" w:rsidRPr="005E5A47"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0B67C93E" w14:textId="074E9C13" w:rsidR="004C42EB" w:rsidRPr="005E5A47" w:rsidRDefault="00A203B1" w:rsidP="000D2F6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Un caso de modernización de la gestión documental y en general del área</w:t>
            </w:r>
            <w:r w:rsidR="000D2F6F" w:rsidRPr="00222319">
              <w:rPr>
                <w:rFonts w:ascii="Calibri" w:hAnsi="Calibri" w:cs="Times New Roman"/>
                <w:color w:val="595959" w:themeColor="text1" w:themeTint="A6"/>
                <w:sz w:val="23"/>
                <w:szCs w:val="23"/>
              </w:rPr>
              <w:t>,</w:t>
            </w:r>
            <w:r w:rsidRPr="00222319">
              <w:rPr>
                <w:rFonts w:ascii="Calibri" w:hAnsi="Calibri" w:cs="Times New Roman"/>
                <w:color w:val="595959" w:themeColor="text1" w:themeTint="A6"/>
                <w:sz w:val="23"/>
                <w:szCs w:val="23"/>
              </w:rPr>
              <w:t xml:space="preserve"> es el de la Secretaria de Medio Ambiente y Desarrollo Territorial, que por la naturaleza de la información que gestionan han avanzado en </w:t>
            </w:r>
            <w:r w:rsidR="005E5A47">
              <w:rPr>
                <w:rFonts w:ascii="Calibri" w:hAnsi="Calibri" w:cs="Times New Roman"/>
                <w:color w:val="595959" w:themeColor="text1" w:themeTint="A6"/>
                <w:sz w:val="23"/>
                <w:szCs w:val="23"/>
              </w:rPr>
              <w:t xml:space="preserve">la capacidad de su tratamiento. </w:t>
            </w:r>
            <w:r w:rsidRPr="00222319">
              <w:rPr>
                <w:rFonts w:ascii="Calibri" w:hAnsi="Calibri" w:cs="Times New Roman"/>
                <w:color w:val="595959" w:themeColor="text1" w:themeTint="A6"/>
                <w:sz w:val="23"/>
                <w:szCs w:val="23"/>
              </w:rPr>
              <w:t>Es una secretaria en re-estructuración con un obj</w:t>
            </w:r>
            <w:r w:rsidR="000D2F6F" w:rsidRPr="00222319">
              <w:rPr>
                <w:rFonts w:ascii="Calibri" w:hAnsi="Calibri" w:cs="Times New Roman"/>
                <w:color w:val="595959" w:themeColor="text1" w:themeTint="A6"/>
                <w:sz w:val="23"/>
                <w:szCs w:val="23"/>
              </w:rPr>
              <w:t>etivo claro de transversalizació</w:t>
            </w:r>
            <w:r w:rsidRPr="00222319">
              <w:rPr>
                <w:rFonts w:ascii="Calibri" w:hAnsi="Calibri" w:cs="Times New Roman"/>
                <w:color w:val="595959" w:themeColor="text1" w:themeTint="A6"/>
                <w:sz w:val="23"/>
                <w:szCs w:val="23"/>
              </w:rPr>
              <w:t>n de la información geográfica a todas las funciones.</w:t>
            </w:r>
            <w:r w:rsidR="000D2F6F" w:rsidRPr="00222319">
              <w:rPr>
                <w:rFonts w:ascii="Calibri" w:hAnsi="Calibri" w:cs="Times New Roman"/>
                <w:color w:val="595959" w:themeColor="text1" w:themeTint="A6"/>
                <w:sz w:val="23"/>
                <w:szCs w:val="23"/>
              </w:rPr>
              <w:t xml:space="preserve"> Como plataforma para el tratamiento de información geográfica se utiliza  ARCGIS y GeoServer para análisis de datos y simulación (en la Dirección dedicada Geomática ambiental).</w:t>
            </w:r>
          </w:p>
        </w:tc>
      </w:tr>
      <w:tr w:rsidR="00DB25A2" w:rsidRPr="00222319" w14:paraId="577A60BC" w14:textId="77777777" w:rsidTr="00DB25A2">
        <w:tc>
          <w:tcPr>
            <w:tcW w:w="0" w:type="auto"/>
            <w:tcMar>
              <w:top w:w="105" w:type="dxa"/>
              <w:left w:w="105" w:type="dxa"/>
              <w:bottom w:w="105" w:type="dxa"/>
              <w:right w:w="105" w:type="dxa"/>
            </w:tcMar>
          </w:tcPr>
          <w:p w14:paraId="4F1087DE" w14:textId="77777777" w:rsidR="00DB25A2" w:rsidRPr="00222319" w:rsidRDefault="00DB25A2" w:rsidP="00DB25A2">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83940DE" w14:textId="77777777" w:rsidR="00DB25A2" w:rsidRPr="00222319" w:rsidRDefault="00DB25A2" w:rsidP="00DB25A2">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Sin duda, la Secretaría de Medio Ambiente y política territorial debe ser considerada como promotor y colaborador fundamental en la política de Open Data: poseen una buena preparación, tienen un concepto innovador de la gestión de la información y manejan herramientas poderosas, además de su  voluntad hacia la apertura y la capacidad de relación establecida.</w:t>
            </w:r>
          </w:p>
        </w:tc>
      </w:tr>
      <w:tr w:rsidR="000D2F6F" w:rsidRPr="00222319" w14:paraId="17F788DE" w14:textId="77777777" w:rsidTr="00FB34DC">
        <w:tc>
          <w:tcPr>
            <w:tcW w:w="0" w:type="auto"/>
            <w:tcMar>
              <w:top w:w="105" w:type="dxa"/>
              <w:left w:w="105" w:type="dxa"/>
              <w:bottom w:w="105" w:type="dxa"/>
              <w:right w:w="105" w:type="dxa"/>
            </w:tcMar>
          </w:tcPr>
          <w:p w14:paraId="40C826DD" w14:textId="77777777" w:rsidR="000D2F6F" w:rsidRPr="00222319" w:rsidRDefault="000D2F6F"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5D1AD70" w14:textId="6DC63082" w:rsidR="000D2F6F" w:rsidRPr="00222319" w:rsidRDefault="000D2F6F" w:rsidP="000D2F6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La información geográfica está digitalizada en un 80% - 90% (existe poco en papel). </w:t>
            </w:r>
            <w:proofErr w:type="gramStart"/>
            <w:r w:rsidRPr="00222319">
              <w:rPr>
                <w:rFonts w:ascii="Calibri" w:hAnsi="Calibri" w:cs="Times New Roman"/>
                <w:color w:val="595959" w:themeColor="text1" w:themeTint="A6"/>
                <w:sz w:val="23"/>
                <w:szCs w:val="23"/>
              </w:rPr>
              <w:t>Todo</w:t>
            </w:r>
            <w:proofErr w:type="gramEnd"/>
            <w:r w:rsidRPr="00222319">
              <w:rPr>
                <w:rFonts w:ascii="Calibri" w:hAnsi="Calibri" w:cs="Times New Roman"/>
                <w:color w:val="595959" w:themeColor="text1" w:themeTint="A6"/>
                <w:sz w:val="23"/>
                <w:szCs w:val="23"/>
              </w:rPr>
              <w:t xml:space="preserve"> la información que se genera actualmente se hace en digital.</w:t>
            </w:r>
          </w:p>
        </w:tc>
      </w:tr>
      <w:tr w:rsidR="000D2F6F" w:rsidRPr="00222319" w14:paraId="3C493898" w14:textId="77777777" w:rsidTr="00FB34DC">
        <w:tc>
          <w:tcPr>
            <w:tcW w:w="0" w:type="auto"/>
            <w:tcMar>
              <w:top w:w="105" w:type="dxa"/>
              <w:left w:w="105" w:type="dxa"/>
              <w:bottom w:w="105" w:type="dxa"/>
              <w:right w:w="105" w:type="dxa"/>
            </w:tcMar>
          </w:tcPr>
          <w:p w14:paraId="0E4A64B3" w14:textId="77777777" w:rsidR="000D2F6F" w:rsidRPr="00222319" w:rsidRDefault="000D2F6F"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5D8E155" w14:textId="673FE07D" w:rsidR="000D2F6F" w:rsidRPr="00222319" w:rsidRDefault="000D2F6F" w:rsidP="000D2F6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Los tramites y servicios no están digitalizados al 100% pero se trabaja en colaboración con la Dirección General de Informática en su digitalización. El reto de esta Secretaria es tener un 80% de </w:t>
            </w:r>
            <w:proofErr w:type="gramStart"/>
            <w:r w:rsidRPr="00222319">
              <w:rPr>
                <w:rFonts w:ascii="Calibri" w:hAnsi="Calibri" w:cs="Times New Roman"/>
                <w:color w:val="595959" w:themeColor="text1" w:themeTint="A6"/>
                <w:sz w:val="23"/>
                <w:szCs w:val="23"/>
              </w:rPr>
              <w:t>tramites</w:t>
            </w:r>
            <w:proofErr w:type="gramEnd"/>
            <w:r w:rsidRPr="00222319">
              <w:rPr>
                <w:rFonts w:ascii="Calibri" w:hAnsi="Calibri" w:cs="Times New Roman"/>
                <w:color w:val="595959" w:themeColor="text1" w:themeTint="A6"/>
                <w:sz w:val="23"/>
                <w:szCs w:val="23"/>
              </w:rPr>
              <w:t xml:space="preserve"> en digital. A nivel Federal, también se colabora con Ventanilla única (catalogo nacional de tramites).</w:t>
            </w:r>
          </w:p>
        </w:tc>
      </w:tr>
      <w:tr w:rsidR="00A02373" w:rsidRPr="00222319" w14:paraId="2337EDBE" w14:textId="77777777" w:rsidTr="00FB34DC">
        <w:tc>
          <w:tcPr>
            <w:tcW w:w="0" w:type="auto"/>
            <w:tcMar>
              <w:top w:w="105" w:type="dxa"/>
              <w:left w:w="105" w:type="dxa"/>
              <w:bottom w:w="105" w:type="dxa"/>
              <w:right w:w="105" w:type="dxa"/>
            </w:tcMar>
          </w:tcPr>
          <w:p w14:paraId="600CFA54" w14:textId="77777777" w:rsidR="00A02373"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3C234CB" w14:textId="1893FF98" w:rsidR="00A02373" w:rsidRPr="00222319" w:rsidRDefault="00A02373" w:rsidP="00A02373">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Existe una convicción positiva sobre el valor de los datos abiertos que se manifiesta en dos apreciaciones:</w:t>
            </w:r>
          </w:p>
          <w:p w14:paraId="0C70247E" w14:textId="77777777" w:rsidR="00A02373" w:rsidRPr="00222319" w:rsidRDefault="00A02373"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colaboran aportando datos territorializados en el prototipo Jalisco Abierto.</w:t>
            </w:r>
          </w:p>
          <w:p w14:paraId="12CED116" w14:textId="2C337EF7" w:rsidR="00A02373" w:rsidRPr="005E5A47" w:rsidRDefault="00A02373" w:rsidP="00A02373">
            <w:pPr>
              <w:pStyle w:val="Prrafodelista"/>
              <w:numPr>
                <w:ilvl w:val="0"/>
                <w:numId w:val="8"/>
              </w:num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Están sirviendo públicamente servicios WMS y WFS (capas de información geográfica de forma estandarizada) en materia de biodiversidad biológica, zona gris (inventario de empresas), DENUE del INEJI (información geográfica de los censos ecológicos que ellos producen: tiraderos de escombros,…), incendios forestales, monitoreo atmosférico, y otros. </w:t>
            </w:r>
          </w:p>
        </w:tc>
      </w:tr>
      <w:tr w:rsidR="00A02373" w:rsidRPr="00222319" w14:paraId="5CCEF1F0" w14:textId="77777777" w:rsidTr="00FB34DC">
        <w:tc>
          <w:tcPr>
            <w:tcW w:w="0" w:type="auto"/>
            <w:tcMar>
              <w:top w:w="105" w:type="dxa"/>
              <w:left w:w="105" w:type="dxa"/>
              <w:bottom w:w="105" w:type="dxa"/>
              <w:right w:w="105" w:type="dxa"/>
            </w:tcMar>
          </w:tcPr>
          <w:p w14:paraId="33A86711" w14:textId="77777777" w:rsidR="00A02373"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5FBED63" w14:textId="4E9A8F1D" w:rsidR="00A02373" w:rsidRPr="00222319" w:rsidRDefault="00A02373"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Una conclusión </w:t>
            </w:r>
            <w:r w:rsidR="00794B33">
              <w:rPr>
                <w:rFonts w:ascii="Calibri" w:hAnsi="Calibri" w:cs="Times New Roman"/>
                <w:color w:val="595959" w:themeColor="text1" w:themeTint="A6"/>
                <w:sz w:val="23"/>
                <w:szCs w:val="23"/>
              </w:rPr>
              <w:t xml:space="preserve">negativa </w:t>
            </w:r>
            <w:r w:rsidRPr="00222319">
              <w:rPr>
                <w:rFonts w:ascii="Calibri" w:hAnsi="Calibri" w:cs="Times New Roman"/>
                <w:color w:val="595959" w:themeColor="text1" w:themeTint="A6"/>
                <w:sz w:val="23"/>
                <w:szCs w:val="23"/>
              </w:rPr>
              <w:t xml:space="preserve">sobre esta exposición pública de datos es que no se tiene constancia de que la Secretaria de Salud sea usuaria y reutilizadora de estos datos que desde Medio Ambiente consideran fundamental. No existe un </w:t>
            </w:r>
            <w:proofErr w:type="gramStart"/>
            <w:r w:rsidRPr="00222319">
              <w:rPr>
                <w:rFonts w:ascii="Calibri" w:hAnsi="Calibri" w:cs="Times New Roman"/>
                <w:color w:val="595959" w:themeColor="text1" w:themeTint="A6"/>
                <w:sz w:val="23"/>
                <w:szCs w:val="23"/>
              </w:rPr>
              <w:t>vinculo</w:t>
            </w:r>
            <w:proofErr w:type="gramEnd"/>
            <w:r w:rsidRPr="00222319">
              <w:rPr>
                <w:rFonts w:ascii="Calibri" w:hAnsi="Calibri" w:cs="Times New Roman"/>
                <w:color w:val="595959" w:themeColor="text1" w:themeTint="A6"/>
                <w:sz w:val="23"/>
                <w:szCs w:val="23"/>
              </w:rPr>
              <w:t xml:space="preserve"> entre Salud y Medio Ambiente.</w:t>
            </w:r>
          </w:p>
        </w:tc>
      </w:tr>
      <w:tr w:rsidR="00A02373" w:rsidRPr="00222319" w14:paraId="1F9EFE75" w14:textId="77777777" w:rsidTr="00FB34DC">
        <w:tc>
          <w:tcPr>
            <w:tcW w:w="0" w:type="auto"/>
            <w:tcMar>
              <w:top w:w="105" w:type="dxa"/>
              <w:left w:w="105" w:type="dxa"/>
              <w:bottom w:w="105" w:type="dxa"/>
              <w:right w:w="105" w:type="dxa"/>
            </w:tcMar>
          </w:tcPr>
          <w:p w14:paraId="0A247183" w14:textId="77777777" w:rsidR="00A02373"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F8A16F1" w14:textId="1A712D05" w:rsidR="00164EBF" w:rsidRPr="00222319" w:rsidRDefault="00A02373" w:rsidP="00FB256A">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Esta circunstancia, es la contraria con determinados grupos sociales como es el caso del CEJ (Colectivo Ecologista de Jalisco) para los que han habilitado un </w:t>
            </w:r>
            <w:r w:rsidR="00072FFD">
              <w:rPr>
                <w:rFonts w:ascii="Calibri" w:hAnsi="Calibri" w:cs="Times New Roman"/>
                <w:color w:val="595959" w:themeColor="text1" w:themeTint="A6"/>
                <w:sz w:val="23"/>
                <w:szCs w:val="23"/>
              </w:rPr>
              <w:t>Web</w:t>
            </w:r>
            <w:r w:rsidRPr="00222319">
              <w:rPr>
                <w:rFonts w:ascii="Calibri" w:hAnsi="Calibri" w:cs="Times New Roman"/>
                <w:color w:val="595959" w:themeColor="text1" w:themeTint="A6"/>
                <w:sz w:val="23"/>
                <w:szCs w:val="23"/>
              </w:rPr>
              <w:t xml:space="preserve"> Service de acceso a datos para el </w:t>
            </w:r>
            <w:r w:rsidR="00FB256A" w:rsidRPr="00222319">
              <w:rPr>
                <w:rFonts w:ascii="Calibri" w:hAnsi="Calibri" w:cs="Times New Roman"/>
                <w:color w:val="595959" w:themeColor="text1" w:themeTint="A6"/>
                <w:sz w:val="23"/>
                <w:szCs w:val="23"/>
              </w:rPr>
              <w:t>funcionamiento</w:t>
            </w:r>
            <w:r w:rsidRPr="00222319">
              <w:rPr>
                <w:rFonts w:ascii="Calibri" w:hAnsi="Calibri" w:cs="Times New Roman"/>
                <w:color w:val="595959" w:themeColor="text1" w:themeTint="A6"/>
                <w:sz w:val="23"/>
                <w:szCs w:val="23"/>
              </w:rPr>
              <w:t xml:space="preserve"> de la aplicación de calidad del aire que ha desarrollado este </w:t>
            </w:r>
            <w:r w:rsidR="00FB256A" w:rsidRPr="00222319">
              <w:rPr>
                <w:rFonts w:ascii="Calibri" w:hAnsi="Calibri" w:cs="Times New Roman"/>
                <w:color w:val="595959" w:themeColor="text1" w:themeTint="A6"/>
                <w:sz w:val="23"/>
                <w:szCs w:val="23"/>
              </w:rPr>
              <w:t xml:space="preserve">Colectivo. Este servicio </w:t>
            </w:r>
            <w:r w:rsidR="00072FFD">
              <w:rPr>
                <w:rFonts w:ascii="Calibri" w:hAnsi="Calibri" w:cs="Times New Roman"/>
                <w:color w:val="595959" w:themeColor="text1" w:themeTint="A6"/>
                <w:sz w:val="23"/>
                <w:szCs w:val="23"/>
              </w:rPr>
              <w:t>Web</w:t>
            </w:r>
            <w:r w:rsidR="00FB256A" w:rsidRPr="00222319">
              <w:rPr>
                <w:rFonts w:ascii="Calibri" w:hAnsi="Calibri" w:cs="Times New Roman"/>
                <w:color w:val="595959" w:themeColor="text1" w:themeTint="A6"/>
                <w:sz w:val="23"/>
                <w:szCs w:val="23"/>
              </w:rPr>
              <w:t xml:space="preserve"> esta disponible para cualquiera que solicite su acceso, con la previsión de abrir todos sus servicios </w:t>
            </w:r>
            <w:r w:rsidR="00072FFD">
              <w:rPr>
                <w:rFonts w:ascii="Calibri" w:hAnsi="Calibri" w:cs="Times New Roman"/>
                <w:color w:val="595959" w:themeColor="text1" w:themeTint="A6"/>
                <w:sz w:val="23"/>
                <w:szCs w:val="23"/>
              </w:rPr>
              <w:t>Web</w:t>
            </w:r>
            <w:r w:rsidR="00FB256A" w:rsidRPr="00222319">
              <w:rPr>
                <w:rFonts w:ascii="Calibri" w:hAnsi="Calibri" w:cs="Times New Roman"/>
                <w:color w:val="595959" w:themeColor="text1" w:themeTint="A6"/>
                <w:sz w:val="23"/>
                <w:szCs w:val="23"/>
              </w:rPr>
              <w:t>. Sin embargo, no hemos encontrado evidencias ni publicidad sobre la disponibilidad de estos servicios. En todo caso, constituye una oportunidad para alimentar el Catálogo de datos abiertos.</w:t>
            </w:r>
          </w:p>
        </w:tc>
      </w:tr>
      <w:tr w:rsidR="00FB256A" w:rsidRPr="00222319" w14:paraId="5FBC15DA" w14:textId="77777777" w:rsidTr="00FB34DC">
        <w:tc>
          <w:tcPr>
            <w:tcW w:w="0" w:type="auto"/>
            <w:tcMar>
              <w:top w:w="105" w:type="dxa"/>
              <w:left w:w="105" w:type="dxa"/>
              <w:bottom w:w="105" w:type="dxa"/>
              <w:right w:w="105" w:type="dxa"/>
            </w:tcMar>
          </w:tcPr>
          <w:p w14:paraId="46083243" w14:textId="77777777" w:rsidR="00FB256A" w:rsidRPr="00222319" w:rsidRDefault="00794B3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01CE64E" w14:textId="53F0F618" w:rsidR="00FB256A" w:rsidRPr="00222319" w:rsidRDefault="00FB256A"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Otros reutilizadores son la Universidad, algunos municipios y colectivos como CEJ. En el caso de la Universidad se están utilizando datos de calidad del aire en un proyecto Big Data para el monitoreo atmosférico. Datos que se acceden vía </w:t>
            </w:r>
            <w:r w:rsidR="00072FFD">
              <w:rPr>
                <w:rFonts w:ascii="Calibri" w:hAnsi="Calibri" w:cs="Times New Roman"/>
                <w:color w:val="595959" w:themeColor="text1" w:themeTint="A6"/>
                <w:sz w:val="23"/>
                <w:szCs w:val="23"/>
              </w:rPr>
              <w:t>Web</w:t>
            </w:r>
            <w:r w:rsidRPr="00222319">
              <w:rPr>
                <w:rFonts w:ascii="Calibri" w:hAnsi="Calibri" w:cs="Times New Roman"/>
                <w:color w:val="595959" w:themeColor="text1" w:themeTint="A6"/>
                <w:sz w:val="23"/>
                <w:szCs w:val="23"/>
              </w:rPr>
              <w:t xml:space="preserve"> Service.</w:t>
            </w:r>
          </w:p>
        </w:tc>
      </w:tr>
      <w:tr w:rsidR="00B70997" w:rsidRPr="00222319" w14:paraId="7D441212" w14:textId="77777777" w:rsidTr="00FB34DC">
        <w:tc>
          <w:tcPr>
            <w:tcW w:w="0" w:type="auto"/>
            <w:tcMar>
              <w:top w:w="105" w:type="dxa"/>
              <w:left w:w="105" w:type="dxa"/>
              <w:bottom w:w="105" w:type="dxa"/>
              <w:right w:w="105" w:type="dxa"/>
            </w:tcMar>
          </w:tcPr>
          <w:p w14:paraId="4D9F2C07" w14:textId="77777777" w:rsidR="00B70997" w:rsidRPr="00222319" w:rsidRDefault="00B70997" w:rsidP="00164EB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A962631" w14:textId="5E1DEB28" w:rsidR="00B70997" w:rsidRPr="00222319" w:rsidRDefault="00B70997" w:rsidP="00164EBF">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A tener en cuenta, la publicación de los estudios  de ordenamiento urbanos que se editan desde </w:t>
            </w:r>
            <w:r w:rsidRPr="00222319">
              <w:rPr>
                <w:rFonts w:ascii="Calibri" w:hAnsi="Calibri" w:cs="Times New Roman"/>
                <w:color w:val="595959" w:themeColor="text1" w:themeTint="A6"/>
                <w:sz w:val="23"/>
                <w:szCs w:val="23"/>
              </w:rPr>
              <w:lastRenderedPageBreak/>
              <w:t xml:space="preserve">esta Secretaria. Están recibiendo feedback de los usuarios y gracias a eso están mejorando. Se les solicita que se abran </w:t>
            </w:r>
            <w:proofErr w:type="gramStart"/>
            <w:r w:rsidRPr="00222319">
              <w:rPr>
                <w:rFonts w:ascii="Calibri" w:hAnsi="Calibri" w:cs="Times New Roman"/>
                <w:color w:val="595959" w:themeColor="text1" w:themeTint="A6"/>
                <w:sz w:val="23"/>
                <w:szCs w:val="23"/>
              </w:rPr>
              <w:t>mas</w:t>
            </w:r>
            <w:proofErr w:type="gramEnd"/>
            <w:r w:rsidRPr="00222319">
              <w:rPr>
                <w:rFonts w:ascii="Calibri" w:hAnsi="Calibri" w:cs="Times New Roman"/>
                <w:color w:val="595959" w:themeColor="text1" w:themeTint="A6"/>
                <w:sz w:val="23"/>
                <w:szCs w:val="23"/>
              </w:rPr>
              <w:t xml:space="preserve"> datos y se están aportando propuestas de mejora. Existe un acercamiento para detectar oportunidades de mejora en el tratamiento de la información.</w:t>
            </w:r>
          </w:p>
        </w:tc>
      </w:tr>
      <w:tr w:rsidR="00FB256A" w:rsidRPr="00222319" w14:paraId="41BE56D5" w14:textId="77777777" w:rsidTr="00FB34DC">
        <w:tc>
          <w:tcPr>
            <w:tcW w:w="0" w:type="auto"/>
            <w:tcMar>
              <w:top w:w="105" w:type="dxa"/>
              <w:left w:w="105" w:type="dxa"/>
              <w:bottom w:w="105" w:type="dxa"/>
              <w:right w:w="105" w:type="dxa"/>
            </w:tcMar>
          </w:tcPr>
          <w:p w14:paraId="45C1F45D" w14:textId="77777777" w:rsidR="00FB256A" w:rsidRPr="00222319" w:rsidRDefault="00164EBF" w:rsidP="004C42EB">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6D53C520" w14:textId="3CD358B7" w:rsidR="00B70997" w:rsidRPr="00222319" w:rsidRDefault="00B70997" w:rsidP="00681D76">
            <w:pPr>
              <w:spacing w:line="0" w:lineRule="atLeast"/>
              <w:jc w:val="both"/>
              <w:rPr>
                <w:rFonts w:ascii="Calibri" w:hAnsi="Calibri" w:cs="Times New Roman"/>
                <w:color w:val="595959" w:themeColor="text1" w:themeTint="A6"/>
                <w:sz w:val="23"/>
                <w:szCs w:val="23"/>
              </w:rPr>
            </w:pPr>
            <w:r w:rsidRPr="00222319">
              <w:rPr>
                <w:rFonts w:ascii="Calibri" w:hAnsi="Calibri" w:cs="Times New Roman"/>
                <w:color w:val="595959" w:themeColor="text1" w:themeTint="A6"/>
                <w:sz w:val="23"/>
                <w:szCs w:val="23"/>
              </w:rPr>
              <w:t xml:space="preserve">Por otra parte, la </w:t>
            </w:r>
            <w:r w:rsidR="00681D76" w:rsidRPr="00222319">
              <w:rPr>
                <w:rFonts w:ascii="Calibri" w:hAnsi="Calibri" w:cs="Times New Roman"/>
                <w:color w:val="595959" w:themeColor="text1" w:themeTint="A6"/>
                <w:sz w:val="23"/>
                <w:szCs w:val="23"/>
              </w:rPr>
              <w:t>Secretaria de Movilidad, a travé</w:t>
            </w:r>
            <w:r w:rsidRPr="00222319">
              <w:rPr>
                <w:rFonts w:ascii="Calibri" w:hAnsi="Calibri" w:cs="Times New Roman"/>
                <w:color w:val="595959" w:themeColor="text1" w:themeTint="A6"/>
                <w:sz w:val="23"/>
                <w:szCs w:val="23"/>
              </w:rPr>
              <w:t xml:space="preserve">s del </w:t>
            </w:r>
            <w:r w:rsidR="00681D76" w:rsidRPr="00222319">
              <w:rPr>
                <w:rFonts w:ascii="Calibri" w:hAnsi="Calibri" w:cs="Times New Roman"/>
                <w:color w:val="595959" w:themeColor="text1" w:themeTint="A6"/>
                <w:sz w:val="23"/>
                <w:szCs w:val="23"/>
              </w:rPr>
              <w:t>Instituto</w:t>
            </w:r>
            <w:r w:rsidRPr="00222319">
              <w:rPr>
                <w:rFonts w:ascii="Calibri" w:hAnsi="Calibri" w:cs="Times New Roman"/>
                <w:color w:val="595959" w:themeColor="text1" w:themeTint="A6"/>
                <w:sz w:val="23"/>
                <w:szCs w:val="23"/>
              </w:rPr>
              <w:t xml:space="preserve"> </w:t>
            </w:r>
            <w:r w:rsidR="00681D76" w:rsidRPr="00222319">
              <w:rPr>
                <w:rFonts w:ascii="Calibri" w:hAnsi="Calibri" w:cs="Times New Roman"/>
                <w:color w:val="595959" w:themeColor="text1" w:themeTint="A6"/>
                <w:sz w:val="23"/>
                <w:szCs w:val="23"/>
              </w:rPr>
              <w:t>de Movilidad y Transporte del Estado, tiene previsto, en las acciones del Plan 2014 del nuevo modelo de transporte, incorporar equipamiento para información, seguridad,  control operativo y prepago, además de la instalación del sistema de información al usuario. Será una fuente importante para aportar información susceptible de generar datos abiertos con un interés muy alto para el sector reutilizador.</w:t>
            </w:r>
          </w:p>
        </w:tc>
      </w:tr>
      <w:tr w:rsidR="00DD392D" w:rsidRPr="00C83A10" w14:paraId="1FC08F98" w14:textId="77777777" w:rsidTr="00A92663">
        <w:tc>
          <w:tcPr>
            <w:tcW w:w="0" w:type="auto"/>
            <w:tcMar>
              <w:top w:w="105" w:type="dxa"/>
              <w:left w:w="105" w:type="dxa"/>
              <w:bottom w:w="105" w:type="dxa"/>
              <w:right w:w="105" w:type="dxa"/>
            </w:tcMar>
          </w:tcPr>
          <w:p w14:paraId="34222450" w14:textId="77777777" w:rsidR="00DD392D" w:rsidRPr="00C83A10" w:rsidRDefault="00DD392D" w:rsidP="00A92663">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CD7D985" w14:textId="77777777" w:rsidR="00DD392D" w:rsidRPr="00C83A10" w:rsidRDefault="00DD392D" w:rsidP="00A92663">
            <w:pPr>
              <w:spacing w:line="0" w:lineRule="atLeast"/>
              <w:jc w:val="both"/>
              <w:rPr>
                <w:rFonts w:ascii="Calibri" w:hAnsi="Calibri" w:cs="Times New Roman"/>
                <w:color w:val="595959" w:themeColor="text1" w:themeTint="A6"/>
                <w:sz w:val="23"/>
                <w:szCs w:val="23"/>
              </w:rPr>
            </w:pPr>
            <w:r w:rsidRPr="00C83A10">
              <w:rPr>
                <w:rFonts w:ascii="Calibri" w:hAnsi="Calibri" w:cs="Times New Roman"/>
                <w:color w:val="595959" w:themeColor="text1" w:themeTint="A6"/>
                <w:sz w:val="23"/>
                <w:szCs w:val="23"/>
              </w:rPr>
              <w:t xml:space="preserve">No se ha hecho una detección de “campeones” de la apertura de datos sobre los que pivotar las primeras experiencias. Más bien el enfoque es de implantación top-down. </w:t>
            </w:r>
            <w:r>
              <w:rPr>
                <w:rFonts w:ascii="Calibri" w:hAnsi="Calibri" w:cs="Times New Roman"/>
                <w:color w:val="595959" w:themeColor="text1" w:themeTint="A6"/>
                <w:sz w:val="23"/>
                <w:szCs w:val="23"/>
              </w:rPr>
              <w:t xml:space="preserve">En cambio, </w:t>
            </w:r>
            <w:r w:rsidRPr="00C83A10">
              <w:rPr>
                <w:rFonts w:ascii="Calibri" w:hAnsi="Calibri" w:cs="Times New Roman"/>
                <w:color w:val="595959" w:themeColor="text1" w:themeTint="A6"/>
                <w:sz w:val="23"/>
                <w:szCs w:val="23"/>
              </w:rPr>
              <w:t>se han identificado como temas del máximo interés para el Gobierno de Jalisco, la Movilidad y la Transparencia. Otro sector que podrá actuar como motor es Medio A</w:t>
            </w:r>
            <w:r>
              <w:rPr>
                <w:rFonts w:ascii="Calibri" w:hAnsi="Calibri" w:cs="Times New Roman"/>
                <w:color w:val="595959" w:themeColor="text1" w:themeTint="A6"/>
                <w:sz w:val="23"/>
                <w:szCs w:val="23"/>
              </w:rPr>
              <w:t>mbiente</w:t>
            </w:r>
            <w:r w:rsidRPr="00C83A10">
              <w:rPr>
                <w:rFonts w:ascii="Calibri" w:hAnsi="Calibri" w:cs="Times New Roman"/>
                <w:color w:val="595959" w:themeColor="text1" w:themeTint="A6"/>
                <w:sz w:val="23"/>
                <w:szCs w:val="23"/>
              </w:rPr>
              <w:t>. Sería recomendable que el enfoque top-down se acompañara de primeras prácticas basadas en experiencias de éxito seguro.</w:t>
            </w:r>
          </w:p>
        </w:tc>
      </w:tr>
    </w:tbl>
    <w:p w14:paraId="3E160D1C" w14:textId="77777777" w:rsidR="004C42EB" w:rsidRPr="004C42EB" w:rsidRDefault="004C42EB" w:rsidP="004C42EB">
      <w:pPr>
        <w:rPr>
          <w:rFonts w:ascii="Times" w:eastAsia="Times New Roman" w:hAnsi="Times" w:cs="Times New Roman"/>
          <w:sz w:val="20"/>
          <w:szCs w:val="20"/>
        </w:rPr>
      </w:pPr>
    </w:p>
    <w:p w14:paraId="6F01BBF1"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4.3 ¿Cómo y dónde residen los datos? </w:t>
      </w:r>
      <w:r w:rsidRPr="004C42EB">
        <w:rPr>
          <w:rFonts w:ascii="Calibri" w:hAnsi="Calibri" w:cs="Times New Roman"/>
          <w:b/>
          <w:bCs/>
          <w:color w:val="666666"/>
          <w:sz w:val="23"/>
          <w:szCs w:val="23"/>
          <w:shd w:val="clear" w:color="auto" w:fill="FFFF00"/>
        </w:rPr>
        <w:t> 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0F5C75" w:rsidRPr="004C42EB" w14:paraId="2D2AF964" w14:textId="77777777" w:rsidTr="00FB34DC">
        <w:tc>
          <w:tcPr>
            <w:tcW w:w="0" w:type="auto"/>
            <w:tcMar>
              <w:top w:w="105" w:type="dxa"/>
              <w:left w:w="105" w:type="dxa"/>
              <w:bottom w:w="105" w:type="dxa"/>
              <w:right w:w="105" w:type="dxa"/>
            </w:tcMar>
          </w:tcPr>
          <w:p w14:paraId="30940569" w14:textId="77777777" w:rsidR="000F5C75" w:rsidRPr="005A48D9" w:rsidRDefault="005A48D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598A63FE" w14:textId="3951909D" w:rsidR="000F5C75" w:rsidRPr="005A48D9" w:rsidRDefault="000F5C75" w:rsidP="00C22B74">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Cada Secretaria mantiene su propio repositorio de datos</w:t>
            </w:r>
            <w:r w:rsidR="0026234F" w:rsidRPr="005A48D9">
              <w:rPr>
                <w:rFonts w:ascii="Calibri" w:hAnsi="Calibri" w:cs="Times New Roman"/>
                <w:color w:val="595959" w:themeColor="text1" w:themeTint="A6"/>
                <w:sz w:val="23"/>
                <w:szCs w:val="23"/>
              </w:rPr>
              <w:t xml:space="preserve"> y se encarga también de su custodia y archivo</w:t>
            </w:r>
            <w:r w:rsidRPr="005A48D9">
              <w:rPr>
                <w:rFonts w:ascii="Calibri" w:hAnsi="Calibri" w:cs="Times New Roman"/>
                <w:color w:val="595959" w:themeColor="text1" w:themeTint="A6"/>
                <w:sz w:val="23"/>
                <w:szCs w:val="23"/>
              </w:rPr>
              <w:t>, con un buen grado de digitalización, pero esta circunstancia incrementa la diversidad y complejidad de las infraestructuras tecnológicas de gestión. Una solución que se vislumbra en el corto plazo, al menos para ordenar la información administrativa es contar con un GRP (Government Resource Planner), según se señala desde SEPAF.</w:t>
            </w:r>
          </w:p>
        </w:tc>
      </w:tr>
      <w:tr w:rsidR="0026234F" w:rsidRPr="004C42EB" w14:paraId="4B5ECADD" w14:textId="77777777" w:rsidTr="00FB34DC">
        <w:tc>
          <w:tcPr>
            <w:tcW w:w="0" w:type="auto"/>
            <w:tcMar>
              <w:top w:w="105" w:type="dxa"/>
              <w:left w:w="105" w:type="dxa"/>
              <w:bottom w:w="105" w:type="dxa"/>
              <w:right w:w="105" w:type="dxa"/>
            </w:tcMar>
          </w:tcPr>
          <w:p w14:paraId="64AE3D4E" w14:textId="77777777" w:rsidR="0026234F" w:rsidRPr="005A48D9" w:rsidRDefault="0026234F"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B72BA39" w14:textId="77777777" w:rsidR="0026234F" w:rsidRPr="005A48D9" w:rsidRDefault="0026234F" w:rsidP="00C22B74">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No existe un marco general de Interoperabilidad.</w:t>
            </w:r>
          </w:p>
        </w:tc>
      </w:tr>
      <w:tr w:rsidR="00C22B74" w:rsidRPr="004C42EB" w14:paraId="7D4372DE" w14:textId="77777777" w:rsidTr="00FB34DC">
        <w:tc>
          <w:tcPr>
            <w:tcW w:w="0" w:type="auto"/>
            <w:tcMar>
              <w:top w:w="105" w:type="dxa"/>
              <w:left w:w="105" w:type="dxa"/>
              <w:bottom w:w="105" w:type="dxa"/>
              <w:right w:w="105" w:type="dxa"/>
            </w:tcMar>
          </w:tcPr>
          <w:p w14:paraId="0E9955EE" w14:textId="77777777" w:rsidR="00C22B74" w:rsidRPr="005A48D9" w:rsidRDefault="00C22B74"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23EC61F" w14:textId="02BAD8AF" w:rsidR="00C22B74" w:rsidRPr="005A48D9" w:rsidRDefault="00C22B74" w:rsidP="00DD392D">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De forma generalizada la información que se publica principalmente es en PDF, y en muchos casos como ficheros no editables. </w:t>
            </w:r>
          </w:p>
        </w:tc>
      </w:tr>
      <w:tr w:rsidR="00C22B74" w:rsidRPr="004C42EB" w14:paraId="122D083B" w14:textId="77777777" w:rsidTr="00FB34DC">
        <w:tc>
          <w:tcPr>
            <w:tcW w:w="0" w:type="auto"/>
            <w:tcMar>
              <w:top w:w="105" w:type="dxa"/>
              <w:left w:w="105" w:type="dxa"/>
              <w:bottom w:w="105" w:type="dxa"/>
              <w:right w:w="105" w:type="dxa"/>
            </w:tcMar>
          </w:tcPr>
          <w:p w14:paraId="1F9AA629" w14:textId="77777777" w:rsidR="00C22B74" w:rsidRPr="005A48D9" w:rsidRDefault="000F5C75"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81FAC98" w14:textId="597F3BC2" w:rsidR="00C22B74" w:rsidRPr="005A48D9" w:rsidRDefault="00DD392D" w:rsidP="00DD392D">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Además de los datos de IIEG, se pueden </w:t>
            </w:r>
            <w:r w:rsidR="00C22B74" w:rsidRPr="005A48D9">
              <w:rPr>
                <w:rFonts w:ascii="Calibri" w:hAnsi="Calibri" w:cs="Times New Roman"/>
                <w:color w:val="595959" w:themeColor="text1" w:themeTint="A6"/>
                <w:sz w:val="23"/>
                <w:szCs w:val="23"/>
              </w:rPr>
              <w:t>destacar</w:t>
            </w:r>
            <w:r>
              <w:rPr>
                <w:rFonts w:ascii="Calibri" w:hAnsi="Calibri" w:cs="Times New Roman"/>
                <w:color w:val="595959" w:themeColor="text1" w:themeTint="A6"/>
                <w:sz w:val="23"/>
                <w:szCs w:val="23"/>
              </w:rPr>
              <w:t xml:space="preserve"> algunas</w:t>
            </w:r>
            <w:r w:rsidR="00C22B74" w:rsidRPr="005A48D9">
              <w:rPr>
                <w:rFonts w:ascii="Calibri" w:hAnsi="Calibri" w:cs="Times New Roman"/>
                <w:color w:val="595959" w:themeColor="text1" w:themeTint="A6"/>
                <w:sz w:val="23"/>
                <w:szCs w:val="23"/>
              </w:rPr>
              <w:t xml:space="preserve"> aplicaciones con información estructurada descargable</w:t>
            </w:r>
            <w:r w:rsidR="000F5C75" w:rsidRPr="005A48D9">
              <w:rPr>
                <w:rFonts w:ascii="Calibri" w:hAnsi="Calibri" w:cs="Times New Roman"/>
                <w:color w:val="595959" w:themeColor="text1" w:themeTint="A6"/>
                <w:sz w:val="23"/>
                <w:szCs w:val="23"/>
              </w:rPr>
              <w:t xml:space="preserve"> en formatos</w:t>
            </w:r>
            <w:r>
              <w:rPr>
                <w:rFonts w:ascii="Calibri" w:hAnsi="Calibri" w:cs="Times New Roman"/>
                <w:color w:val="595959" w:themeColor="text1" w:themeTint="A6"/>
                <w:sz w:val="23"/>
                <w:szCs w:val="23"/>
              </w:rPr>
              <w:t xml:space="preserve"> reutilizables: MIDE, SEPLAN y Presupuestos</w:t>
            </w:r>
          </w:p>
        </w:tc>
      </w:tr>
      <w:tr w:rsidR="00C22B74" w:rsidRPr="004C42EB" w14:paraId="7C90305C" w14:textId="77777777" w:rsidTr="00FB34DC">
        <w:tc>
          <w:tcPr>
            <w:tcW w:w="0" w:type="auto"/>
            <w:tcMar>
              <w:top w:w="105" w:type="dxa"/>
              <w:left w:w="105" w:type="dxa"/>
              <w:bottom w:w="105" w:type="dxa"/>
              <w:right w:w="105" w:type="dxa"/>
            </w:tcMar>
          </w:tcPr>
          <w:p w14:paraId="64A17E12" w14:textId="77777777" w:rsidR="00C22B74" w:rsidRPr="005A48D9" w:rsidRDefault="000F5C75"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2406C87" w14:textId="7EF984F8" w:rsidR="00C22B74" w:rsidRPr="005A48D9" w:rsidRDefault="00C22B74"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A corto plazo se dispone de información </w:t>
            </w:r>
            <w:r w:rsidR="000F5C75" w:rsidRPr="005A48D9">
              <w:rPr>
                <w:rFonts w:ascii="Calibri" w:hAnsi="Calibri" w:cs="Times New Roman"/>
                <w:color w:val="595959" w:themeColor="text1" w:themeTint="A6"/>
                <w:sz w:val="23"/>
                <w:szCs w:val="23"/>
              </w:rPr>
              <w:t>estructurada</w:t>
            </w:r>
            <w:r w:rsidRPr="005A48D9">
              <w:rPr>
                <w:rFonts w:ascii="Calibri" w:hAnsi="Calibri" w:cs="Times New Roman"/>
                <w:color w:val="595959" w:themeColor="text1" w:themeTint="A6"/>
                <w:sz w:val="23"/>
                <w:szCs w:val="23"/>
              </w:rPr>
              <w:t xml:space="preserve"> susceptible de ser publicada como Open Data: información financiera (</w:t>
            </w:r>
            <w:r w:rsidR="000F5C75" w:rsidRPr="005A48D9">
              <w:rPr>
                <w:rFonts w:ascii="Calibri" w:hAnsi="Calibri" w:cs="Times New Roman"/>
                <w:color w:val="595959" w:themeColor="text1" w:themeTint="A6"/>
                <w:sz w:val="23"/>
                <w:szCs w:val="23"/>
              </w:rPr>
              <w:t xml:space="preserve">que </w:t>
            </w:r>
            <w:r w:rsidRPr="005A48D9">
              <w:rPr>
                <w:rFonts w:ascii="Calibri" w:hAnsi="Calibri" w:cs="Times New Roman"/>
                <w:color w:val="595959" w:themeColor="text1" w:themeTint="A6"/>
                <w:sz w:val="23"/>
                <w:szCs w:val="23"/>
              </w:rPr>
              <w:t>se genera en Excel)</w:t>
            </w:r>
            <w:r w:rsidR="000F5C75" w:rsidRPr="005A48D9">
              <w:rPr>
                <w:rFonts w:ascii="Calibri" w:hAnsi="Calibri" w:cs="Times New Roman"/>
                <w:color w:val="595959" w:themeColor="text1" w:themeTint="A6"/>
                <w:sz w:val="23"/>
                <w:szCs w:val="23"/>
              </w:rPr>
              <w:t xml:space="preserve"> y la que se gestiona a través de las aplicaciones mencionadas.</w:t>
            </w:r>
          </w:p>
        </w:tc>
      </w:tr>
      <w:tr w:rsidR="004C42EB" w:rsidRPr="004C42EB" w14:paraId="0FFB8D8A" w14:textId="77777777" w:rsidTr="00FB34DC">
        <w:tc>
          <w:tcPr>
            <w:tcW w:w="0" w:type="auto"/>
            <w:tcMar>
              <w:top w:w="105" w:type="dxa"/>
              <w:left w:w="105" w:type="dxa"/>
              <w:bottom w:w="105" w:type="dxa"/>
              <w:right w:w="105" w:type="dxa"/>
            </w:tcMar>
            <w:hideMark/>
          </w:tcPr>
          <w:p w14:paraId="429C37E7" w14:textId="77777777" w:rsidR="004C42EB" w:rsidRPr="005A48D9" w:rsidRDefault="00FB2672" w:rsidP="004C42EB">
            <w:pPr>
              <w:spacing w:line="0" w:lineRule="atLeast"/>
              <w:jc w:val="both"/>
              <w:rPr>
                <w:rFonts w:ascii="Times" w:hAnsi="Times" w:cs="Times New Roman"/>
                <w:color w:val="595959" w:themeColor="text1" w:themeTint="A6"/>
                <w:sz w:val="20"/>
                <w:szCs w:val="20"/>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28AC02F" w14:textId="6A74BD7A" w:rsidR="004C42EB" w:rsidRPr="00DD392D" w:rsidRDefault="000F5C75" w:rsidP="000F5C75">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El uso y publicación de </w:t>
            </w:r>
            <w:r w:rsidR="007829DD" w:rsidRPr="005A48D9">
              <w:rPr>
                <w:rFonts w:ascii="Calibri" w:hAnsi="Calibri" w:cs="Times New Roman"/>
                <w:color w:val="595959" w:themeColor="text1" w:themeTint="A6"/>
                <w:sz w:val="23"/>
                <w:szCs w:val="23"/>
              </w:rPr>
              <w:t>Información territorializada (geo</w:t>
            </w:r>
            <w:r w:rsidRPr="005A48D9">
              <w:rPr>
                <w:rFonts w:ascii="Calibri" w:hAnsi="Calibri" w:cs="Times New Roman"/>
                <w:color w:val="595959" w:themeColor="text1" w:themeTint="A6"/>
                <w:sz w:val="23"/>
                <w:szCs w:val="23"/>
              </w:rPr>
              <w:t>gráfica</w:t>
            </w:r>
            <w:r w:rsidR="007829DD" w:rsidRPr="005A48D9">
              <w:rPr>
                <w:rFonts w:ascii="Calibri" w:hAnsi="Calibri" w:cs="Times New Roman"/>
                <w:color w:val="595959" w:themeColor="text1" w:themeTint="A6"/>
                <w:sz w:val="23"/>
                <w:szCs w:val="23"/>
              </w:rPr>
              <w:t xml:space="preserve">) </w:t>
            </w:r>
            <w:r w:rsidRPr="005A48D9">
              <w:rPr>
                <w:rFonts w:ascii="Calibri" w:hAnsi="Calibri" w:cs="Times New Roman"/>
                <w:color w:val="595959" w:themeColor="text1" w:themeTint="A6"/>
                <w:sz w:val="23"/>
                <w:szCs w:val="23"/>
              </w:rPr>
              <w:t xml:space="preserve">es </w:t>
            </w:r>
            <w:r w:rsidR="007829DD" w:rsidRPr="005A48D9">
              <w:rPr>
                <w:rFonts w:ascii="Calibri" w:hAnsi="Calibri" w:cs="Times New Roman"/>
                <w:color w:val="595959" w:themeColor="text1" w:themeTint="A6"/>
                <w:sz w:val="23"/>
                <w:szCs w:val="23"/>
              </w:rPr>
              <w:t xml:space="preserve">escasa, excepto </w:t>
            </w:r>
            <w:r w:rsidRPr="005A48D9">
              <w:rPr>
                <w:rFonts w:ascii="Calibri" w:hAnsi="Calibri" w:cs="Times New Roman"/>
                <w:color w:val="595959" w:themeColor="text1" w:themeTint="A6"/>
                <w:sz w:val="23"/>
                <w:szCs w:val="23"/>
              </w:rPr>
              <w:t>en el caso de la Secretaría de Medio Ambiente y el Instituto de Inform</w:t>
            </w:r>
            <w:r w:rsidR="00DD392D">
              <w:rPr>
                <w:rFonts w:ascii="Calibri" w:hAnsi="Calibri" w:cs="Times New Roman"/>
                <w:color w:val="595959" w:themeColor="text1" w:themeTint="A6"/>
                <w:sz w:val="23"/>
                <w:szCs w:val="23"/>
              </w:rPr>
              <w:t xml:space="preserve">ación Estadística y Geográfica </w:t>
            </w:r>
            <w:r w:rsidRPr="005A48D9">
              <w:rPr>
                <w:rFonts w:ascii="Calibri" w:hAnsi="Calibri" w:cs="Times New Roman"/>
                <w:color w:val="595959" w:themeColor="text1" w:themeTint="A6"/>
                <w:sz w:val="23"/>
                <w:szCs w:val="23"/>
              </w:rPr>
              <w:t>(en algunos casos distribuyen la misma información).</w:t>
            </w:r>
          </w:p>
        </w:tc>
      </w:tr>
      <w:tr w:rsidR="004C42EB" w:rsidRPr="004C42EB" w14:paraId="5A599C9C" w14:textId="77777777" w:rsidTr="00FB34DC">
        <w:tc>
          <w:tcPr>
            <w:tcW w:w="0" w:type="auto"/>
            <w:tcMar>
              <w:top w:w="105" w:type="dxa"/>
              <w:left w:w="105" w:type="dxa"/>
              <w:bottom w:w="105" w:type="dxa"/>
              <w:right w:w="105" w:type="dxa"/>
            </w:tcMar>
            <w:hideMark/>
          </w:tcPr>
          <w:p w14:paraId="40719F08" w14:textId="77777777" w:rsidR="004C42EB" w:rsidRPr="004C42EB" w:rsidRDefault="00FB2672" w:rsidP="004C42EB">
            <w:pPr>
              <w:spacing w:line="0" w:lineRule="atLeast"/>
              <w:jc w:val="both"/>
              <w:rPr>
                <w:rFonts w:ascii="Times" w:hAnsi="Times" w:cs="Times New Roman"/>
                <w:sz w:val="20"/>
                <w:szCs w:val="20"/>
              </w:rPr>
            </w:pPr>
            <w:r>
              <w:rPr>
                <w:rFonts w:ascii="Calibri" w:hAnsi="Calibri" w:cs="Times New Roman"/>
                <w:color w:val="666666"/>
                <w:sz w:val="23"/>
                <w:szCs w:val="23"/>
              </w:rPr>
              <w:t>-</w:t>
            </w:r>
          </w:p>
        </w:tc>
        <w:tc>
          <w:tcPr>
            <w:tcW w:w="0" w:type="auto"/>
            <w:tcMar>
              <w:top w:w="105" w:type="dxa"/>
              <w:left w:w="105" w:type="dxa"/>
              <w:bottom w:w="105" w:type="dxa"/>
              <w:right w:w="105" w:type="dxa"/>
            </w:tcMar>
            <w:hideMark/>
          </w:tcPr>
          <w:p w14:paraId="1ECA84E9" w14:textId="1B95D74D" w:rsidR="000F5C75" w:rsidRPr="00DD392D" w:rsidRDefault="00FB2672">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No </w:t>
            </w:r>
            <w:r w:rsidR="0026234F" w:rsidRPr="005A48D9">
              <w:rPr>
                <w:rFonts w:ascii="Calibri" w:hAnsi="Calibri" w:cs="Times New Roman"/>
                <w:color w:val="595959" w:themeColor="text1" w:themeTint="A6"/>
                <w:sz w:val="23"/>
                <w:szCs w:val="23"/>
              </w:rPr>
              <w:t>consta que se hayan</w:t>
            </w:r>
            <w:r w:rsidRPr="005A48D9">
              <w:rPr>
                <w:rFonts w:ascii="Calibri" w:hAnsi="Calibri" w:cs="Times New Roman"/>
                <w:color w:val="595959" w:themeColor="text1" w:themeTint="A6"/>
                <w:sz w:val="23"/>
                <w:szCs w:val="23"/>
              </w:rPr>
              <w:t xml:space="preserve"> establecido</w:t>
            </w:r>
            <w:r w:rsidR="004C42EB" w:rsidRPr="005A48D9">
              <w:rPr>
                <w:rFonts w:ascii="Calibri" w:hAnsi="Calibri" w:cs="Times New Roman"/>
                <w:color w:val="595959" w:themeColor="text1" w:themeTint="A6"/>
                <w:sz w:val="23"/>
                <w:szCs w:val="23"/>
              </w:rPr>
              <w:t xml:space="preserve"> normas para asegurar la propiedad gubernamental de la información pública en los casos en que un servicio es prestado en régimen de </w:t>
            </w:r>
            <w:r w:rsidRPr="005A48D9">
              <w:rPr>
                <w:rFonts w:ascii="Calibri" w:hAnsi="Calibri" w:cs="Times New Roman"/>
                <w:color w:val="595959" w:themeColor="text1" w:themeTint="A6"/>
                <w:sz w:val="23"/>
                <w:szCs w:val="23"/>
              </w:rPr>
              <w:t xml:space="preserve">partenariado </w:t>
            </w:r>
            <w:r w:rsidR="004C42EB" w:rsidRPr="005A48D9">
              <w:rPr>
                <w:rFonts w:ascii="Calibri" w:hAnsi="Calibri" w:cs="Times New Roman"/>
                <w:color w:val="595959" w:themeColor="text1" w:themeTint="A6"/>
                <w:sz w:val="23"/>
                <w:szCs w:val="23"/>
              </w:rPr>
              <w:t>o vía contratación privada.</w:t>
            </w:r>
          </w:p>
        </w:tc>
      </w:tr>
    </w:tbl>
    <w:p w14:paraId="3AD9EED4" w14:textId="77777777" w:rsidR="004C42EB" w:rsidRPr="004C42EB" w:rsidRDefault="004C42EB" w:rsidP="004C42EB">
      <w:pPr>
        <w:rPr>
          <w:rFonts w:ascii="Times" w:eastAsia="Times New Roman" w:hAnsi="Times" w:cs="Times New Roman"/>
          <w:sz w:val="20"/>
          <w:szCs w:val="20"/>
        </w:rPr>
      </w:pPr>
    </w:p>
    <w:p w14:paraId="55AC12E8"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4.4 ¿Qué datos ya están publicados y bajo qué condiciones? </w:t>
      </w:r>
      <w:r w:rsidR="00D91E97" w:rsidRPr="00D91E97">
        <w:rPr>
          <w:rFonts w:ascii="Calibri" w:hAnsi="Calibri" w:cs="Times New Roman"/>
          <w:b/>
          <w:bCs/>
          <w:color w:val="666666"/>
          <w:sz w:val="23"/>
          <w:szCs w:val="23"/>
          <w:highlight w:val="yellow"/>
          <w:shd w:val="clear" w:color="auto" w:fill="00FF00"/>
        </w:rPr>
        <w:t>A</w:t>
      </w:r>
      <w:r w:rsidRPr="004C42EB">
        <w:rPr>
          <w:rFonts w:ascii="Calibri" w:hAnsi="Calibri" w:cs="Times New Roman"/>
          <w:b/>
          <w:bCs/>
          <w:color w:val="666666"/>
          <w:sz w:val="23"/>
          <w:szCs w:val="23"/>
          <w:shd w:val="clear" w:color="auto" w:fill="00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A9649F" w:rsidRPr="00E52057" w14:paraId="3D2D55B6" w14:textId="77777777" w:rsidTr="00D607E1">
        <w:tc>
          <w:tcPr>
            <w:tcW w:w="0" w:type="auto"/>
            <w:tcMar>
              <w:top w:w="105" w:type="dxa"/>
              <w:left w:w="105" w:type="dxa"/>
              <w:bottom w:w="105" w:type="dxa"/>
              <w:right w:w="105" w:type="dxa"/>
            </w:tcMar>
          </w:tcPr>
          <w:p w14:paraId="587A901E"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B588691" w14:textId="4BF2534F" w:rsidR="00A9649F"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xml:space="preserve">Jalisco abierto: es un prototipo de apertura de datos, en desarrollo –ha llevado </w:t>
            </w:r>
            <w:r w:rsidR="00A92663">
              <w:rPr>
                <w:rFonts w:ascii="Calibri" w:hAnsi="Calibri" w:cs="Times New Roman"/>
                <w:color w:val="595959" w:themeColor="text1" w:themeTint="A6"/>
                <w:sz w:val="23"/>
                <w:szCs w:val="23"/>
              </w:rPr>
              <w:t xml:space="preserve">más de </w:t>
            </w:r>
            <w:r w:rsidRPr="00E52057">
              <w:rPr>
                <w:rFonts w:ascii="Calibri" w:hAnsi="Calibri" w:cs="Times New Roman"/>
                <w:color w:val="595959" w:themeColor="text1" w:themeTint="A6"/>
                <w:sz w:val="23"/>
                <w:szCs w:val="23"/>
              </w:rPr>
              <w:t xml:space="preserve">un año de </w:t>
            </w:r>
            <w:r w:rsidRPr="00E52057">
              <w:rPr>
                <w:rFonts w:ascii="Calibri" w:hAnsi="Calibri" w:cs="Times New Roman"/>
                <w:color w:val="595959" w:themeColor="text1" w:themeTint="A6"/>
                <w:sz w:val="23"/>
                <w:szCs w:val="23"/>
              </w:rPr>
              <w:lastRenderedPageBreak/>
              <w:t xml:space="preserve">preparación, concentrando información vigente </w:t>
            </w:r>
            <w:r w:rsidR="00A92663">
              <w:rPr>
                <w:rFonts w:ascii="Calibri" w:hAnsi="Calibri" w:cs="Times New Roman"/>
                <w:color w:val="595959" w:themeColor="text1" w:themeTint="A6"/>
                <w:sz w:val="23"/>
                <w:szCs w:val="23"/>
              </w:rPr>
              <w:t>y de pertinente publicación</w:t>
            </w:r>
            <w:r w:rsidRPr="00E52057">
              <w:rPr>
                <w:rFonts w:ascii="Calibri" w:hAnsi="Calibri" w:cs="Times New Roman"/>
                <w:color w:val="595959" w:themeColor="text1" w:themeTint="A6"/>
                <w:sz w:val="23"/>
                <w:szCs w:val="23"/>
              </w:rPr>
              <w:t xml:space="preserve">. Promoverá la transparencia, colaboración y participación ciudadana a través de las posibilidades de reutilización de datos. Las características del portal, </w:t>
            </w:r>
            <w:r w:rsidR="00556FDB">
              <w:rPr>
                <w:rFonts w:ascii="Calibri" w:hAnsi="Calibri" w:cs="Times New Roman"/>
                <w:color w:val="595959" w:themeColor="text1" w:themeTint="A6"/>
                <w:sz w:val="23"/>
                <w:szCs w:val="23"/>
              </w:rPr>
              <w:t xml:space="preserve">que aún es interno, </w:t>
            </w:r>
            <w:r w:rsidRPr="00E52057">
              <w:rPr>
                <w:rFonts w:ascii="Calibri" w:hAnsi="Calibri" w:cs="Times New Roman"/>
                <w:color w:val="595959" w:themeColor="text1" w:themeTint="A6"/>
                <w:sz w:val="23"/>
                <w:szCs w:val="23"/>
              </w:rPr>
              <w:t>para una primera versión</w:t>
            </w:r>
            <w:r w:rsidR="00556FDB">
              <w:rPr>
                <w:rFonts w:ascii="Calibri" w:hAnsi="Calibri" w:cs="Times New Roman"/>
                <w:color w:val="595959" w:themeColor="text1" w:themeTint="A6"/>
                <w:sz w:val="23"/>
                <w:szCs w:val="23"/>
              </w:rPr>
              <w:t xml:space="preserve"> abierta</w:t>
            </w:r>
            <w:r w:rsidRPr="00E52057">
              <w:rPr>
                <w:rFonts w:ascii="Calibri" w:hAnsi="Calibri" w:cs="Times New Roman"/>
                <w:color w:val="595959" w:themeColor="text1" w:themeTint="A6"/>
                <w:sz w:val="23"/>
                <w:szCs w:val="23"/>
              </w:rPr>
              <w:t>, son:</w:t>
            </w:r>
          </w:p>
          <w:p w14:paraId="7D0C4380" w14:textId="77777777" w:rsidR="00556FDB" w:rsidRPr="00E52057" w:rsidRDefault="00556FDB" w:rsidP="00D607E1">
            <w:pPr>
              <w:spacing w:line="0" w:lineRule="atLeast"/>
              <w:jc w:val="both"/>
              <w:rPr>
                <w:rFonts w:ascii="Calibri" w:hAnsi="Calibri" w:cs="Times New Roman"/>
                <w:color w:val="595959" w:themeColor="text1" w:themeTint="A6"/>
                <w:sz w:val="23"/>
                <w:szCs w:val="23"/>
              </w:rPr>
            </w:pPr>
          </w:p>
          <w:p w14:paraId="39AF6A51" w14:textId="039F31FD"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categorías de datos previstas:</w:t>
            </w:r>
          </w:p>
          <w:p w14:paraId="198E7766"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Geográfica</w:t>
            </w:r>
          </w:p>
          <w:p w14:paraId="098752F5"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de direcciones y lugares</w:t>
            </w:r>
          </w:p>
          <w:p w14:paraId="27863EBF"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Fotos aéreas</w:t>
            </w:r>
          </w:p>
          <w:p w14:paraId="6421F2A3"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Información de edificios </w:t>
            </w:r>
          </w:p>
          <w:p w14:paraId="05663B79"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Información del catastro </w:t>
            </w:r>
          </w:p>
          <w:p w14:paraId="3E0445C8"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Redes geodésicas </w:t>
            </w:r>
          </w:p>
          <w:p w14:paraId="44F5E5AB"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Información geológica  </w:t>
            </w:r>
          </w:p>
          <w:p w14:paraId="2878AD0F"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Datos hidrográficos </w:t>
            </w:r>
          </w:p>
          <w:p w14:paraId="3893ED6B" w14:textId="77777777" w:rsidR="00A9649F" w:rsidRPr="00E52057"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Datos topográficos</w:t>
            </w:r>
          </w:p>
          <w:p w14:paraId="33338815" w14:textId="64E185EA" w:rsidR="00A9649F" w:rsidRPr="00556FDB" w:rsidRDefault="00A9649F" w:rsidP="00092E94">
            <w:pPr>
              <w:numPr>
                <w:ilvl w:val="0"/>
                <w:numId w:val="11"/>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Mapas dinámicos</w:t>
            </w:r>
          </w:p>
          <w:p w14:paraId="5AF869DD"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Meteorológica</w:t>
            </w:r>
          </w:p>
          <w:p w14:paraId="07023422" w14:textId="77777777" w:rsidR="00A9649F" w:rsidRPr="00E52057" w:rsidRDefault="00A9649F" w:rsidP="00092E94">
            <w:pPr>
              <w:numPr>
                <w:ilvl w:val="0"/>
                <w:numId w:val="12"/>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Datos sobre el clima</w:t>
            </w:r>
          </w:p>
          <w:p w14:paraId="7F4F076E" w14:textId="15732124" w:rsidR="00A9649F" w:rsidRPr="00556FDB" w:rsidRDefault="00A9649F" w:rsidP="00092E94">
            <w:pPr>
              <w:numPr>
                <w:ilvl w:val="0"/>
                <w:numId w:val="12"/>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Previsiones del tiempo</w:t>
            </w:r>
          </w:p>
          <w:p w14:paraId="15DCFB7A"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Social</w:t>
            </w:r>
          </w:p>
          <w:p w14:paraId="59A83C2E" w14:textId="77777777" w:rsidR="00A9649F" w:rsidRPr="00E52057" w:rsidRDefault="00A9649F" w:rsidP="00092E94">
            <w:pPr>
              <w:numPr>
                <w:ilvl w:val="0"/>
                <w:numId w:val="13"/>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Estadísticas económicas </w:t>
            </w:r>
          </w:p>
          <w:p w14:paraId="261987C8" w14:textId="77777777" w:rsidR="00A9649F" w:rsidRPr="00E52057" w:rsidRDefault="00A9649F" w:rsidP="00092E94">
            <w:pPr>
              <w:numPr>
                <w:ilvl w:val="0"/>
                <w:numId w:val="13"/>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Estadísticas de empleo</w:t>
            </w:r>
          </w:p>
          <w:p w14:paraId="3C7AB9AE" w14:textId="77777777" w:rsidR="00A9649F" w:rsidRPr="00E52057" w:rsidRDefault="00A9649F" w:rsidP="00092E94">
            <w:pPr>
              <w:numPr>
                <w:ilvl w:val="0"/>
                <w:numId w:val="13"/>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Estadísticas de salud </w:t>
            </w:r>
          </w:p>
          <w:p w14:paraId="4B3220A0" w14:textId="77777777" w:rsidR="00A9649F" w:rsidRPr="00E52057" w:rsidRDefault="00A9649F" w:rsidP="00092E94">
            <w:pPr>
              <w:numPr>
                <w:ilvl w:val="0"/>
                <w:numId w:val="13"/>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Estadísticas de población </w:t>
            </w:r>
          </w:p>
          <w:p w14:paraId="5D1A80DA" w14:textId="77777777" w:rsidR="00A9649F" w:rsidRPr="00E52057" w:rsidRDefault="00A9649F" w:rsidP="00092E94">
            <w:pPr>
              <w:numPr>
                <w:ilvl w:val="0"/>
                <w:numId w:val="13"/>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Estadísticas de administración pública </w:t>
            </w:r>
          </w:p>
          <w:p w14:paraId="66CF1A00" w14:textId="0B9D6C56" w:rsidR="00A9649F" w:rsidRPr="00556FDB" w:rsidRDefault="00A9649F" w:rsidP="00092E94">
            <w:pPr>
              <w:numPr>
                <w:ilvl w:val="0"/>
                <w:numId w:val="14"/>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Estadísticas sociales</w:t>
            </w:r>
          </w:p>
          <w:p w14:paraId="32255A4D"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Legal</w:t>
            </w:r>
          </w:p>
          <w:p w14:paraId="5E060FD1" w14:textId="77777777" w:rsidR="00A9649F" w:rsidRPr="00E52057" w:rsidRDefault="00A9649F" w:rsidP="00092E94">
            <w:pPr>
              <w:numPr>
                <w:ilvl w:val="0"/>
                <w:numId w:val="15"/>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Normatividad</w:t>
            </w:r>
          </w:p>
          <w:p w14:paraId="2999A895" w14:textId="77777777" w:rsidR="00A9649F" w:rsidRPr="00E52057" w:rsidRDefault="00A9649F" w:rsidP="00092E94">
            <w:pPr>
              <w:numPr>
                <w:ilvl w:val="0"/>
                <w:numId w:val="15"/>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Leyes</w:t>
            </w:r>
          </w:p>
          <w:p w14:paraId="1FED1872" w14:textId="511D4099" w:rsidR="00A9649F" w:rsidRPr="00556FDB" w:rsidRDefault="00A9649F" w:rsidP="00092E94">
            <w:pPr>
              <w:numPr>
                <w:ilvl w:val="0"/>
                <w:numId w:val="15"/>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Circulares</w:t>
            </w:r>
          </w:p>
          <w:p w14:paraId="65CF7FFD"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bCs/>
                <w:color w:val="595959" w:themeColor="text1" w:themeTint="A6"/>
                <w:sz w:val="23"/>
                <w:szCs w:val="23"/>
                <w:lang w:val="es-ES"/>
              </w:rPr>
              <w:t>Información Relativa al Transporte</w:t>
            </w:r>
          </w:p>
          <w:p w14:paraId="646DFE0D" w14:textId="77777777" w:rsidR="00A9649F" w:rsidRPr="00E52057" w:rsidRDefault="00A9649F" w:rsidP="00092E94">
            <w:pPr>
              <w:numPr>
                <w:ilvl w:val="0"/>
                <w:numId w:val="16"/>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sobre el grado de congestión del tráfico</w:t>
            </w:r>
          </w:p>
          <w:p w14:paraId="6AB81D33" w14:textId="77777777" w:rsidR="00A9649F" w:rsidRPr="00E52057" w:rsidRDefault="00A9649F" w:rsidP="00092E94">
            <w:pPr>
              <w:numPr>
                <w:ilvl w:val="0"/>
                <w:numId w:val="16"/>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Información de las obras en carretera </w:t>
            </w:r>
          </w:p>
          <w:p w14:paraId="34451D9F" w14:textId="77777777" w:rsidR="00A9649F" w:rsidRPr="00E52057" w:rsidRDefault="00A9649F" w:rsidP="00092E94">
            <w:pPr>
              <w:numPr>
                <w:ilvl w:val="0"/>
                <w:numId w:val="16"/>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 xml:space="preserve">Información del transporte público </w:t>
            </w:r>
          </w:p>
          <w:p w14:paraId="1B4A9535" w14:textId="616F804B" w:rsidR="00A9649F" w:rsidRPr="00556FDB" w:rsidRDefault="00A9649F" w:rsidP="00092E94">
            <w:pPr>
              <w:numPr>
                <w:ilvl w:val="0"/>
                <w:numId w:val="16"/>
              </w:numPr>
              <w:spacing w:line="0" w:lineRule="atLeast"/>
              <w:ind w:left="108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sobre el registro y matriculación de vehículos</w:t>
            </w:r>
          </w:p>
          <w:p w14:paraId="174ADCA9" w14:textId="77777777"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a Trámites y Servicios</w:t>
            </w:r>
          </w:p>
          <w:p w14:paraId="51346E3E" w14:textId="0D99AF84" w:rsidR="00A9649F" w:rsidRPr="00E52057" w:rsidRDefault="00A9649F" w:rsidP="00556FDB">
            <w:pPr>
              <w:spacing w:line="0" w:lineRule="atLeast"/>
              <w:ind w:left="360"/>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lang w:val="es-ES"/>
              </w:rPr>
              <w:t>Información relativa a eventos, y actividades culturales</w:t>
            </w:r>
          </w:p>
          <w:p w14:paraId="5A868121" w14:textId="77777777" w:rsidR="00556FDB" w:rsidRDefault="00556FDB" w:rsidP="00D607E1">
            <w:pPr>
              <w:spacing w:line="0" w:lineRule="atLeast"/>
              <w:jc w:val="both"/>
              <w:rPr>
                <w:rFonts w:ascii="Calibri" w:hAnsi="Calibri" w:cs="Times New Roman"/>
                <w:color w:val="595959" w:themeColor="text1" w:themeTint="A6"/>
                <w:sz w:val="23"/>
                <w:szCs w:val="23"/>
              </w:rPr>
            </w:pPr>
          </w:p>
          <w:p w14:paraId="430F6847" w14:textId="5BEF0E81"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xml:space="preserve">- Otras secciones del portal Jalisco abierto: registro de aplicaciones (se referenciarán de inicio una serie de aplicaciones) y espacio para la participación ciudadana. </w:t>
            </w:r>
          </w:p>
          <w:p w14:paraId="7514C419" w14:textId="77777777" w:rsidR="00556FDB" w:rsidRDefault="00556FDB" w:rsidP="00D607E1">
            <w:pPr>
              <w:spacing w:line="0" w:lineRule="atLeast"/>
              <w:jc w:val="both"/>
              <w:rPr>
                <w:rFonts w:ascii="Calibri" w:hAnsi="Calibri" w:cs="Times New Roman"/>
                <w:color w:val="595959" w:themeColor="text1" w:themeTint="A6"/>
                <w:sz w:val="23"/>
                <w:szCs w:val="23"/>
              </w:rPr>
            </w:pPr>
          </w:p>
          <w:p w14:paraId="0FBCF6C6" w14:textId="38B3EF9D"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Métodos de acceso a la información previstos:</w:t>
            </w:r>
          </w:p>
          <w:p w14:paraId="5F53CD37" w14:textId="77777777" w:rsidR="00A9649F" w:rsidRPr="00E52057" w:rsidRDefault="00A9649F" w:rsidP="00092E94">
            <w:pPr>
              <w:pStyle w:val="Prrafodelista"/>
              <w:numPr>
                <w:ilvl w:val="0"/>
                <w:numId w:val="17"/>
              </w:numPr>
              <w:spacing w:line="0" w:lineRule="atLeast"/>
              <w:jc w:val="both"/>
              <w:rPr>
                <w:rFonts w:ascii="Calibri" w:hAnsi="Calibri" w:cs="Times New Roman"/>
                <w:color w:val="595959" w:themeColor="text1" w:themeTint="A6"/>
                <w:sz w:val="23"/>
                <w:szCs w:val="23"/>
              </w:rPr>
            </w:pPr>
            <w:r w:rsidRPr="00E52057">
              <w:rPr>
                <w:rFonts w:ascii="Calibri" w:hAnsi="Calibri" w:cs="Times New Roman"/>
                <w:bCs/>
                <w:color w:val="595959" w:themeColor="text1" w:themeTint="A6"/>
                <w:sz w:val="23"/>
                <w:szCs w:val="23"/>
                <w:lang w:val="es-ES"/>
              </w:rPr>
              <w:t xml:space="preserve">Acceso vía plataformas de búsqueda </w:t>
            </w:r>
            <w:r>
              <w:rPr>
                <w:rFonts w:ascii="Calibri" w:hAnsi="Calibri" w:cs="Times New Roman"/>
                <w:bCs/>
                <w:color w:val="595959" w:themeColor="text1" w:themeTint="A6"/>
                <w:sz w:val="23"/>
                <w:szCs w:val="23"/>
                <w:lang w:val="es-ES"/>
              </w:rPr>
              <w:t>Web</w:t>
            </w:r>
          </w:p>
          <w:p w14:paraId="2CF4952B" w14:textId="77777777" w:rsidR="00A9649F" w:rsidRPr="00E52057" w:rsidRDefault="00A9649F" w:rsidP="00092E94">
            <w:pPr>
              <w:pStyle w:val="Prrafodelista"/>
              <w:numPr>
                <w:ilvl w:val="0"/>
                <w:numId w:val="17"/>
              </w:numPr>
              <w:spacing w:line="0" w:lineRule="atLeast"/>
              <w:jc w:val="both"/>
              <w:rPr>
                <w:rFonts w:ascii="Calibri" w:hAnsi="Calibri" w:cs="Times New Roman"/>
                <w:color w:val="595959" w:themeColor="text1" w:themeTint="A6"/>
                <w:sz w:val="23"/>
                <w:szCs w:val="23"/>
              </w:rPr>
            </w:pPr>
            <w:r w:rsidRPr="00E52057">
              <w:rPr>
                <w:rFonts w:ascii="Calibri" w:hAnsi="Calibri" w:cs="Times New Roman"/>
                <w:bCs/>
                <w:color w:val="595959" w:themeColor="text1" w:themeTint="A6"/>
                <w:sz w:val="23"/>
                <w:szCs w:val="23"/>
                <w:lang w:val="es-ES"/>
              </w:rPr>
              <w:t>Acceso Vía Apps (generadas por diferentes entidades de Gobierno)</w:t>
            </w:r>
          </w:p>
          <w:p w14:paraId="3C784B76" w14:textId="7DD1D8B1" w:rsidR="00A9649F" w:rsidRPr="00556FDB" w:rsidRDefault="00A9649F" w:rsidP="00092E94">
            <w:pPr>
              <w:pStyle w:val="Prrafodelista"/>
              <w:numPr>
                <w:ilvl w:val="0"/>
                <w:numId w:val="17"/>
              </w:numPr>
              <w:spacing w:line="0" w:lineRule="atLeast"/>
              <w:jc w:val="both"/>
              <w:rPr>
                <w:rFonts w:ascii="Calibri" w:hAnsi="Calibri" w:cs="Times New Roman"/>
                <w:color w:val="595959" w:themeColor="text1" w:themeTint="A6"/>
                <w:sz w:val="23"/>
                <w:szCs w:val="23"/>
              </w:rPr>
            </w:pPr>
            <w:r w:rsidRPr="00E52057">
              <w:rPr>
                <w:rFonts w:ascii="Calibri" w:hAnsi="Calibri" w:cs="Times New Roman"/>
                <w:bCs/>
                <w:color w:val="595959" w:themeColor="text1" w:themeTint="A6"/>
                <w:sz w:val="23"/>
                <w:szCs w:val="23"/>
                <w:lang w:val="es-ES"/>
              </w:rPr>
              <w:t xml:space="preserve">Acceso vía Api </w:t>
            </w:r>
            <w:r>
              <w:rPr>
                <w:rFonts w:ascii="Calibri" w:hAnsi="Calibri" w:cs="Times New Roman"/>
                <w:bCs/>
                <w:color w:val="595959" w:themeColor="text1" w:themeTint="A6"/>
                <w:sz w:val="23"/>
                <w:szCs w:val="23"/>
                <w:lang w:val="es-ES"/>
              </w:rPr>
              <w:t>Web</w:t>
            </w:r>
            <w:r w:rsidRPr="00E52057">
              <w:rPr>
                <w:rFonts w:ascii="Calibri" w:hAnsi="Calibri" w:cs="Times New Roman"/>
                <w:bCs/>
                <w:color w:val="595959" w:themeColor="text1" w:themeTint="A6"/>
                <w:sz w:val="23"/>
                <w:szCs w:val="23"/>
                <w:lang w:val="es-ES"/>
              </w:rPr>
              <w:t xml:space="preserve"> (documentación, herramientas, gestión de accesos, etc.)</w:t>
            </w:r>
          </w:p>
          <w:p w14:paraId="7672F057" w14:textId="77777777" w:rsidR="00556FDB" w:rsidRPr="00556FDB" w:rsidRDefault="00556FDB" w:rsidP="00092E94">
            <w:pPr>
              <w:pStyle w:val="Prrafodelista"/>
              <w:numPr>
                <w:ilvl w:val="0"/>
                <w:numId w:val="17"/>
              </w:numPr>
              <w:spacing w:line="0" w:lineRule="atLeast"/>
              <w:jc w:val="both"/>
              <w:rPr>
                <w:rFonts w:ascii="Calibri" w:hAnsi="Calibri" w:cs="Times New Roman"/>
                <w:color w:val="595959" w:themeColor="text1" w:themeTint="A6"/>
                <w:sz w:val="23"/>
                <w:szCs w:val="23"/>
              </w:rPr>
            </w:pPr>
          </w:p>
          <w:p w14:paraId="3E0767FE" w14:textId="327B2521"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lastRenderedPageBreak/>
              <w:t>- Formatos de datos previstos: RDF, XML, WMS, KML, CSV, XLS, DOC, PDF, TAR, etc.</w:t>
            </w:r>
          </w:p>
        </w:tc>
      </w:tr>
      <w:tr w:rsidR="00A9649F" w:rsidRPr="00E52057" w14:paraId="6EBC3153" w14:textId="77777777" w:rsidTr="00D607E1">
        <w:tc>
          <w:tcPr>
            <w:tcW w:w="0" w:type="auto"/>
            <w:tcMar>
              <w:top w:w="105" w:type="dxa"/>
              <w:left w:w="105" w:type="dxa"/>
              <w:bottom w:w="105" w:type="dxa"/>
              <w:right w:w="105" w:type="dxa"/>
            </w:tcMar>
          </w:tcPr>
          <w:p w14:paraId="0F3E0A2D"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0FD80ECB" w14:textId="394C2FA4"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La valoración de propuesta de portal es positiva, cuenta con catálogo inicial de datos acorde con la demanda, es completo en cuanto a formatos de datos y métodos de acceso. Técnicamente, se basará en un bus SOA para interactuar con la multiplicidad de bases de datos existentes.</w:t>
            </w:r>
          </w:p>
        </w:tc>
      </w:tr>
      <w:tr w:rsidR="00A9649F" w:rsidRPr="00E52057" w14:paraId="7A0EC154" w14:textId="77777777" w:rsidTr="00D607E1">
        <w:tc>
          <w:tcPr>
            <w:tcW w:w="0" w:type="auto"/>
            <w:tcMar>
              <w:top w:w="105" w:type="dxa"/>
              <w:left w:w="105" w:type="dxa"/>
              <w:bottom w:w="105" w:type="dxa"/>
              <w:right w:w="105" w:type="dxa"/>
            </w:tcMar>
          </w:tcPr>
          <w:p w14:paraId="0BA824F0"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4C9DCD20" w14:textId="77777777" w:rsidR="00A9649F"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xml:space="preserve">Se estudia internamente cual será el modelo de apertura del portal. Se esta planteando dotar al portal de </w:t>
            </w:r>
            <w:r>
              <w:rPr>
                <w:rFonts w:ascii="Calibri" w:hAnsi="Calibri" w:cs="Times New Roman"/>
                <w:color w:val="595959" w:themeColor="text1" w:themeTint="A6"/>
                <w:sz w:val="23"/>
                <w:szCs w:val="23"/>
              </w:rPr>
              <w:t>varios niveles de acceso:</w:t>
            </w:r>
          </w:p>
          <w:p w14:paraId="5CD31878" w14:textId="77777777" w:rsidR="00A9649F" w:rsidRPr="00A9649F" w:rsidRDefault="00A9649F" w:rsidP="00092E94">
            <w:pPr>
              <w:pStyle w:val="Prrafodelista"/>
              <w:numPr>
                <w:ilvl w:val="0"/>
                <w:numId w:val="44"/>
              </w:numPr>
              <w:spacing w:line="0" w:lineRule="atLeast"/>
              <w:jc w:val="both"/>
              <w:rPr>
                <w:rFonts w:ascii="Calibri" w:hAnsi="Calibri" w:cs="Times New Roman"/>
                <w:color w:val="595959" w:themeColor="text1" w:themeTint="A6"/>
                <w:sz w:val="23"/>
                <w:szCs w:val="23"/>
              </w:rPr>
            </w:pPr>
            <w:r w:rsidRPr="00A9649F">
              <w:rPr>
                <w:rFonts w:ascii="Calibri" w:hAnsi="Calibri" w:cs="Times New Roman"/>
                <w:color w:val="595959" w:themeColor="text1" w:themeTint="A6"/>
                <w:sz w:val="23"/>
                <w:szCs w:val="23"/>
              </w:rPr>
              <w:t>libre, para la descarga de datos</w:t>
            </w:r>
          </w:p>
          <w:p w14:paraId="295E9740" w14:textId="77777777" w:rsidR="00A9649F" w:rsidRPr="00A9649F" w:rsidRDefault="00A9649F" w:rsidP="00092E94">
            <w:pPr>
              <w:pStyle w:val="Prrafodelista"/>
              <w:numPr>
                <w:ilvl w:val="0"/>
                <w:numId w:val="44"/>
              </w:numPr>
              <w:spacing w:line="0" w:lineRule="atLeast"/>
              <w:jc w:val="both"/>
              <w:rPr>
                <w:rFonts w:ascii="Calibri" w:hAnsi="Calibri" w:cs="Times New Roman"/>
                <w:color w:val="595959" w:themeColor="text1" w:themeTint="A6"/>
                <w:sz w:val="23"/>
                <w:szCs w:val="23"/>
              </w:rPr>
            </w:pPr>
            <w:r w:rsidRPr="00A9649F">
              <w:rPr>
                <w:rFonts w:ascii="Calibri" w:hAnsi="Calibri" w:cs="Times New Roman"/>
                <w:color w:val="595959" w:themeColor="text1" w:themeTint="A6"/>
                <w:sz w:val="23"/>
                <w:szCs w:val="23"/>
              </w:rPr>
              <w:t>con identificación, para el consumo a través de APIs,</w:t>
            </w:r>
          </w:p>
          <w:p w14:paraId="2CDD3C0E" w14:textId="77777777" w:rsidR="00A9649F" w:rsidRPr="00A9649F" w:rsidRDefault="00A9649F" w:rsidP="00092E94">
            <w:pPr>
              <w:pStyle w:val="Prrafodelista"/>
              <w:numPr>
                <w:ilvl w:val="0"/>
                <w:numId w:val="44"/>
              </w:numPr>
              <w:spacing w:line="0" w:lineRule="atLeast"/>
              <w:jc w:val="both"/>
              <w:rPr>
                <w:rFonts w:ascii="Calibri" w:hAnsi="Calibri" w:cs="Times New Roman"/>
                <w:color w:val="595959" w:themeColor="text1" w:themeTint="A6"/>
                <w:sz w:val="23"/>
                <w:szCs w:val="23"/>
              </w:rPr>
            </w:pPr>
            <w:r w:rsidRPr="00A9649F">
              <w:rPr>
                <w:rFonts w:ascii="Calibri" w:hAnsi="Calibri" w:cs="Times New Roman"/>
                <w:color w:val="595959" w:themeColor="text1" w:themeTint="A6"/>
                <w:sz w:val="23"/>
                <w:szCs w:val="23"/>
              </w:rPr>
              <w:t xml:space="preserve">con registro para la relación entre aplicaciones. </w:t>
            </w:r>
          </w:p>
          <w:p w14:paraId="3E55BBB4"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Se trata de una idea interesante, siempre que quede meridianamente claro que se pueda acceder a todos los datos de manera libre y sin registro, dejando la identificación sólo para ofertar un acceso Premium, orientado a poder ofrecer mejor servicio a usuarios experimentados. </w:t>
            </w:r>
          </w:p>
        </w:tc>
      </w:tr>
      <w:tr w:rsidR="00A9649F" w:rsidRPr="00E52057" w14:paraId="60E6C5D3" w14:textId="77777777" w:rsidTr="00D607E1">
        <w:tc>
          <w:tcPr>
            <w:tcW w:w="0" w:type="auto"/>
            <w:tcMar>
              <w:top w:w="105" w:type="dxa"/>
              <w:left w:w="105" w:type="dxa"/>
              <w:bottom w:w="105" w:type="dxa"/>
              <w:right w:w="105" w:type="dxa"/>
            </w:tcMar>
          </w:tcPr>
          <w:p w14:paraId="44BD241B" w14:textId="77777777" w:rsidR="00A9649F" w:rsidRPr="00E52057" w:rsidRDefault="00A9649F" w:rsidP="00D607E1">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7EF42E9" w14:textId="15078F0F" w:rsidR="00A9649F" w:rsidRPr="00E52057" w:rsidRDefault="00A9649F" w:rsidP="007469F6">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 xml:space="preserve">La selección inicial del catálogo de conjuntos de datos parte de un planteamiento coherente de alineamiento con el Gobierno Federal incluyendo tramites y servicios (a nivel Federal, REPTE (Registro público de trámites estatales), tópicos relacionados con la iniciativa de ventanilla única y los programas de apoyo y beneficio social. </w:t>
            </w:r>
          </w:p>
        </w:tc>
      </w:tr>
      <w:tr w:rsidR="007469F6" w:rsidRPr="005A48D9" w14:paraId="174A3228" w14:textId="77777777" w:rsidTr="00FB34DC">
        <w:tc>
          <w:tcPr>
            <w:tcW w:w="0" w:type="auto"/>
            <w:tcMar>
              <w:top w:w="105" w:type="dxa"/>
              <w:left w:w="105" w:type="dxa"/>
              <w:bottom w:w="105" w:type="dxa"/>
              <w:right w:w="105" w:type="dxa"/>
            </w:tcMar>
          </w:tcPr>
          <w:p w14:paraId="35755485" w14:textId="6F37D056" w:rsidR="007469F6" w:rsidRPr="005A48D9" w:rsidRDefault="007469F6"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13848B5" w14:textId="5E07E061" w:rsidR="007469F6" w:rsidRPr="005A48D9" w:rsidRDefault="007469F6" w:rsidP="004C42EB">
            <w:pPr>
              <w:spacing w:line="0" w:lineRule="atLeast"/>
              <w:jc w:val="both"/>
              <w:rPr>
                <w:rFonts w:ascii="Calibri" w:hAnsi="Calibri" w:cs="Times New Roman"/>
                <w:color w:val="595959" w:themeColor="text1" w:themeTint="A6"/>
                <w:sz w:val="23"/>
                <w:szCs w:val="23"/>
              </w:rPr>
            </w:pPr>
            <w:r w:rsidRPr="00E52057">
              <w:rPr>
                <w:rFonts w:ascii="Calibri" w:hAnsi="Calibri" w:cs="Times New Roman"/>
                <w:color w:val="595959" w:themeColor="text1" w:themeTint="A6"/>
                <w:sz w:val="23"/>
                <w:szCs w:val="23"/>
              </w:rPr>
              <w:t>Sin embargo, es urgente iniciar un dialogo con potenciales reutilizadores para verificar que la oferta es acorde a la demanda de datos.</w:t>
            </w:r>
          </w:p>
        </w:tc>
      </w:tr>
      <w:tr w:rsidR="0097552C" w:rsidRPr="005A48D9" w14:paraId="32BF92E6" w14:textId="77777777" w:rsidTr="00FB34DC">
        <w:tc>
          <w:tcPr>
            <w:tcW w:w="0" w:type="auto"/>
            <w:tcMar>
              <w:top w:w="105" w:type="dxa"/>
              <w:left w:w="105" w:type="dxa"/>
              <w:bottom w:w="105" w:type="dxa"/>
              <w:right w:w="105" w:type="dxa"/>
            </w:tcMar>
          </w:tcPr>
          <w:p w14:paraId="455E2A98"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195969C" w14:textId="21911DC4" w:rsidR="0097552C" w:rsidRPr="005A48D9" w:rsidRDefault="0097552C"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Existe un conjunto de aplicaciones </w:t>
            </w:r>
            <w:r w:rsidR="00072FFD">
              <w:rPr>
                <w:rFonts w:ascii="Calibri" w:hAnsi="Calibri" w:cs="Times New Roman"/>
                <w:color w:val="595959" w:themeColor="text1" w:themeTint="A6"/>
                <w:sz w:val="23"/>
                <w:szCs w:val="23"/>
              </w:rPr>
              <w:t>Web</w:t>
            </w:r>
            <w:r w:rsidRPr="005A48D9">
              <w:rPr>
                <w:rFonts w:ascii="Calibri" w:hAnsi="Calibri" w:cs="Times New Roman"/>
                <w:color w:val="595959" w:themeColor="text1" w:themeTint="A6"/>
                <w:sz w:val="23"/>
                <w:szCs w:val="23"/>
              </w:rPr>
              <w:t xml:space="preserve"> que ofrecen información a la ciudadanía relacionada con la transparencia gubernamental, la rendición de cuentas, la información estadística o territorial.</w:t>
            </w:r>
          </w:p>
        </w:tc>
      </w:tr>
      <w:tr w:rsidR="0097552C" w:rsidRPr="005A48D9" w14:paraId="4C933348" w14:textId="77777777" w:rsidTr="00FB34DC">
        <w:tc>
          <w:tcPr>
            <w:tcW w:w="0" w:type="auto"/>
            <w:tcMar>
              <w:top w:w="105" w:type="dxa"/>
              <w:left w:w="105" w:type="dxa"/>
              <w:bottom w:w="105" w:type="dxa"/>
              <w:right w:w="105" w:type="dxa"/>
            </w:tcMar>
          </w:tcPr>
          <w:p w14:paraId="7A734C2E"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C65E872" w14:textId="4B40710C" w:rsidR="0097552C" w:rsidRPr="005A48D9" w:rsidRDefault="0097552C"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En algunos casos estas aplicaciones contienen información descargable. La valoración general de la información descargable no es </w:t>
            </w:r>
            <w:proofErr w:type="gramStart"/>
            <w:r w:rsidRPr="005A48D9">
              <w:rPr>
                <w:rFonts w:ascii="Calibri" w:hAnsi="Calibri" w:cs="Times New Roman"/>
                <w:color w:val="595959" w:themeColor="text1" w:themeTint="A6"/>
                <w:sz w:val="23"/>
                <w:szCs w:val="23"/>
              </w:rPr>
              <w:t>optima</w:t>
            </w:r>
            <w:proofErr w:type="gramEnd"/>
            <w:r w:rsidRPr="005A48D9">
              <w:rPr>
                <w:rFonts w:ascii="Calibri" w:hAnsi="Calibri" w:cs="Times New Roman"/>
                <w:color w:val="595959" w:themeColor="text1" w:themeTint="A6"/>
                <w:sz w:val="23"/>
                <w:szCs w:val="23"/>
              </w:rPr>
              <w:t xml:space="preserve">: </w:t>
            </w:r>
            <w:r w:rsidR="0026234F" w:rsidRPr="005A48D9">
              <w:rPr>
                <w:rFonts w:ascii="Calibri" w:hAnsi="Calibri" w:cs="Times New Roman"/>
                <w:color w:val="595959" w:themeColor="text1" w:themeTint="A6"/>
                <w:sz w:val="23"/>
                <w:szCs w:val="23"/>
              </w:rPr>
              <w:t>normalmente</w:t>
            </w:r>
            <w:r w:rsidRPr="005A48D9">
              <w:rPr>
                <w:rFonts w:ascii="Calibri" w:hAnsi="Calibri" w:cs="Times New Roman"/>
                <w:color w:val="595959" w:themeColor="text1" w:themeTint="A6"/>
                <w:sz w:val="23"/>
                <w:szCs w:val="23"/>
              </w:rPr>
              <w:t xml:space="preserve"> se trata de documentos PDF –en </w:t>
            </w:r>
            <w:r w:rsidR="0026234F" w:rsidRPr="005A48D9">
              <w:rPr>
                <w:rFonts w:ascii="Calibri" w:hAnsi="Calibri" w:cs="Times New Roman"/>
                <w:color w:val="595959" w:themeColor="text1" w:themeTint="A6"/>
                <w:sz w:val="23"/>
                <w:szCs w:val="23"/>
              </w:rPr>
              <w:t>muchos</w:t>
            </w:r>
            <w:r w:rsidRPr="005A48D9">
              <w:rPr>
                <w:rFonts w:ascii="Calibri" w:hAnsi="Calibri" w:cs="Times New Roman"/>
                <w:color w:val="595959" w:themeColor="text1" w:themeTint="A6"/>
                <w:sz w:val="23"/>
                <w:szCs w:val="23"/>
              </w:rPr>
              <w:t xml:space="preserve"> casos no editables-, cuando es posible descargar información estructurada (XLS, CSV, etc.), el nivel de agregación de la información degrada la utilidad de la misma.</w:t>
            </w:r>
          </w:p>
        </w:tc>
      </w:tr>
      <w:tr w:rsidR="0097552C" w:rsidRPr="005A48D9" w14:paraId="2112FB36" w14:textId="77777777" w:rsidTr="00FB34DC">
        <w:tc>
          <w:tcPr>
            <w:tcW w:w="0" w:type="auto"/>
            <w:tcMar>
              <w:top w:w="105" w:type="dxa"/>
              <w:left w:w="105" w:type="dxa"/>
              <w:bottom w:w="105" w:type="dxa"/>
              <w:right w:w="105" w:type="dxa"/>
            </w:tcMar>
          </w:tcPr>
          <w:p w14:paraId="46233124"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FFE7D20" w14:textId="023DB24E" w:rsidR="0097552C" w:rsidRPr="005A48D9" w:rsidRDefault="0026234F"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 continuación se describen referencias de</w:t>
            </w:r>
            <w:r w:rsidR="0097552C" w:rsidRPr="005A48D9">
              <w:rPr>
                <w:rFonts w:ascii="Calibri" w:hAnsi="Calibri" w:cs="Times New Roman"/>
                <w:color w:val="595959" w:themeColor="text1" w:themeTint="A6"/>
                <w:sz w:val="23"/>
                <w:szCs w:val="23"/>
              </w:rPr>
              <w:t xml:space="preserve"> aplicaciones que publican datos:</w:t>
            </w:r>
          </w:p>
        </w:tc>
      </w:tr>
      <w:tr w:rsidR="0097552C" w:rsidRPr="005A48D9" w14:paraId="6A83F8DD" w14:textId="77777777" w:rsidTr="00FB34DC">
        <w:tc>
          <w:tcPr>
            <w:tcW w:w="0" w:type="auto"/>
            <w:tcMar>
              <w:top w:w="105" w:type="dxa"/>
              <w:left w:w="105" w:type="dxa"/>
              <w:bottom w:w="105" w:type="dxa"/>
              <w:right w:w="105" w:type="dxa"/>
            </w:tcMar>
          </w:tcPr>
          <w:p w14:paraId="703BFE23"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569CC904" w14:textId="77777777" w:rsidR="00616B74" w:rsidRPr="005A48D9" w:rsidRDefault="00616B74" w:rsidP="0097552C">
            <w:pPr>
              <w:spacing w:line="0" w:lineRule="atLeast"/>
              <w:jc w:val="both"/>
              <w:rPr>
                <w:rFonts w:ascii="Calibri" w:hAnsi="Calibri" w:cs="Times New Roman"/>
                <w:b/>
                <w:color w:val="595959" w:themeColor="text1" w:themeTint="A6"/>
                <w:sz w:val="23"/>
                <w:szCs w:val="23"/>
              </w:rPr>
            </w:pPr>
            <w:r w:rsidRPr="005A48D9">
              <w:rPr>
                <w:rFonts w:ascii="Calibri" w:hAnsi="Calibri" w:cs="Times New Roman"/>
                <w:b/>
                <w:color w:val="595959" w:themeColor="text1" w:themeTint="A6"/>
                <w:sz w:val="23"/>
                <w:szCs w:val="23"/>
              </w:rPr>
              <w:t xml:space="preserve">Transparencia de información presupuestal. </w:t>
            </w:r>
            <w:r w:rsidR="0097552C" w:rsidRPr="005A48D9">
              <w:rPr>
                <w:rFonts w:ascii="Calibri" w:hAnsi="Calibri" w:cs="Times New Roman"/>
                <w:b/>
                <w:color w:val="595959" w:themeColor="text1" w:themeTint="A6"/>
                <w:sz w:val="23"/>
                <w:szCs w:val="23"/>
              </w:rPr>
              <w:t>Presupuesto dinámico</w:t>
            </w:r>
          </w:p>
          <w:p w14:paraId="2A6E3A2C" w14:textId="5F68933A" w:rsidR="0097552C" w:rsidRPr="005A48D9" w:rsidRDefault="0093623D" w:rsidP="0097552C">
            <w:pPr>
              <w:spacing w:line="0" w:lineRule="atLeast"/>
              <w:jc w:val="both"/>
              <w:rPr>
                <w:rFonts w:ascii="Calibri" w:hAnsi="Calibri" w:cs="Times New Roman"/>
                <w:color w:val="595959" w:themeColor="text1" w:themeTint="A6"/>
                <w:sz w:val="23"/>
                <w:szCs w:val="23"/>
              </w:rPr>
            </w:pPr>
            <w:hyperlink r:id="rId25" w:history="1">
              <w:r w:rsidR="0097552C" w:rsidRPr="005A48D9">
                <w:rPr>
                  <w:rStyle w:val="Hipervnculo"/>
                  <w:rFonts w:ascii="Calibri" w:hAnsi="Calibri" w:cs="Times New Roman"/>
                  <w:color w:val="595959" w:themeColor="text1" w:themeTint="A6"/>
                  <w:sz w:val="23"/>
                  <w:szCs w:val="23"/>
                </w:rPr>
                <w:t>https://gobiernoenlinea1.jalisco.gob.mx/presupuesto/Presupuesto</w:t>
              </w:r>
            </w:hyperlink>
          </w:p>
          <w:p w14:paraId="4A579339" w14:textId="13EDFEC1" w:rsidR="00616B74" w:rsidRPr="005A48D9" w:rsidRDefault="00616B74"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Esta aplicación </w:t>
            </w:r>
            <w:r w:rsidR="00072FFD">
              <w:rPr>
                <w:rFonts w:ascii="Calibri" w:hAnsi="Calibri" w:cs="Times New Roman"/>
                <w:color w:val="595959" w:themeColor="text1" w:themeTint="A6"/>
                <w:sz w:val="23"/>
                <w:szCs w:val="23"/>
              </w:rPr>
              <w:t>Web</w:t>
            </w:r>
            <w:r w:rsidRPr="005A48D9">
              <w:rPr>
                <w:rFonts w:ascii="Calibri" w:hAnsi="Calibri" w:cs="Times New Roman"/>
                <w:color w:val="595959" w:themeColor="text1" w:themeTint="A6"/>
                <w:sz w:val="23"/>
                <w:szCs w:val="23"/>
              </w:rPr>
              <w:t xml:space="preserve"> es parte de la sección Transparencia presupuestal de la Secretaría de Planeación, administración y Finanzas (SEPAF)</w:t>
            </w:r>
          </w:p>
          <w:p w14:paraId="1CB7C69A" w14:textId="77777777"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Información sobre:</w:t>
            </w:r>
          </w:p>
          <w:p w14:paraId="514AD411"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Compromiso de Gobierno</w:t>
            </w:r>
          </w:p>
          <w:p w14:paraId="3EB66D03"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Programa de Gobierno</w:t>
            </w:r>
          </w:p>
          <w:p w14:paraId="7780E7F3"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Dependencia</w:t>
            </w:r>
          </w:p>
          <w:p w14:paraId="27C8F5DE" w14:textId="45F2C8CB" w:rsidR="0097552C" w:rsidRPr="007469F6"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Capítulo de Gasto</w:t>
            </w:r>
          </w:p>
          <w:p w14:paraId="330FE8DB" w14:textId="0E0DF648"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Serie temporal: 2007 a 2014</w:t>
            </w:r>
          </w:p>
          <w:p w14:paraId="30B1F807" w14:textId="49CD77F5"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Opciones de descarga:</w:t>
            </w:r>
          </w:p>
          <w:p w14:paraId="3684FBC3" w14:textId="77777777" w:rsidR="0097552C" w:rsidRPr="005A48D9" w:rsidRDefault="0097552C"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Archivo descargable por capítulo de gasto: listado de proveedores en CSV, reutilizable.</w:t>
            </w:r>
          </w:p>
          <w:p w14:paraId="26BB2BCD" w14:textId="77777777" w:rsidR="0097552C" w:rsidRPr="005A48D9" w:rsidRDefault="0097552C"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Archivo descargable por licitaciones / pagos a proveedor en CSV, reutilizable.</w:t>
            </w:r>
          </w:p>
          <w:p w14:paraId="1CD9CC6B" w14:textId="23D5E66D" w:rsidR="0097552C" w:rsidRPr="007469F6" w:rsidRDefault="0097552C" w:rsidP="00616B74">
            <w:pPr>
              <w:pStyle w:val="Prrafodelista"/>
              <w:numPr>
                <w:ilvl w:val="0"/>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Archivo descargable a nivel licitación: Expediente completo – extenso (firmado físicamente). </w:t>
            </w:r>
            <w:r w:rsidRPr="005A48D9">
              <w:rPr>
                <w:rFonts w:ascii="Calibri" w:hAnsi="Calibri" w:cs="Times New Roman"/>
                <w:color w:val="595959" w:themeColor="text1" w:themeTint="A6"/>
                <w:sz w:val="23"/>
                <w:szCs w:val="23"/>
              </w:rPr>
              <w:lastRenderedPageBreak/>
              <w:t>En PDF no editable y por tanto NO reutilizable.</w:t>
            </w:r>
          </w:p>
        </w:tc>
      </w:tr>
      <w:tr w:rsidR="0097552C" w:rsidRPr="005A48D9" w14:paraId="2A731B39" w14:textId="77777777" w:rsidTr="00FB34DC">
        <w:tc>
          <w:tcPr>
            <w:tcW w:w="0" w:type="auto"/>
            <w:tcMar>
              <w:top w:w="105" w:type="dxa"/>
              <w:left w:w="105" w:type="dxa"/>
              <w:bottom w:w="105" w:type="dxa"/>
              <w:right w:w="105" w:type="dxa"/>
            </w:tcMar>
          </w:tcPr>
          <w:p w14:paraId="63EF27E0"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2F2808CC" w14:textId="5FF5A0BD" w:rsidR="0097552C" w:rsidRPr="005A48D9" w:rsidRDefault="0097552C"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b/>
                <w:color w:val="595959" w:themeColor="text1" w:themeTint="A6"/>
                <w:sz w:val="23"/>
                <w:szCs w:val="23"/>
              </w:rPr>
              <w:t>Aplicación de Monitoreo de Indicadores (MIDE):</w:t>
            </w:r>
            <w:r w:rsidRPr="005A48D9">
              <w:rPr>
                <w:rFonts w:ascii="Calibri" w:hAnsi="Calibri" w:cs="Times New Roman"/>
                <w:color w:val="595959" w:themeColor="text1" w:themeTint="A6"/>
                <w:sz w:val="23"/>
                <w:szCs w:val="23"/>
              </w:rPr>
              <w:t xml:space="preserve"> </w:t>
            </w:r>
            <w:hyperlink r:id="rId26" w:history="1">
              <w:r w:rsidRPr="005A48D9">
                <w:rPr>
                  <w:rStyle w:val="Hipervnculo"/>
                  <w:rFonts w:ascii="Calibri" w:hAnsi="Calibri" w:cs="Times New Roman"/>
                  <w:color w:val="595959" w:themeColor="text1" w:themeTint="A6"/>
                  <w:sz w:val="23"/>
                  <w:szCs w:val="23"/>
                </w:rPr>
                <w:t>http://seplan.app.jalisco.gob.mx/indicadores</w:t>
              </w:r>
            </w:hyperlink>
          </w:p>
          <w:p w14:paraId="2DE64783" w14:textId="77777777"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Información sobre:</w:t>
            </w:r>
          </w:p>
          <w:p w14:paraId="7652386A" w14:textId="77777777" w:rsidR="0097552C" w:rsidRPr="005A48D9" w:rsidRDefault="0097552C" w:rsidP="007469F6">
            <w:pPr>
              <w:pStyle w:val="Prrafodelista"/>
              <w:numPr>
                <w:ilvl w:val="0"/>
                <w:numId w:val="8"/>
              </w:numPr>
              <w:spacing w:line="0" w:lineRule="atLeast"/>
              <w:ind w:left="1080"/>
              <w:jc w:val="both"/>
              <w:rPr>
                <w:rFonts w:ascii="Times" w:eastAsia="Times New Roman" w:hAnsi="Times" w:cs="Times New Roman"/>
                <w:color w:val="595959" w:themeColor="text1" w:themeTint="A6"/>
                <w:sz w:val="20"/>
                <w:szCs w:val="20"/>
              </w:rPr>
            </w:pPr>
            <w:r w:rsidRPr="005A48D9">
              <w:rPr>
                <w:rFonts w:ascii="Calibri" w:hAnsi="Calibri" w:cs="Times New Roman"/>
                <w:color w:val="595959" w:themeColor="text1" w:themeTint="A6"/>
                <w:sz w:val="23"/>
                <w:szCs w:val="23"/>
              </w:rPr>
              <w:t>Indicador: municipio y estado</w:t>
            </w:r>
          </w:p>
          <w:p w14:paraId="4B4B33D1" w14:textId="209551C2" w:rsidR="0097552C" w:rsidRPr="005A48D9" w:rsidRDefault="000B7080" w:rsidP="007469F6">
            <w:pPr>
              <w:pStyle w:val="Prrafodelista"/>
              <w:numPr>
                <w:ilvl w:val="0"/>
                <w:numId w:val="8"/>
              </w:numPr>
              <w:spacing w:line="0" w:lineRule="atLeast"/>
              <w:ind w:left="1080"/>
              <w:jc w:val="both"/>
              <w:rPr>
                <w:rFonts w:ascii="Times" w:eastAsia="Times New Roman" w:hAnsi="Times" w:cs="Times New Roman"/>
                <w:color w:val="595959" w:themeColor="text1" w:themeTint="A6"/>
                <w:sz w:val="20"/>
                <w:szCs w:val="20"/>
              </w:rPr>
            </w:pPr>
            <w:r w:rsidRPr="005A48D9">
              <w:rPr>
                <w:rFonts w:ascii="Calibri" w:hAnsi="Calibri" w:cs="Times New Roman"/>
                <w:color w:val="595959" w:themeColor="text1" w:themeTint="A6"/>
                <w:sz w:val="23"/>
                <w:szCs w:val="23"/>
              </w:rPr>
              <w:t>Área</w:t>
            </w:r>
            <w:r w:rsidR="0097552C" w:rsidRPr="005A48D9">
              <w:rPr>
                <w:rFonts w:ascii="Calibri" w:hAnsi="Calibri" w:cs="Times New Roman"/>
                <w:color w:val="595959" w:themeColor="text1" w:themeTint="A6"/>
                <w:sz w:val="23"/>
                <w:szCs w:val="23"/>
              </w:rPr>
              <w:t xml:space="preserve"> de interés: Campo, Cultura, Economía, Educación, Empleo, Gobierno, Infraestructura, Medio Ambiente, Salud, Seguridad</w:t>
            </w:r>
          </w:p>
          <w:p w14:paraId="1F0FB5C4" w14:textId="77777777" w:rsidR="0097552C" w:rsidRPr="005A48D9" w:rsidRDefault="0097552C" w:rsidP="007469F6">
            <w:pPr>
              <w:pStyle w:val="Prrafodelista"/>
              <w:numPr>
                <w:ilvl w:val="0"/>
                <w:numId w:val="8"/>
              </w:numPr>
              <w:spacing w:line="0" w:lineRule="atLeast"/>
              <w:ind w:left="1080"/>
              <w:jc w:val="both"/>
              <w:rPr>
                <w:rFonts w:ascii="Times" w:eastAsia="Times New Roman" w:hAnsi="Times" w:cs="Times New Roman"/>
                <w:color w:val="595959" w:themeColor="text1" w:themeTint="A6"/>
                <w:sz w:val="20"/>
                <w:szCs w:val="20"/>
              </w:rPr>
            </w:pPr>
            <w:r w:rsidRPr="005A48D9">
              <w:rPr>
                <w:rFonts w:ascii="Calibri" w:hAnsi="Calibri" w:cs="Times New Roman"/>
                <w:color w:val="595959" w:themeColor="text1" w:themeTint="A6"/>
                <w:sz w:val="23"/>
                <w:szCs w:val="23"/>
              </w:rPr>
              <w:t>Dimensión de desarrollo: Comunidad y calidad de vida, Economía próspera e incluyente, Entorno y vida sustentable, Equidad de oportunidades, Especial y Transversales, Garantía de derechos y libertad, Instituciones confiables y efectivas, Transversal</w:t>
            </w:r>
          </w:p>
          <w:p w14:paraId="3F5F2864" w14:textId="34E1BB67" w:rsidR="0097552C" w:rsidRPr="007469F6"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Dependencia</w:t>
            </w:r>
          </w:p>
          <w:p w14:paraId="70B3C378" w14:textId="52DF2ED1"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Serie temporal: 2007-2014</w:t>
            </w:r>
          </w:p>
          <w:p w14:paraId="40ACC3B7" w14:textId="5713DDF1"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Opciones de descarga:</w:t>
            </w:r>
          </w:p>
          <w:p w14:paraId="3EDD1826"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Reportes de conjuntos de indicadores: Excel, XML, CSV, RSV, HTML, JSON</w:t>
            </w:r>
          </w:p>
          <w:p w14:paraId="42F44D62"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Información sobre un único indicador: PDF</w:t>
            </w:r>
          </w:p>
          <w:p w14:paraId="314991CD" w14:textId="77777777" w:rsidR="0097552C" w:rsidRPr="005A48D9" w:rsidRDefault="0097552C" w:rsidP="007469F6">
            <w:pPr>
              <w:spacing w:line="0" w:lineRule="atLeast"/>
              <w:ind w:left="360"/>
              <w:jc w:val="both"/>
              <w:rPr>
                <w:rFonts w:ascii="Calibri" w:hAnsi="Calibri" w:cs="Times New Roman"/>
                <w:color w:val="595959" w:themeColor="text1" w:themeTint="A6"/>
                <w:sz w:val="23"/>
                <w:szCs w:val="23"/>
              </w:rPr>
            </w:pPr>
          </w:p>
          <w:p w14:paraId="6E6B4035" w14:textId="77777777"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Poco usable, permite escasa personalización sobre la selección de indicadores.</w:t>
            </w:r>
          </w:p>
          <w:p w14:paraId="238B302F" w14:textId="77777777"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Metadatos comunes para todos los indicadores.</w:t>
            </w:r>
          </w:p>
          <w:p w14:paraId="5E457A56" w14:textId="6F8F6ED4" w:rsidR="0097552C" w:rsidRPr="007469F6"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Para algunos indicadores se utilizan visualizaciones geográficas (Flash, no se usa versión XML ó JSON descargable)</w:t>
            </w:r>
          </w:p>
        </w:tc>
      </w:tr>
      <w:tr w:rsidR="0097552C" w:rsidRPr="005A48D9" w14:paraId="0ADCB482" w14:textId="77777777" w:rsidTr="00FB34DC">
        <w:tc>
          <w:tcPr>
            <w:tcW w:w="0" w:type="auto"/>
            <w:tcMar>
              <w:top w:w="105" w:type="dxa"/>
              <w:left w:w="105" w:type="dxa"/>
              <w:bottom w:w="105" w:type="dxa"/>
              <w:right w:w="105" w:type="dxa"/>
            </w:tcMar>
          </w:tcPr>
          <w:p w14:paraId="1CE8155A"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0ECEAFDD" w14:textId="6C9BB838" w:rsidR="0097552C" w:rsidRPr="005A48D9" w:rsidRDefault="0097552C"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b/>
                <w:color w:val="595959" w:themeColor="text1" w:themeTint="A6"/>
                <w:sz w:val="23"/>
                <w:szCs w:val="23"/>
              </w:rPr>
              <w:t>Aplicación de inversión pública estatal 2013:</w:t>
            </w:r>
            <w:r w:rsidRPr="005A48D9">
              <w:rPr>
                <w:rFonts w:ascii="Calibri" w:hAnsi="Calibri" w:cs="Times New Roman"/>
                <w:color w:val="595959" w:themeColor="text1" w:themeTint="A6"/>
                <w:sz w:val="23"/>
                <w:szCs w:val="23"/>
              </w:rPr>
              <w:t xml:space="preserve"> </w:t>
            </w:r>
            <w:hyperlink r:id="rId27" w:history="1">
              <w:r w:rsidRPr="005A48D9">
                <w:rPr>
                  <w:rStyle w:val="Hipervnculo"/>
                  <w:rFonts w:ascii="Calibri" w:hAnsi="Calibri" w:cs="Times New Roman"/>
                  <w:color w:val="595959" w:themeColor="text1" w:themeTint="A6"/>
                  <w:sz w:val="23"/>
                  <w:szCs w:val="23"/>
                </w:rPr>
                <w:t>http://seplan.app.jalisco.gob.mx/siproipe/</w:t>
              </w:r>
            </w:hyperlink>
          </w:p>
          <w:p w14:paraId="0EF0AE4B" w14:textId="2CF72A44"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El SIPROIPE es parte del Sistema de Información Estratégica (SIE) y tiene como objetivo informar a los ciudadanos sobre los proyectos de obra pública estatal que se realizan en todos los municipios de Jalisco.</w:t>
            </w:r>
          </w:p>
          <w:p w14:paraId="3E7352AC" w14:textId="211D382A" w:rsidR="0097552C" w:rsidRPr="007469F6" w:rsidRDefault="0097552C" w:rsidP="007469F6">
            <w:pPr>
              <w:spacing w:line="0" w:lineRule="atLeast"/>
              <w:ind w:left="382"/>
              <w:jc w:val="both"/>
              <w:rPr>
                <w:rFonts w:ascii="Times" w:eastAsia="Times New Roman" w:hAnsi="Times" w:cs="Times New Roman"/>
                <w:color w:val="595959" w:themeColor="text1" w:themeTint="A6"/>
                <w:sz w:val="20"/>
                <w:szCs w:val="20"/>
              </w:rPr>
            </w:pPr>
            <w:r w:rsidRPr="005A48D9">
              <w:rPr>
                <w:rFonts w:ascii="Calibri" w:hAnsi="Calibri" w:cs="Times New Roman"/>
                <w:color w:val="595959" w:themeColor="text1" w:themeTint="A6"/>
                <w:sz w:val="23"/>
                <w:szCs w:val="23"/>
              </w:rPr>
              <w:t>Actualmente es posible consultar información sobre 2,388 proyectos de inversión pública, dicha información es actualizada diariamente</w:t>
            </w:r>
            <w:r w:rsidRPr="005A48D9">
              <w:rPr>
                <w:rFonts w:ascii="Arial" w:eastAsia="Times New Roman" w:hAnsi="Arial" w:cs="Arial"/>
                <w:color w:val="595959" w:themeColor="text1" w:themeTint="A6"/>
                <w:sz w:val="20"/>
                <w:szCs w:val="20"/>
                <w:shd w:val="clear" w:color="auto" w:fill="F2F2F2"/>
              </w:rPr>
              <w:t>.</w:t>
            </w:r>
          </w:p>
          <w:p w14:paraId="0CFF8EF3" w14:textId="79006557"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Información sobre:</w:t>
            </w:r>
          </w:p>
          <w:p w14:paraId="1A1935C9" w14:textId="6A6F7617" w:rsidR="0097552C" w:rsidRPr="007469F6" w:rsidRDefault="0097552C" w:rsidP="007469F6">
            <w:pPr>
              <w:pStyle w:val="Prrafodelista"/>
              <w:numPr>
                <w:ilvl w:val="1"/>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Obras públicas, gráficas y reportes </w:t>
            </w:r>
          </w:p>
          <w:p w14:paraId="7CCDDDE3" w14:textId="511249D0"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Serie temporal: 2007-2013</w:t>
            </w:r>
          </w:p>
          <w:p w14:paraId="52876BE7" w14:textId="45A69B43"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Opciones de descarga: </w:t>
            </w:r>
          </w:p>
          <w:p w14:paraId="304357E2" w14:textId="77777777" w:rsidR="0097552C" w:rsidRPr="005A48D9" w:rsidRDefault="0097552C" w:rsidP="007469F6">
            <w:pPr>
              <w:pStyle w:val="Prrafodelista"/>
              <w:numPr>
                <w:ilvl w:val="1"/>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a nivel de reporte, genera un PDF de cualquiera de los siguientes tipos: </w:t>
            </w:r>
          </w:p>
          <w:p w14:paraId="228F4BAD" w14:textId="2B815425" w:rsidR="0097552C" w:rsidRPr="005A48D9" w:rsidRDefault="007469F6" w:rsidP="007469F6">
            <w:pPr>
              <w:pStyle w:val="Prrafodelista"/>
              <w:numPr>
                <w:ilvl w:val="2"/>
                <w:numId w:val="8"/>
              </w:num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P</w:t>
            </w:r>
            <w:r w:rsidR="0097552C" w:rsidRPr="005A48D9">
              <w:rPr>
                <w:rFonts w:ascii="Calibri" w:hAnsi="Calibri" w:cs="Times New Roman"/>
                <w:color w:val="595959" w:themeColor="text1" w:themeTint="A6"/>
                <w:sz w:val="23"/>
                <w:szCs w:val="23"/>
              </w:rPr>
              <w:t>royectos por dependencia</w:t>
            </w:r>
          </w:p>
          <w:p w14:paraId="6E56E5C4" w14:textId="77777777" w:rsidR="0097552C" w:rsidRPr="005A48D9" w:rsidRDefault="0097552C" w:rsidP="007469F6">
            <w:pPr>
              <w:pStyle w:val="Prrafodelista"/>
              <w:numPr>
                <w:ilvl w:val="2"/>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Obras por municipio</w:t>
            </w:r>
          </w:p>
          <w:p w14:paraId="16B979B4" w14:textId="77777777" w:rsidR="0097552C" w:rsidRPr="005A48D9" w:rsidRDefault="0097552C" w:rsidP="007469F6">
            <w:pPr>
              <w:pStyle w:val="Prrafodelista"/>
              <w:numPr>
                <w:ilvl w:val="2"/>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Obras por dependencia</w:t>
            </w:r>
          </w:p>
          <w:p w14:paraId="647EBEA3" w14:textId="77777777" w:rsidR="0097552C" w:rsidRPr="005A48D9" w:rsidRDefault="0097552C" w:rsidP="007469F6">
            <w:pPr>
              <w:pStyle w:val="Prrafodelista"/>
              <w:numPr>
                <w:ilvl w:val="2"/>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Proyectos por concepto de obra</w:t>
            </w:r>
          </w:p>
          <w:p w14:paraId="6D6461A8" w14:textId="77777777" w:rsidR="0097552C" w:rsidRPr="005A48D9" w:rsidRDefault="0097552C" w:rsidP="007469F6">
            <w:pPr>
              <w:pStyle w:val="Prrafodelista"/>
              <w:numPr>
                <w:ilvl w:val="2"/>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Totales por municipios</w:t>
            </w:r>
          </w:p>
          <w:p w14:paraId="7F8E22DF" w14:textId="2F4A2525" w:rsidR="0097552C" w:rsidRPr="007469F6" w:rsidRDefault="0097552C" w:rsidP="007469F6">
            <w:pPr>
              <w:pStyle w:val="Prrafodelista"/>
              <w:numPr>
                <w:ilvl w:val="2"/>
                <w:numId w:val="8"/>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Reporte ejecutivo</w:t>
            </w:r>
          </w:p>
        </w:tc>
      </w:tr>
      <w:tr w:rsidR="0097552C" w:rsidRPr="005A48D9" w14:paraId="6AFA674C" w14:textId="77777777" w:rsidTr="00FB34DC">
        <w:tc>
          <w:tcPr>
            <w:tcW w:w="0" w:type="auto"/>
            <w:tcMar>
              <w:top w:w="105" w:type="dxa"/>
              <w:left w:w="105" w:type="dxa"/>
              <w:bottom w:w="105" w:type="dxa"/>
              <w:right w:w="105" w:type="dxa"/>
            </w:tcMar>
          </w:tcPr>
          <w:p w14:paraId="50059D7E"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762ED650" w14:textId="229798FF" w:rsidR="0097552C" w:rsidRPr="005A48D9" w:rsidRDefault="0097552C"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b/>
                <w:color w:val="595959" w:themeColor="text1" w:themeTint="A6"/>
                <w:sz w:val="23"/>
                <w:szCs w:val="23"/>
              </w:rPr>
              <w:t xml:space="preserve">Informe del Gobernador </w:t>
            </w:r>
            <w:hyperlink r:id="rId28" w:history="1">
              <w:r w:rsidRPr="005A48D9">
                <w:rPr>
                  <w:rStyle w:val="Hipervnculo"/>
                  <w:rFonts w:ascii="Calibri" w:hAnsi="Calibri" w:cs="Times New Roman"/>
                  <w:color w:val="595959" w:themeColor="text1" w:themeTint="A6"/>
                  <w:sz w:val="23"/>
                  <w:szCs w:val="23"/>
                </w:rPr>
                <w:t>http://informe.jalisco.gob.mx/</w:t>
              </w:r>
            </w:hyperlink>
          </w:p>
          <w:p w14:paraId="3191109F" w14:textId="2CD543C2" w:rsidR="0097552C" w:rsidRPr="005A48D9"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Información sobre: </w:t>
            </w:r>
          </w:p>
          <w:p w14:paraId="25376E51"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Tomo I Primer Informe de Gobierno</w:t>
            </w:r>
          </w:p>
          <w:p w14:paraId="5A8FE900" w14:textId="77777777" w:rsidR="0097552C" w:rsidRPr="003074C6"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lang w:val="pt-PT"/>
              </w:rPr>
            </w:pPr>
            <w:r w:rsidRPr="003074C6">
              <w:rPr>
                <w:rFonts w:ascii="Calibri" w:hAnsi="Calibri" w:cs="Times New Roman"/>
                <w:color w:val="595959" w:themeColor="text1" w:themeTint="A6"/>
                <w:sz w:val="23"/>
                <w:szCs w:val="23"/>
                <w:lang w:val="pt-PT"/>
              </w:rPr>
              <w:t>Tomo II Anexo Informe de Programas Operativos Anuales</w:t>
            </w:r>
          </w:p>
          <w:p w14:paraId="5DEA7B17"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Tomo III Anexo Inversión Publica</w:t>
            </w:r>
          </w:p>
          <w:p w14:paraId="0781163F" w14:textId="77777777" w:rsidR="0097552C" w:rsidRPr="005A48D9" w:rsidRDefault="0097552C" w:rsidP="007469F6">
            <w:pPr>
              <w:pStyle w:val="Prrafodelista"/>
              <w:numPr>
                <w:ilvl w:val="0"/>
                <w:numId w:val="8"/>
              </w:numPr>
              <w:spacing w:line="0" w:lineRule="atLeast"/>
              <w:ind w:left="108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Tomo IV Anexo Inversión Pública</w:t>
            </w:r>
          </w:p>
          <w:p w14:paraId="592703A9" w14:textId="6CD0F26D" w:rsidR="0097552C" w:rsidRPr="007469F6" w:rsidRDefault="0097552C" w:rsidP="007469F6">
            <w:pPr>
              <w:pStyle w:val="Prrafodelista"/>
              <w:numPr>
                <w:ilvl w:val="0"/>
                <w:numId w:val="8"/>
              </w:numPr>
              <w:spacing w:line="0" w:lineRule="atLeast"/>
              <w:ind w:left="1080"/>
              <w:jc w:val="both"/>
              <w:rPr>
                <w:rFonts w:ascii="Lucida Grande" w:eastAsia="Times New Roman" w:hAnsi="Lucida Grande" w:cs="Lucida Grande"/>
                <w:color w:val="595959" w:themeColor="text1" w:themeTint="A6"/>
                <w:sz w:val="17"/>
                <w:szCs w:val="17"/>
              </w:rPr>
            </w:pPr>
            <w:r w:rsidRPr="005A48D9">
              <w:rPr>
                <w:rFonts w:ascii="Calibri" w:hAnsi="Calibri" w:cs="Times New Roman"/>
                <w:color w:val="595959" w:themeColor="text1" w:themeTint="A6"/>
                <w:sz w:val="23"/>
                <w:szCs w:val="23"/>
              </w:rPr>
              <w:t>Tomo V Anexo Informe Financiero</w:t>
            </w:r>
          </w:p>
          <w:p w14:paraId="2DC7F478" w14:textId="26F13769" w:rsidR="0097552C" w:rsidRPr="007469F6" w:rsidRDefault="0097552C" w:rsidP="007469F6">
            <w:pPr>
              <w:spacing w:line="0" w:lineRule="atLeast"/>
              <w:ind w:left="360"/>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lastRenderedPageBreak/>
              <w:t>Opciones de descarga: PDF</w:t>
            </w:r>
          </w:p>
        </w:tc>
      </w:tr>
      <w:tr w:rsidR="0097552C" w:rsidRPr="005A48D9" w14:paraId="1CED9DF2" w14:textId="77777777" w:rsidTr="00FB34DC">
        <w:tc>
          <w:tcPr>
            <w:tcW w:w="0" w:type="auto"/>
            <w:tcMar>
              <w:top w:w="105" w:type="dxa"/>
              <w:left w:w="105" w:type="dxa"/>
              <w:bottom w:w="105" w:type="dxa"/>
              <w:right w:w="105" w:type="dxa"/>
            </w:tcMar>
          </w:tcPr>
          <w:p w14:paraId="2359C84C"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484981B3" w14:textId="0EE77BB5" w:rsidR="0097552C" w:rsidRPr="005A48D9" w:rsidRDefault="0097552C"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b/>
                <w:color w:val="595959" w:themeColor="text1" w:themeTint="A6"/>
                <w:sz w:val="23"/>
                <w:szCs w:val="23"/>
              </w:rPr>
              <w:t>Sistema de Información Estadística y Geográfica de Jalisco (IIEG):</w:t>
            </w:r>
            <w:r w:rsidRPr="005A48D9">
              <w:rPr>
                <w:rFonts w:ascii="Calibri" w:hAnsi="Calibri" w:cs="Times New Roman"/>
                <w:color w:val="595959" w:themeColor="text1" w:themeTint="A6"/>
                <w:sz w:val="23"/>
                <w:szCs w:val="23"/>
              </w:rPr>
              <w:t xml:space="preserve"> </w:t>
            </w:r>
            <w:hyperlink r:id="rId29" w:history="1">
              <w:r w:rsidRPr="005A48D9">
                <w:rPr>
                  <w:rStyle w:val="Hipervnculo"/>
                  <w:rFonts w:ascii="Calibri" w:hAnsi="Calibri" w:cs="Times New Roman"/>
                  <w:color w:val="595959" w:themeColor="text1" w:themeTint="A6"/>
                  <w:sz w:val="23"/>
                  <w:szCs w:val="23"/>
                </w:rPr>
                <w:t>http://www.iieg.gob.mx/</w:t>
              </w:r>
            </w:hyperlink>
          </w:p>
          <w:p w14:paraId="2032A569" w14:textId="618189F2"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Aglutina información de diversas fuentes: SEIJAL, IIT, COEPO, INEGI, Secretarias, Banco de México y otros sitios federales.</w:t>
            </w:r>
          </w:p>
          <w:p w14:paraId="75A3ED1E" w14:textId="4195F5C9" w:rsidR="0097552C" w:rsidRPr="005A48D9" w:rsidRDefault="0097552C" w:rsidP="007469F6">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Información sobre las siguientes categorías de información:</w:t>
            </w:r>
          </w:p>
          <w:p w14:paraId="2CCC9029"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Población y sociedad. Fuente de datos fundamental: COEPO </w:t>
            </w:r>
          </w:p>
          <w:p w14:paraId="3EC33CE7" w14:textId="77777777" w:rsidR="0097552C" w:rsidRPr="005A48D9" w:rsidRDefault="00AE3F35"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E</w:t>
            </w:r>
            <w:r w:rsidR="0097552C" w:rsidRPr="005A48D9">
              <w:rPr>
                <w:rFonts w:ascii="Calibri" w:hAnsi="Calibri" w:cs="Times New Roman"/>
                <w:color w:val="595959" w:themeColor="text1" w:themeTint="A6"/>
                <w:sz w:val="23"/>
                <w:szCs w:val="23"/>
              </w:rPr>
              <w:t>conomía. Fuente de datos fundamental: SEIJAL</w:t>
            </w:r>
          </w:p>
          <w:p w14:paraId="630432BF"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Ocupación y empleo. Fuente de datos fundamental: SEIJAL y STPS (Secretaría de Trabajo y Promoción Social)</w:t>
            </w:r>
          </w:p>
          <w:p w14:paraId="331BB882"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Ciencia y tecnología. Fuente de datos fundamental: SEIJAL y COEPO</w:t>
            </w:r>
          </w:p>
          <w:p w14:paraId="49821503"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Geografía. Fuente de datos fundamental: INEGI, IIT</w:t>
            </w:r>
          </w:p>
          <w:p w14:paraId="1E6D005D"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Medio ambiente Fuente de datos fundamental: INEGI, IIT</w:t>
            </w:r>
          </w:p>
          <w:p w14:paraId="56B3B551"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Gobierno y seguridad Fuente de datos fundamental: SEPLAN, SEIJAL, Gobierno de Jalisco</w:t>
            </w:r>
          </w:p>
          <w:p w14:paraId="473FD3D8" w14:textId="77777777" w:rsidR="0097552C" w:rsidRPr="005A48D9" w:rsidRDefault="0097552C" w:rsidP="00092E94">
            <w:pPr>
              <w:pStyle w:val="Prrafodelista"/>
              <w:numPr>
                <w:ilvl w:val="0"/>
                <w:numId w:val="28"/>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Municipios. Fuente de datos fundamental: COEPO, SEIJAL</w:t>
            </w:r>
          </w:p>
          <w:p w14:paraId="3EF74D66" w14:textId="3102F6F0" w:rsidR="0097552C" w:rsidRPr="005A48D9" w:rsidRDefault="0097552C" w:rsidP="007469F6">
            <w:p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Por cada categoría de información se pueden consultar:</w:t>
            </w:r>
          </w:p>
          <w:p w14:paraId="30612A5B" w14:textId="77777777" w:rsidR="0097552C" w:rsidRPr="005A48D9" w:rsidRDefault="0097552C" w:rsidP="00092E94">
            <w:pPr>
              <w:pStyle w:val="Prrafodelista"/>
              <w:numPr>
                <w:ilvl w:val="0"/>
                <w:numId w:val="22"/>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Estadísticas: permite descargas en Excel (XLS).</w:t>
            </w:r>
          </w:p>
          <w:p w14:paraId="1AA2B8E8" w14:textId="77777777" w:rsidR="0097552C" w:rsidRPr="005A48D9" w:rsidRDefault="0097552C" w:rsidP="00092E94">
            <w:pPr>
              <w:pStyle w:val="Prrafodelista"/>
              <w:numPr>
                <w:ilvl w:val="0"/>
                <w:numId w:val="22"/>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Análisis y Reportes: permite descargas en PDF.</w:t>
            </w:r>
          </w:p>
          <w:p w14:paraId="6F9C5992" w14:textId="77777777" w:rsidR="0097552C" w:rsidRPr="005A48D9" w:rsidRDefault="0097552C" w:rsidP="00092E94">
            <w:pPr>
              <w:pStyle w:val="Prrafodelista"/>
              <w:numPr>
                <w:ilvl w:val="0"/>
                <w:numId w:val="22"/>
              </w:numPr>
              <w:spacing w:line="0" w:lineRule="atLeast"/>
              <w:ind w:left="74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Consulta Interactiva</w:t>
            </w:r>
          </w:p>
          <w:p w14:paraId="5C252635" w14:textId="77777777" w:rsidR="0097552C" w:rsidRPr="008E3E17" w:rsidRDefault="0097552C" w:rsidP="008E3E17">
            <w:pPr>
              <w:spacing w:line="0" w:lineRule="atLeast"/>
              <w:ind w:left="382"/>
              <w:jc w:val="both"/>
              <w:rPr>
                <w:rFonts w:ascii="Calibri" w:hAnsi="Calibri" w:cs="Times New Roman"/>
                <w:color w:val="595959" w:themeColor="text1" w:themeTint="A6"/>
                <w:sz w:val="23"/>
                <w:szCs w:val="23"/>
              </w:rPr>
            </w:pPr>
            <w:r w:rsidRPr="008E3E17">
              <w:rPr>
                <w:rFonts w:ascii="Calibri" w:hAnsi="Calibri" w:cs="Times New Roman"/>
                <w:color w:val="595959" w:themeColor="text1" w:themeTint="A6"/>
                <w:sz w:val="23"/>
                <w:szCs w:val="23"/>
              </w:rPr>
              <w:t>En algunos casos es posible acceder al sistema Territorial en Línea, aplicación GIS que permite visualizar pero no descargar información geográfica.</w:t>
            </w:r>
          </w:p>
          <w:p w14:paraId="0320D08F" w14:textId="43A35216" w:rsidR="0097552C" w:rsidRPr="008E3E17" w:rsidRDefault="0097552C" w:rsidP="008E3E17">
            <w:pPr>
              <w:spacing w:line="0" w:lineRule="atLeast"/>
              <w:ind w:left="382"/>
              <w:jc w:val="both"/>
              <w:rPr>
                <w:rFonts w:ascii="Calibri" w:hAnsi="Calibri" w:cs="Times New Roman"/>
                <w:color w:val="595959" w:themeColor="text1" w:themeTint="A6"/>
                <w:sz w:val="23"/>
                <w:szCs w:val="23"/>
              </w:rPr>
            </w:pPr>
            <w:r w:rsidRPr="008E3E17">
              <w:rPr>
                <w:rFonts w:ascii="Calibri" w:hAnsi="Calibri" w:cs="Times New Roman"/>
                <w:color w:val="595959" w:themeColor="text1" w:themeTint="A6"/>
                <w:sz w:val="23"/>
                <w:szCs w:val="23"/>
              </w:rPr>
              <w:t>Información geográfica en formato Flash interactivo, sin posibilidades de descarga.</w:t>
            </w:r>
          </w:p>
        </w:tc>
      </w:tr>
      <w:tr w:rsidR="0097552C" w:rsidRPr="005A48D9" w14:paraId="3AE91364" w14:textId="77777777" w:rsidTr="00FB34DC">
        <w:tc>
          <w:tcPr>
            <w:tcW w:w="0" w:type="auto"/>
            <w:tcMar>
              <w:top w:w="105" w:type="dxa"/>
              <w:left w:w="105" w:type="dxa"/>
              <w:bottom w:w="105" w:type="dxa"/>
              <w:right w:w="105" w:type="dxa"/>
            </w:tcMar>
          </w:tcPr>
          <w:p w14:paraId="62D115E5" w14:textId="77777777" w:rsidR="0097552C" w:rsidRPr="005A48D9" w:rsidRDefault="0097552C" w:rsidP="004C42EB">
            <w:pPr>
              <w:spacing w:line="0" w:lineRule="atLeast"/>
              <w:jc w:val="both"/>
              <w:rPr>
                <w:rFonts w:ascii="Calibri" w:hAnsi="Calibri" w:cs="Times New Roman"/>
                <w:color w:val="595959" w:themeColor="text1" w:themeTint="A6"/>
                <w:sz w:val="23"/>
                <w:szCs w:val="23"/>
              </w:rPr>
            </w:pPr>
          </w:p>
        </w:tc>
        <w:tc>
          <w:tcPr>
            <w:tcW w:w="0" w:type="auto"/>
            <w:tcMar>
              <w:top w:w="105" w:type="dxa"/>
              <w:left w:w="105" w:type="dxa"/>
              <w:bottom w:w="105" w:type="dxa"/>
              <w:right w:w="105" w:type="dxa"/>
            </w:tcMar>
          </w:tcPr>
          <w:p w14:paraId="1C36DE4F" w14:textId="77777777" w:rsidR="0097552C" w:rsidRPr="005A48D9" w:rsidRDefault="0097552C" w:rsidP="0097552C">
            <w:pPr>
              <w:spacing w:line="0" w:lineRule="atLeast"/>
              <w:jc w:val="both"/>
              <w:rPr>
                <w:rFonts w:ascii="Calibri" w:hAnsi="Calibri" w:cs="Times New Roman"/>
                <w:color w:val="595959" w:themeColor="text1" w:themeTint="A6"/>
                <w:sz w:val="23"/>
                <w:szCs w:val="23"/>
              </w:rPr>
            </w:pPr>
            <w:r w:rsidRPr="005A48D9">
              <w:rPr>
                <w:rFonts w:ascii="Calibri" w:hAnsi="Calibri" w:cs="Times New Roman"/>
                <w:b/>
                <w:color w:val="595959" w:themeColor="text1" w:themeTint="A6"/>
                <w:sz w:val="23"/>
                <w:szCs w:val="23"/>
              </w:rPr>
              <w:t>Sistema de Información Territorial en línea.</w:t>
            </w:r>
            <w:r w:rsidRPr="005A48D9">
              <w:rPr>
                <w:rFonts w:ascii="Calibri" w:hAnsi="Calibri" w:cs="Times New Roman"/>
                <w:color w:val="595959" w:themeColor="text1" w:themeTint="A6"/>
                <w:sz w:val="23"/>
                <w:szCs w:val="23"/>
              </w:rPr>
              <w:t xml:space="preserve"> </w:t>
            </w:r>
            <w:hyperlink r:id="rId30" w:history="1">
              <w:r w:rsidRPr="005A48D9">
                <w:rPr>
                  <w:rStyle w:val="Hipervnculo"/>
                  <w:rFonts w:ascii="Calibri" w:hAnsi="Calibri" w:cs="Times New Roman"/>
                  <w:color w:val="595959" w:themeColor="text1" w:themeTint="A6"/>
                  <w:sz w:val="23"/>
                  <w:szCs w:val="23"/>
                </w:rPr>
                <w:t>http://sitel.jalisco.gob.mx/portal2/</w:t>
              </w:r>
            </w:hyperlink>
          </w:p>
          <w:p w14:paraId="1AA20A17" w14:textId="66F719E5" w:rsidR="0097552C" w:rsidRPr="005A48D9" w:rsidRDefault="0097552C" w:rsidP="008E3E17">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El Sistema de Información Territorial Estatal en Línea - SITEL del Instituto de Información Estadística y Geográfica, tiene como objetivo la integración de la información geográfica que se produce en el estado de Jalisco a nivel estatal, regional y municipal para su publicación, distribución y uso a través de Internet.</w:t>
            </w:r>
          </w:p>
          <w:p w14:paraId="58EFC7D9" w14:textId="30A95490" w:rsidR="0026234F" w:rsidRPr="005A48D9" w:rsidRDefault="0097552C" w:rsidP="008E3E17">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Dentro de este portal se pueden encontrar los siguientes servicios de información:</w:t>
            </w:r>
          </w:p>
          <w:p w14:paraId="01D2B2E4" w14:textId="77777777" w:rsidR="0097552C" w:rsidRPr="005A48D9" w:rsidRDefault="0097552C" w:rsidP="00092E94">
            <w:pPr>
              <w:pStyle w:val="Prrafodelista"/>
              <w:numPr>
                <w:ilvl w:val="1"/>
                <w:numId w:val="22"/>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Visualización de cartografía en línea.</w:t>
            </w:r>
          </w:p>
          <w:p w14:paraId="0B258D41" w14:textId="77777777" w:rsidR="0097552C" w:rsidRPr="005A48D9" w:rsidRDefault="0097552C" w:rsidP="00092E94">
            <w:pPr>
              <w:pStyle w:val="Prrafodelista"/>
              <w:numPr>
                <w:ilvl w:val="1"/>
                <w:numId w:val="22"/>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Catálogo de servicios WMS, WFS y WCS disponibles.</w:t>
            </w:r>
          </w:p>
          <w:p w14:paraId="3AA8A17A" w14:textId="77777777" w:rsidR="0097552C" w:rsidRPr="005A48D9" w:rsidRDefault="0097552C" w:rsidP="00092E94">
            <w:pPr>
              <w:pStyle w:val="Prrafodelista"/>
              <w:numPr>
                <w:ilvl w:val="1"/>
                <w:numId w:val="22"/>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Descargas de archivos, fundamentalmente archivos raster y vectoriales (ortofotos, imágenes de satélite y cartografía vectorial).</w:t>
            </w:r>
          </w:p>
          <w:p w14:paraId="3DCE9ECB" w14:textId="42512D71" w:rsidR="0097552C" w:rsidRPr="008E3E17" w:rsidRDefault="0097552C" w:rsidP="00092E94">
            <w:pPr>
              <w:pStyle w:val="Prrafodelista"/>
              <w:numPr>
                <w:ilvl w:val="1"/>
                <w:numId w:val="22"/>
              </w:num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Aplicaciones de visualización en Google Maps.</w:t>
            </w:r>
          </w:p>
          <w:p w14:paraId="0FF4BC50" w14:textId="273A3207" w:rsidR="0097552C" w:rsidRPr="00227415" w:rsidRDefault="0097552C" w:rsidP="00227415">
            <w:pPr>
              <w:spacing w:line="0" w:lineRule="atLeast"/>
              <w:ind w:left="382"/>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Este proyecto integra más de 2,500 capas de información que pueden consultarse en línea y publica más de 70 servicios </w:t>
            </w:r>
            <w:r w:rsidR="00072FFD">
              <w:rPr>
                <w:rFonts w:ascii="Calibri" w:hAnsi="Calibri" w:cs="Times New Roman"/>
                <w:color w:val="595959" w:themeColor="text1" w:themeTint="A6"/>
                <w:sz w:val="23"/>
                <w:szCs w:val="23"/>
              </w:rPr>
              <w:t>Web</w:t>
            </w:r>
            <w:r w:rsidRPr="005A48D9">
              <w:rPr>
                <w:rFonts w:ascii="Calibri" w:hAnsi="Calibri" w:cs="Times New Roman"/>
                <w:color w:val="595959" w:themeColor="text1" w:themeTint="A6"/>
                <w:sz w:val="23"/>
                <w:szCs w:val="23"/>
              </w:rPr>
              <w:t xml:space="preserve"> para acceder a imágenes y cartografía vectorial Sistemas de Información Geográfica (SIG) y otras aplicaciones.</w:t>
            </w:r>
          </w:p>
        </w:tc>
      </w:tr>
      <w:tr w:rsidR="00616B74" w:rsidRPr="005A48D9" w14:paraId="32B3AFD7" w14:textId="77777777" w:rsidTr="00FB34DC">
        <w:tc>
          <w:tcPr>
            <w:tcW w:w="0" w:type="auto"/>
            <w:tcMar>
              <w:top w:w="105" w:type="dxa"/>
              <w:left w:w="105" w:type="dxa"/>
              <w:bottom w:w="105" w:type="dxa"/>
              <w:right w:w="105" w:type="dxa"/>
            </w:tcMar>
          </w:tcPr>
          <w:p w14:paraId="1A99C45D" w14:textId="77777777" w:rsidR="00360A23" w:rsidRPr="005A48D9" w:rsidRDefault="00360A23"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34CC1CE" w14:textId="0780F98E" w:rsidR="00616B74" w:rsidRPr="005A48D9" w:rsidRDefault="00616B74" w:rsidP="00360A23">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 xml:space="preserve">De las aplicaciones </w:t>
            </w:r>
            <w:r w:rsidR="00072FFD">
              <w:rPr>
                <w:rFonts w:ascii="Calibri" w:hAnsi="Calibri" w:cs="Times New Roman"/>
                <w:color w:val="595959" w:themeColor="text1" w:themeTint="A6"/>
                <w:sz w:val="23"/>
                <w:szCs w:val="23"/>
              </w:rPr>
              <w:t>Web</w:t>
            </w:r>
            <w:r w:rsidRPr="005A48D9">
              <w:rPr>
                <w:rFonts w:ascii="Calibri" w:hAnsi="Calibri" w:cs="Times New Roman"/>
                <w:color w:val="595959" w:themeColor="text1" w:themeTint="A6"/>
                <w:sz w:val="23"/>
                <w:szCs w:val="23"/>
              </w:rPr>
              <w:t xml:space="preserve"> reseñadas anteriormente, </w:t>
            </w:r>
            <w:r w:rsidR="008E3E17">
              <w:rPr>
                <w:rFonts w:ascii="Calibri" w:hAnsi="Calibri" w:cs="Times New Roman"/>
                <w:color w:val="595959" w:themeColor="text1" w:themeTint="A6"/>
                <w:sz w:val="23"/>
                <w:szCs w:val="23"/>
              </w:rPr>
              <w:t xml:space="preserve">muchas </w:t>
            </w:r>
            <w:r w:rsidRPr="005A48D9">
              <w:rPr>
                <w:rFonts w:ascii="Calibri" w:hAnsi="Calibri" w:cs="Times New Roman"/>
                <w:color w:val="595959" w:themeColor="text1" w:themeTint="A6"/>
                <w:sz w:val="23"/>
                <w:szCs w:val="23"/>
              </w:rPr>
              <w:t>no cuentan con información acerca del sitio o política d</w:t>
            </w:r>
            <w:r w:rsidR="008E3E17">
              <w:rPr>
                <w:rFonts w:ascii="Calibri" w:hAnsi="Calibri" w:cs="Times New Roman"/>
                <w:color w:val="595959" w:themeColor="text1" w:themeTint="A6"/>
                <w:sz w:val="23"/>
                <w:szCs w:val="23"/>
              </w:rPr>
              <w:t>e privacidad y confidencialidad, l</w:t>
            </w:r>
            <w:r w:rsidR="00360A23" w:rsidRPr="005A48D9">
              <w:rPr>
                <w:rFonts w:ascii="Calibri" w:hAnsi="Calibri" w:cs="Times New Roman"/>
                <w:color w:val="595959" w:themeColor="text1" w:themeTint="A6"/>
                <w:sz w:val="23"/>
                <w:szCs w:val="23"/>
              </w:rPr>
              <w:t xml:space="preserve">o cual hace imposible conocer </w:t>
            </w:r>
            <w:proofErr w:type="gramStart"/>
            <w:r w:rsidR="00360A23" w:rsidRPr="005A48D9">
              <w:rPr>
                <w:rFonts w:ascii="Calibri" w:hAnsi="Calibri" w:cs="Times New Roman"/>
                <w:color w:val="595959" w:themeColor="text1" w:themeTint="A6"/>
                <w:sz w:val="23"/>
                <w:szCs w:val="23"/>
              </w:rPr>
              <w:t xml:space="preserve">las posible </w:t>
            </w:r>
            <w:r w:rsidR="0026234F" w:rsidRPr="005A48D9">
              <w:rPr>
                <w:rFonts w:ascii="Calibri" w:hAnsi="Calibri" w:cs="Times New Roman"/>
                <w:color w:val="595959" w:themeColor="text1" w:themeTint="A6"/>
                <w:sz w:val="23"/>
                <w:szCs w:val="23"/>
              </w:rPr>
              <w:t>condiciones</w:t>
            </w:r>
            <w:proofErr w:type="gramEnd"/>
            <w:r w:rsidR="00360A23" w:rsidRPr="005A48D9">
              <w:rPr>
                <w:rFonts w:ascii="Calibri" w:hAnsi="Calibri" w:cs="Times New Roman"/>
                <w:color w:val="595959" w:themeColor="text1" w:themeTint="A6"/>
                <w:sz w:val="23"/>
                <w:szCs w:val="23"/>
              </w:rPr>
              <w:t xml:space="preserve"> de uso de la información </w:t>
            </w:r>
            <w:r w:rsidR="0026234F" w:rsidRPr="005A48D9">
              <w:rPr>
                <w:rFonts w:ascii="Calibri" w:hAnsi="Calibri" w:cs="Times New Roman"/>
                <w:color w:val="595959" w:themeColor="text1" w:themeTint="A6"/>
                <w:sz w:val="23"/>
                <w:szCs w:val="23"/>
              </w:rPr>
              <w:t>publicada.</w:t>
            </w:r>
          </w:p>
        </w:tc>
      </w:tr>
      <w:tr w:rsidR="004C42EB" w:rsidRPr="005A48D9" w14:paraId="77591E02" w14:textId="77777777" w:rsidTr="00FB34DC">
        <w:tc>
          <w:tcPr>
            <w:tcW w:w="0" w:type="auto"/>
            <w:tcMar>
              <w:top w:w="105" w:type="dxa"/>
              <w:left w:w="105" w:type="dxa"/>
              <w:bottom w:w="105" w:type="dxa"/>
              <w:right w:w="105" w:type="dxa"/>
            </w:tcMar>
            <w:hideMark/>
          </w:tcPr>
          <w:p w14:paraId="2ABBBBC7" w14:textId="77777777" w:rsidR="004C42EB" w:rsidRPr="005A48D9" w:rsidRDefault="004C42EB" w:rsidP="004C42EB">
            <w:pPr>
              <w:spacing w:line="0" w:lineRule="atLeast"/>
              <w:jc w:val="both"/>
              <w:rPr>
                <w:rFonts w:ascii="Times" w:hAnsi="Times" w:cs="Times New Roman"/>
                <w:color w:val="595959" w:themeColor="text1" w:themeTint="A6"/>
                <w:sz w:val="20"/>
                <w:szCs w:val="20"/>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F1F85B3" w14:textId="77777777" w:rsidR="004C42EB" w:rsidRPr="005A48D9" w:rsidRDefault="004C42EB" w:rsidP="004C42EB">
            <w:pPr>
              <w:spacing w:line="0" w:lineRule="atLeast"/>
              <w:jc w:val="both"/>
              <w:rPr>
                <w:rFonts w:ascii="Times" w:hAnsi="Times" w:cs="Times New Roman"/>
                <w:color w:val="595959" w:themeColor="text1" w:themeTint="A6"/>
                <w:sz w:val="20"/>
                <w:szCs w:val="20"/>
              </w:rPr>
            </w:pPr>
            <w:r w:rsidRPr="005A48D9">
              <w:rPr>
                <w:rFonts w:ascii="Calibri" w:hAnsi="Calibri" w:cs="Times New Roman"/>
                <w:color w:val="595959" w:themeColor="text1" w:themeTint="A6"/>
                <w:sz w:val="23"/>
                <w:szCs w:val="23"/>
              </w:rPr>
              <w:t>No hemos encontrado datos publicados vía API.</w:t>
            </w:r>
          </w:p>
        </w:tc>
      </w:tr>
      <w:tr w:rsidR="00604202" w:rsidRPr="005A48D9" w14:paraId="62AF3621" w14:textId="77777777" w:rsidTr="00FB34DC">
        <w:tc>
          <w:tcPr>
            <w:tcW w:w="0" w:type="auto"/>
            <w:tcMar>
              <w:top w:w="105" w:type="dxa"/>
              <w:left w:w="105" w:type="dxa"/>
              <w:bottom w:w="105" w:type="dxa"/>
              <w:right w:w="105" w:type="dxa"/>
            </w:tcMar>
          </w:tcPr>
          <w:p w14:paraId="30E127D7" w14:textId="77777777" w:rsidR="00604202" w:rsidRPr="005A48D9" w:rsidRDefault="00604202" w:rsidP="004C42EB">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E1EE7CB" w14:textId="79F25E60" w:rsidR="00604202" w:rsidRPr="005A48D9" w:rsidRDefault="00604202" w:rsidP="00604202">
            <w:pPr>
              <w:spacing w:line="0" w:lineRule="atLeast"/>
              <w:jc w:val="both"/>
              <w:rPr>
                <w:rFonts w:ascii="Calibri" w:hAnsi="Calibri" w:cs="Times New Roman"/>
                <w:color w:val="595959" w:themeColor="text1" w:themeTint="A6"/>
                <w:sz w:val="23"/>
                <w:szCs w:val="23"/>
              </w:rPr>
            </w:pPr>
            <w:r w:rsidRPr="005A48D9">
              <w:rPr>
                <w:rFonts w:ascii="Calibri" w:hAnsi="Calibri" w:cs="Times New Roman"/>
                <w:color w:val="595959" w:themeColor="text1" w:themeTint="A6"/>
                <w:sz w:val="23"/>
                <w:szCs w:val="23"/>
              </w:rPr>
              <w:t>No se han constatado evidencias sobre el costo que genera la petición y atención de información en base a la Ley de Transparencia, pero se ha asegurado en varias ocasiones, que éste es alto.</w:t>
            </w:r>
          </w:p>
        </w:tc>
      </w:tr>
    </w:tbl>
    <w:p w14:paraId="06287457" w14:textId="77777777" w:rsidR="004C42EB" w:rsidRPr="004C42EB" w:rsidRDefault="004C42EB" w:rsidP="004C42EB">
      <w:pPr>
        <w:rPr>
          <w:rFonts w:ascii="Times" w:eastAsia="Times New Roman" w:hAnsi="Times" w:cs="Times New Roman"/>
          <w:sz w:val="20"/>
          <w:szCs w:val="20"/>
        </w:rPr>
      </w:pPr>
    </w:p>
    <w:p w14:paraId="5903D8D7"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lastRenderedPageBreak/>
        <w:t xml:space="preserve">4.5 ¿Existe alguna agencia con capacidad en gestión de datos que pudiera liderar una iniciativa de mayor alcance? </w:t>
      </w:r>
      <w:r w:rsidRPr="004C42EB">
        <w:rPr>
          <w:rFonts w:ascii="Calibri" w:hAnsi="Calibri" w:cs="Times New Roman"/>
          <w:b/>
          <w:bCs/>
          <w:color w:val="666666"/>
          <w:sz w:val="23"/>
          <w:szCs w:val="23"/>
          <w:shd w:val="clear" w:color="auto" w:fill="00FF00"/>
        </w:rPr>
        <w:t> V</w:t>
      </w:r>
    </w:p>
    <w:tbl>
      <w:tblPr>
        <w:tblW w:w="0" w:type="auto"/>
        <w:tblCellMar>
          <w:top w:w="15" w:type="dxa"/>
          <w:left w:w="15" w:type="dxa"/>
          <w:bottom w:w="15" w:type="dxa"/>
          <w:right w:w="15" w:type="dxa"/>
        </w:tblCellMar>
        <w:tblLook w:val="04A0" w:firstRow="1" w:lastRow="0" w:firstColumn="1" w:lastColumn="0" w:noHBand="0" w:noVBand="1"/>
      </w:tblPr>
      <w:tblGrid>
        <w:gridCol w:w="325"/>
        <w:gridCol w:w="9573"/>
      </w:tblGrid>
      <w:tr w:rsidR="00604202" w:rsidRPr="00034F17" w14:paraId="32DCD7A3" w14:textId="77777777" w:rsidTr="00FB34DC">
        <w:tc>
          <w:tcPr>
            <w:tcW w:w="0" w:type="auto"/>
            <w:tcMar>
              <w:top w:w="105" w:type="dxa"/>
              <w:left w:w="105" w:type="dxa"/>
              <w:bottom w:w="105" w:type="dxa"/>
              <w:right w:w="105" w:type="dxa"/>
            </w:tcMar>
          </w:tcPr>
          <w:p w14:paraId="03A28288" w14:textId="77777777" w:rsidR="00604202" w:rsidRPr="00034F17" w:rsidRDefault="00034F17"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2C74CE0" w14:textId="26D297A8" w:rsidR="00604202" w:rsidRPr="00034F17" w:rsidRDefault="0051049E">
            <w:pPr>
              <w:spacing w:line="0" w:lineRule="atLeast"/>
              <w:jc w:val="both"/>
              <w:rPr>
                <w:rFonts w:ascii="Calibri" w:hAnsi="Calibri" w:cs="Times New Roman"/>
                <w:color w:val="595959" w:themeColor="text1" w:themeTint="A6"/>
                <w:sz w:val="23"/>
                <w:szCs w:val="23"/>
              </w:rPr>
            </w:pPr>
            <w:r w:rsidRPr="0051049E">
              <w:rPr>
                <w:rFonts w:ascii="Calibri" w:hAnsi="Calibri" w:cs="Times New Roman"/>
                <w:color w:val="595959" w:themeColor="text1" w:themeTint="A6"/>
                <w:sz w:val="23"/>
                <w:szCs w:val="23"/>
              </w:rPr>
              <w:t>En la dimensión 3 (Organización) se han descrito las agencias gubernamentales que están poniendo en marcha la iniciativa. Básicamente, son IIEG, SEPAF y SICyT</w:t>
            </w:r>
            <w:r>
              <w:rPr>
                <w:rFonts w:ascii="Calibri" w:hAnsi="Calibri" w:cs="Times New Roman"/>
                <w:color w:val="595959" w:themeColor="text1" w:themeTint="A6"/>
                <w:sz w:val="23"/>
                <w:szCs w:val="23"/>
              </w:rPr>
              <w:t>, con funciones que abarcan tanto la publicación de datos como el fomento de la reutilización.</w:t>
            </w:r>
          </w:p>
        </w:tc>
      </w:tr>
      <w:tr w:rsidR="004C42EB" w:rsidRPr="00034F17" w14:paraId="1B404EFC" w14:textId="77777777" w:rsidTr="00FB34DC">
        <w:tc>
          <w:tcPr>
            <w:tcW w:w="0" w:type="auto"/>
            <w:tcMar>
              <w:top w:w="105" w:type="dxa"/>
              <w:left w:w="105" w:type="dxa"/>
              <w:bottom w:w="105" w:type="dxa"/>
              <w:right w:w="105" w:type="dxa"/>
            </w:tcMar>
            <w:hideMark/>
          </w:tcPr>
          <w:p w14:paraId="5D495846" w14:textId="77777777" w:rsidR="004C42EB" w:rsidRPr="00034F17" w:rsidRDefault="004C42EB" w:rsidP="004C42EB">
            <w:pPr>
              <w:spacing w:line="0" w:lineRule="atLeast"/>
              <w:jc w:val="both"/>
              <w:rPr>
                <w:rFonts w:ascii="Times" w:hAnsi="Times" w:cs="Times New Roman"/>
                <w:color w:val="595959" w:themeColor="text1" w:themeTint="A6"/>
                <w:sz w:val="20"/>
                <w:szCs w:val="20"/>
              </w:rPr>
            </w:pPr>
            <w:r w:rsidRPr="00034F1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5F16CDF" w14:textId="7810D14F" w:rsidR="001B7278" w:rsidRPr="00034F17" w:rsidRDefault="001B7278">
            <w:p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 xml:space="preserve">Existe mas de un punto de publicación habitual de información </w:t>
            </w:r>
            <w:r w:rsidR="00034F17" w:rsidRPr="00034F17">
              <w:rPr>
                <w:rFonts w:ascii="Calibri" w:hAnsi="Calibri" w:cs="Times New Roman"/>
                <w:color w:val="595959" w:themeColor="text1" w:themeTint="A6"/>
                <w:sz w:val="23"/>
                <w:szCs w:val="23"/>
              </w:rPr>
              <w:t xml:space="preserve">que es </w:t>
            </w:r>
            <w:r w:rsidRPr="00034F17">
              <w:rPr>
                <w:rFonts w:ascii="Calibri" w:hAnsi="Calibri" w:cs="Times New Roman"/>
                <w:color w:val="595959" w:themeColor="text1" w:themeTint="A6"/>
                <w:sz w:val="23"/>
                <w:szCs w:val="23"/>
              </w:rPr>
              <w:t>susceptible de ser publicada como Open Data:</w:t>
            </w:r>
          </w:p>
          <w:p w14:paraId="49EAA6EA" w14:textId="77777777" w:rsidR="001B7278" w:rsidRPr="00034F17" w:rsidRDefault="00034F1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Los sub-portales</w:t>
            </w:r>
            <w:r w:rsidR="001B7278" w:rsidRPr="00034F17">
              <w:rPr>
                <w:rFonts w:ascii="Calibri" w:hAnsi="Calibri" w:cs="Times New Roman"/>
                <w:color w:val="595959" w:themeColor="text1" w:themeTint="A6"/>
                <w:sz w:val="23"/>
                <w:szCs w:val="23"/>
              </w:rPr>
              <w:t xml:space="preserve"> de transparencia </w:t>
            </w:r>
            <w:r w:rsidRPr="00034F17">
              <w:rPr>
                <w:rFonts w:ascii="Calibri" w:hAnsi="Calibri" w:cs="Times New Roman"/>
                <w:color w:val="595959" w:themeColor="text1" w:themeTint="A6"/>
                <w:sz w:val="23"/>
                <w:szCs w:val="23"/>
              </w:rPr>
              <w:t>de cada Institución</w:t>
            </w:r>
          </w:p>
          <w:p w14:paraId="4A123B3F" w14:textId="77777777" w:rsidR="001B7278" w:rsidRPr="00034F17" w:rsidRDefault="001B727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IIEG</w:t>
            </w:r>
          </w:p>
          <w:p w14:paraId="3877AA5E" w14:textId="77777777" w:rsidR="001B7278" w:rsidRPr="00034F17" w:rsidRDefault="001B727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MIDE</w:t>
            </w:r>
          </w:p>
          <w:p w14:paraId="61CFA0C1" w14:textId="77777777" w:rsidR="001B7278" w:rsidRPr="00034F17" w:rsidRDefault="001B727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Presupuestos</w:t>
            </w:r>
          </w:p>
          <w:p w14:paraId="21CEF2AB" w14:textId="6F903C41" w:rsidR="004C42EB" w:rsidRPr="0051049E" w:rsidRDefault="001B7278" w:rsidP="0051049E">
            <w:pPr>
              <w:pStyle w:val="Prrafodelista"/>
              <w:numPr>
                <w:ilvl w:val="0"/>
                <w:numId w:val="8"/>
              </w:num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SEPLAN</w:t>
            </w:r>
          </w:p>
        </w:tc>
      </w:tr>
      <w:tr w:rsidR="00CB3534" w:rsidRPr="00034F17" w14:paraId="11F25538" w14:textId="77777777" w:rsidTr="00FB34DC">
        <w:tc>
          <w:tcPr>
            <w:tcW w:w="0" w:type="auto"/>
            <w:tcMar>
              <w:top w:w="105" w:type="dxa"/>
              <w:left w:w="105" w:type="dxa"/>
              <w:bottom w:w="105" w:type="dxa"/>
              <w:right w:w="105" w:type="dxa"/>
            </w:tcMar>
          </w:tcPr>
          <w:p w14:paraId="0D22CA41" w14:textId="77777777" w:rsidR="00CB3534" w:rsidRPr="00034F17" w:rsidRDefault="00474435" w:rsidP="004C42EB">
            <w:p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CD1A6A0" w14:textId="77353719" w:rsidR="00CB3534" w:rsidRPr="0051049E" w:rsidRDefault="00CB3534" w:rsidP="0051049E">
            <w:pPr>
              <w:spacing w:line="0" w:lineRule="atLeast"/>
              <w:jc w:val="both"/>
              <w:rPr>
                <w:rFonts w:ascii="Calibri" w:hAnsi="Calibri" w:cs="Times New Roman"/>
                <w:color w:val="595959" w:themeColor="text1" w:themeTint="A6"/>
                <w:sz w:val="23"/>
                <w:szCs w:val="23"/>
              </w:rPr>
            </w:pPr>
            <w:r w:rsidRPr="00034F17">
              <w:rPr>
                <w:rFonts w:ascii="Calibri" w:hAnsi="Calibri" w:cs="Times New Roman"/>
                <w:color w:val="595959" w:themeColor="text1" w:themeTint="A6"/>
                <w:sz w:val="23"/>
                <w:szCs w:val="23"/>
              </w:rPr>
              <w:t>Algun</w:t>
            </w:r>
            <w:r w:rsidR="00474435" w:rsidRPr="00034F17">
              <w:rPr>
                <w:rFonts w:ascii="Calibri" w:hAnsi="Calibri" w:cs="Times New Roman"/>
                <w:color w:val="595959" w:themeColor="text1" w:themeTint="A6"/>
                <w:sz w:val="23"/>
                <w:szCs w:val="23"/>
              </w:rPr>
              <w:t>as instituciones</w:t>
            </w:r>
            <w:r w:rsidRPr="00034F17">
              <w:rPr>
                <w:rFonts w:ascii="Calibri" w:hAnsi="Calibri" w:cs="Times New Roman"/>
                <w:color w:val="595959" w:themeColor="text1" w:themeTint="A6"/>
                <w:sz w:val="23"/>
                <w:szCs w:val="23"/>
              </w:rPr>
              <w:t xml:space="preserve"> han desarrollado altas capacidades tecnol</w:t>
            </w:r>
            <w:r w:rsidR="00474435" w:rsidRPr="00034F17">
              <w:rPr>
                <w:rFonts w:ascii="Calibri" w:hAnsi="Calibri" w:cs="Times New Roman"/>
                <w:color w:val="595959" w:themeColor="text1" w:themeTint="A6"/>
                <w:sz w:val="23"/>
                <w:szCs w:val="23"/>
              </w:rPr>
              <w:t>ógicas y d</w:t>
            </w:r>
            <w:r w:rsidR="0051049E">
              <w:rPr>
                <w:rFonts w:ascii="Calibri" w:hAnsi="Calibri" w:cs="Times New Roman"/>
                <w:color w:val="595959" w:themeColor="text1" w:themeTint="A6"/>
                <w:sz w:val="23"/>
                <w:szCs w:val="23"/>
              </w:rPr>
              <w:t>e generación de datos.</w:t>
            </w:r>
            <w:r w:rsidR="00034F17" w:rsidRPr="00034F17">
              <w:rPr>
                <w:rFonts w:ascii="Calibri" w:hAnsi="Calibri" w:cs="Times New Roman"/>
                <w:color w:val="595959" w:themeColor="text1" w:themeTint="A6"/>
                <w:sz w:val="23"/>
                <w:szCs w:val="23"/>
              </w:rPr>
              <w:t xml:space="preserve"> Destacan el IIEG y la </w:t>
            </w:r>
            <w:r w:rsidR="00A968BF" w:rsidRPr="00034F17">
              <w:rPr>
                <w:rFonts w:ascii="Calibri" w:hAnsi="Calibri" w:cs="Times New Roman"/>
                <w:color w:val="595959" w:themeColor="text1" w:themeTint="A6"/>
                <w:sz w:val="23"/>
                <w:szCs w:val="23"/>
              </w:rPr>
              <w:t>Secretaria de Medio Ambiente</w:t>
            </w:r>
            <w:r w:rsidR="00034F17" w:rsidRPr="00034F17">
              <w:rPr>
                <w:rFonts w:ascii="Calibri" w:hAnsi="Calibri" w:cs="Times New Roman"/>
                <w:color w:val="595959" w:themeColor="text1" w:themeTint="A6"/>
                <w:sz w:val="23"/>
                <w:szCs w:val="23"/>
              </w:rPr>
              <w:t>.</w:t>
            </w:r>
          </w:p>
        </w:tc>
      </w:tr>
    </w:tbl>
    <w:p w14:paraId="18BBFA05" w14:textId="77777777" w:rsidR="00661757" w:rsidRDefault="00661757" w:rsidP="00661757">
      <w:pPr>
        <w:jc w:val="both"/>
        <w:rPr>
          <w:rFonts w:ascii="Calibri" w:hAnsi="Calibri" w:cs="Times New Roman"/>
          <w:b/>
          <w:bCs/>
          <w:color w:val="000000"/>
          <w:sz w:val="23"/>
          <w:szCs w:val="23"/>
        </w:rPr>
      </w:pPr>
    </w:p>
    <w:p w14:paraId="7E735FE3" w14:textId="77777777" w:rsidR="00661757" w:rsidRPr="004C42EB" w:rsidRDefault="00661757" w:rsidP="00661757">
      <w:pPr>
        <w:jc w:val="both"/>
        <w:rPr>
          <w:rFonts w:ascii="Times" w:hAnsi="Times" w:cs="Times New Roman"/>
          <w:sz w:val="20"/>
          <w:szCs w:val="20"/>
        </w:rPr>
      </w:pPr>
      <w:r>
        <w:rPr>
          <w:rFonts w:ascii="Calibri" w:hAnsi="Calibri" w:cs="Times New Roman"/>
          <w:b/>
          <w:bCs/>
          <w:color w:val="000000"/>
          <w:sz w:val="23"/>
          <w:szCs w:val="23"/>
        </w:rPr>
        <w:t>4.6</w:t>
      </w:r>
      <w:r w:rsidRPr="004C42EB">
        <w:rPr>
          <w:rFonts w:ascii="Calibri" w:hAnsi="Calibri" w:cs="Times New Roman"/>
          <w:b/>
          <w:bCs/>
          <w:color w:val="000000"/>
          <w:sz w:val="23"/>
          <w:szCs w:val="23"/>
        </w:rPr>
        <w:t xml:space="preserve"> </w:t>
      </w:r>
      <w:r>
        <w:rPr>
          <w:rFonts w:ascii="Calibri" w:hAnsi="Calibri" w:cs="Times New Roman"/>
          <w:b/>
          <w:bCs/>
          <w:color w:val="000000"/>
          <w:sz w:val="23"/>
          <w:szCs w:val="23"/>
        </w:rPr>
        <w:t xml:space="preserve">Disponibilidad de los datasets clave </w:t>
      </w:r>
      <w:r w:rsidRPr="004C42EB">
        <w:rPr>
          <w:rFonts w:ascii="Calibri" w:hAnsi="Calibri" w:cs="Times New Roman"/>
          <w:b/>
          <w:bCs/>
          <w:color w:val="666666"/>
          <w:sz w:val="23"/>
          <w:szCs w:val="23"/>
          <w:shd w:val="clear" w:color="auto" w:fill="FFFF00"/>
        </w:rPr>
        <w:t> 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FE2C8D" w:rsidRPr="008C7622" w14:paraId="298A5402" w14:textId="77777777" w:rsidTr="00FB34DC">
        <w:tc>
          <w:tcPr>
            <w:tcW w:w="0" w:type="auto"/>
            <w:tcMar>
              <w:top w:w="105" w:type="dxa"/>
              <w:left w:w="105" w:type="dxa"/>
              <w:bottom w:w="105" w:type="dxa"/>
              <w:right w:w="105" w:type="dxa"/>
            </w:tcMar>
          </w:tcPr>
          <w:p w14:paraId="2B329202" w14:textId="77777777" w:rsidR="00FE2C8D" w:rsidRPr="002E3C5A" w:rsidRDefault="0020366B" w:rsidP="005D5452">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20B476E" w14:textId="381A3EE8" w:rsidR="0020366B" w:rsidRPr="002E3C5A" w:rsidRDefault="00FE2C8D" w:rsidP="00FE2C8D">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El repositorio de información pública del portal de información de Jalisco</w:t>
            </w:r>
            <w:r w:rsidR="008C7622" w:rsidRPr="008C7622">
              <w:rPr>
                <w:rFonts w:ascii="Calibri" w:hAnsi="Calibri" w:cs="Times New Roman"/>
                <w:color w:val="595959" w:themeColor="text1" w:themeTint="A6"/>
                <w:sz w:val="23"/>
                <w:szCs w:val="23"/>
              </w:rPr>
              <w:t xml:space="preserve"> [http://info.jalisco.gob.mx/]</w:t>
            </w:r>
            <w:r w:rsidRPr="002E3C5A">
              <w:rPr>
                <w:rFonts w:ascii="Calibri" w:hAnsi="Calibri" w:cs="Times New Roman"/>
                <w:color w:val="595959" w:themeColor="text1" w:themeTint="A6"/>
                <w:sz w:val="23"/>
                <w:szCs w:val="23"/>
              </w:rPr>
              <w:t xml:space="preserve"> concentra información institucional de diversos tipos</w:t>
            </w:r>
            <w:r w:rsidR="002E3C5A">
              <w:rPr>
                <w:rFonts w:ascii="Calibri" w:hAnsi="Calibri" w:cs="Times New Roman"/>
                <w:color w:val="595959" w:themeColor="text1" w:themeTint="A6"/>
                <w:sz w:val="23"/>
                <w:szCs w:val="23"/>
              </w:rPr>
              <w:t>,</w:t>
            </w:r>
            <w:r w:rsidRPr="002E3C5A">
              <w:rPr>
                <w:rFonts w:ascii="Calibri" w:hAnsi="Calibri" w:cs="Times New Roman"/>
                <w:color w:val="595959" w:themeColor="text1" w:themeTint="A6"/>
                <w:sz w:val="23"/>
                <w:szCs w:val="23"/>
              </w:rPr>
              <w:t xml:space="preserve"> susceptible de ser publicada como Open Data.</w:t>
            </w:r>
            <w:r w:rsidR="008C7622">
              <w:rPr>
                <w:rFonts w:ascii="Calibri" w:hAnsi="Calibri" w:cs="Times New Roman"/>
                <w:color w:val="595959" w:themeColor="text1" w:themeTint="A6"/>
                <w:sz w:val="23"/>
                <w:szCs w:val="23"/>
              </w:rPr>
              <w:t xml:space="preserve"> </w:t>
            </w:r>
            <w:r w:rsidR="0020366B" w:rsidRPr="002E3C5A">
              <w:rPr>
                <w:rFonts w:ascii="Calibri" w:hAnsi="Calibri" w:cs="Times New Roman"/>
                <w:color w:val="595959" w:themeColor="text1" w:themeTint="A6"/>
                <w:sz w:val="23"/>
                <w:szCs w:val="23"/>
              </w:rPr>
              <w:t>Entre otra información</w:t>
            </w:r>
            <w:r w:rsidR="002E3C5A">
              <w:rPr>
                <w:rFonts w:ascii="Calibri" w:hAnsi="Calibri" w:cs="Times New Roman"/>
                <w:color w:val="595959" w:themeColor="text1" w:themeTint="A6"/>
                <w:sz w:val="23"/>
                <w:szCs w:val="23"/>
              </w:rPr>
              <w:t>, se publica</w:t>
            </w:r>
            <w:r w:rsidR="0020366B" w:rsidRPr="002E3C5A">
              <w:rPr>
                <w:rFonts w:ascii="Calibri" w:hAnsi="Calibri" w:cs="Times New Roman"/>
                <w:color w:val="595959" w:themeColor="text1" w:themeTint="A6"/>
                <w:sz w:val="23"/>
                <w:szCs w:val="23"/>
              </w:rPr>
              <w:t>:</w:t>
            </w:r>
          </w:p>
          <w:p w14:paraId="25C00AC6" w14:textId="77777777" w:rsidR="0020366B" w:rsidRPr="008C7622" w:rsidRDefault="0020366B" w:rsidP="00092E94">
            <w:pPr>
              <w:pStyle w:val="Prrafodelista"/>
              <w:numPr>
                <w:ilvl w:val="0"/>
                <w:numId w:val="48"/>
              </w:numPr>
              <w:spacing w:line="0" w:lineRule="atLeast"/>
              <w:jc w:val="both"/>
              <w:rPr>
                <w:rFonts w:ascii="Calibri" w:hAnsi="Calibri" w:cs="Times New Roman"/>
                <w:color w:val="595959" w:themeColor="text1" w:themeTint="A6"/>
                <w:sz w:val="23"/>
                <w:szCs w:val="23"/>
              </w:rPr>
            </w:pPr>
            <w:r w:rsidRPr="008C7622">
              <w:rPr>
                <w:rFonts w:ascii="Calibri" w:hAnsi="Calibri" w:cs="Times New Roman"/>
                <w:color w:val="595959" w:themeColor="text1" w:themeTint="A6"/>
                <w:sz w:val="23"/>
                <w:szCs w:val="23"/>
              </w:rPr>
              <w:t>Leyes</w:t>
            </w:r>
          </w:p>
          <w:p w14:paraId="536A102A" w14:textId="77777777" w:rsidR="0020366B" w:rsidRPr="008C7622" w:rsidRDefault="0020366B" w:rsidP="00092E94">
            <w:pPr>
              <w:pStyle w:val="Prrafodelista"/>
              <w:numPr>
                <w:ilvl w:val="0"/>
                <w:numId w:val="48"/>
              </w:numPr>
              <w:spacing w:line="0" w:lineRule="atLeast"/>
              <w:jc w:val="both"/>
              <w:rPr>
                <w:rFonts w:ascii="Calibri" w:hAnsi="Calibri" w:cs="Times New Roman"/>
                <w:color w:val="595959" w:themeColor="text1" w:themeTint="A6"/>
                <w:sz w:val="23"/>
                <w:szCs w:val="23"/>
              </w:rPr>
            </w:pPr>
            <w:r w:rsidRPr="008C7622">
              <w:rPr>
                <w:rFonts w:ascii="Calibri" w:hAnsi="Calibri" w:cs="Times New Roman"/>
                <w:color w:val="595959" w:themeColor="text1" w:themeTint="A6"/>
                <w:sz w:val="23"/>
                <w:szCs w:val="23"/>
              </w:rPr>
              <w:t>Organigrama</w:t>
            </w:r>
          </w:p>
          <w:p w14:paraId="26FB0AFA" w14:textId="77777777" w:rsidR="0020366B" w:rsidRPr="008C7622" w:rsidRDefault="0020366B" w:rsidP="00092E94">
            <w:pPr>
              <w:pStyle w:val="Prrafodelista"/>
              <w:numPr>
                <w:ilvl w:val="0"/>
                <w:numId w:val="48"/>
              </w:numPr>
              <w:spacing w:line="0" w:lineRule="atLeast"/>
              <w:jc w:val="both"/>
              <w:rPr>
                <w:rFonts w:ascii="Calibri" w:hAnsi="Calibri" w:cs="Times New Roman"/>
                <w:color w:val="595959" w:themeColor="text1" w:themeTint="A6"/>
                <w:sz w:val="23"/>
                <w:szCs w:val="23"/>
              </w:rPr>
            </w:pPr>
            <w:r w:rsidRPr="008C7622">
              <w:rPr>
                <w:rFonts w:ascii="Calibri" w:hAnsi="Calibri" w:cs="Times New Roman"/>
                <w:color w:val="595959" w:themeColor="text1" w:themeTint="A6"/>
                <w:sz w:val="23"/>
                <w:szCs w:val="23"/>
              </w:rPr>
              <w:t xml:space="preserve">Programas </w:t>
            </w:r>
          </w:p>
          <w:p w14:paraId="07E0EBFF" w14:textId="0AC5AEEF" w:rsidR="0020366B" w:rsidRPr="008C7622" w:rsidRDefault="008C7622" w:rsidP="00092E94">
            <w:pPr>
              <w:pStyle w:val="Prrafodelista"/>
              <w:numPr>
                <w:ilvl w:val="0"/>
                <w:numId w:val="48"/>
              </w:numPr>
              <w:spacing w:line="0" w:lineRule="atLeast"/>
              <w:jc w:val="both"/>
              <w:rPr>
                <w:rFonts w:ascii="Calibri" w:hAnsi="Calibri" w:cs="Times New Roman"/>
                <w:color w:val="595959" w:themeColor="text1" w:themeTint="A6"/>
                <w:sz w:val="23"/>
                <w:szCs w:val="23"/>
              </w:rPr>
            </w:pPr>
            <w:r w:rsidRPr="008C7622">
              <w:rPr>
                <w:rFonts w:ascii="Calibri" w:hAnsi="Calibri" w:cs="Times New Roman"/>
                <w:color w:val="595959" w:themeColor="text1" w:themeTint="A6"/>
                <w:sz w:val="23"/>
                <w:szCs w:val="23"/>
              </w:rPr>
              <w:t>Trá</w:t>
            </w:r>
            <w:r w:rsidR="0020366B" w:rsidRPr="008C7622">
              <w:rPr>
                <w:rFonts w:ascii="Calibri" w:hAnsi="Calibri" w:cs="Times New Roman"/>
                <w:color w:val="595959" w:themeColor="text1" w:themeTint="A6"/>
                <w:sz w:val="23"/>
                <w:szCs w:val="23"/>
              </w:rPr>
              <w:t>mites</w:t>
            </w:r>
          </w:p>
          <w:p w14:paraId="5ACA3A93" w14:textId="77777777" w:rsidR="0020366B" w:rsidRPr="008C7622" w:rsidRDefault="0020366B" w:rsidP="00092E94">
            <w:pPr>
              <w:pStyle w:val="Prrafodelista"/>
              <w:numPr>
                <w:ilvl w:val="0"/>
                <w:numId w:val="48"/>
              </w:numPr>
              <w:spacing w:line="0" w:lineRule="atLeast"/>
              <w:jc w:val="both"/>
              <w:rPr>
                <w:rFonts w:ascii="Calibri" w:hAnsi="Calibri" w:cs="Times New Roman"/>
                <w:color w:val="595959" w:themeColor="text1" w:themeTint="A6"/>
                <w:sz w:val="23"/>
                <w:szCs w:val="23"/>
              </w:rPr>
            </w:pPr>
            <w:r w:rsidRPr="008C7622">
              <w:rPr>
                <w:rFonts w:ascii="Calibri" w:hAnsi="Calibri" w:cs="Times New Roman"/>
                <w:color w:val="595959" w:themeColor="text1" w:themeTint="A6"/>
                <w:sz w:val="23"/>
                <w:szCs w:val="23"/>
              </w:rPr>
              <w:t>Documentos</w:t>
            </w:r>
          </w:p>
          <w:p w14:paraId="445189D4" w14:textId="0ADC20D4" w:rsidR="0020366B" w:rsidRPr="002E3C5A" w:rsidRDefault="0020366B" w:rsidP="00FE2C8D">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Es una buena práctica que e</w:t>
            </w:r>
            <w:r w:rsidR="00FE2C8D" w:rsidRPr="002E3C5A">
              <w:rPr>
                <w:rFonts w:ascii="Calibri" w:hAnsi="Calibri" w:cs="Times New Roman"/>
                <w:color w:val="595959" w:themeColor="text1" w:themeTint="A6"/>
                <w:sz w:val="23"/>
                <w:szCs w:val="23"/>
              </w:rPr>
              <w:t>n su construcción se han utilizado vocabularios semánticos estándar</w:t>
            </w:r>
            <w:r w:rsidRPr="002E3C5A">
              <w:rPr>
                <w:rFonts w:ascii="Calibri" w:hAnsi="Calibri" w:cs="Times New Roman"/>
                <w:color w:val="595959" w:themeColor="text1" w:themeTint="A6"/>
                <w:sz w:val="23"/>
                <w:szCs w:val="23"/>
              </w:rPr>
              <w:t>es para referenciar contenidos: FOAF, SKOS, RDFa, entre otros.</w:t>
            </w:r>
          </w:p>
          <w:p w14:paraId="072174CB" w14:textId="77777777" w:rsidR="00FE2C8D" w:rsidRPr="002E3C5A" w:rsidRDefault="0020366B" w:rsidP="0020366B">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w:t>
            </w:r>
            <w:r w:rsidR="00FE2C8D" w:rsidRPr="002E3C5A">
              <w:rPr>
                <w:rFonts w:ascii="Calibri" w:hAnsi="Calibri" w:cs="Times New Roman"/>
                <w:color w:val="595959" w:themeColor="text1" w:themeTint="A6"/>
                <w:sz w:val="23"/>
                <w:szCs w:val="23"/>
              </w:rPr>
              <w:t>ste portal es una base para alimentar el prototipo Jalisco Abierto y demuestra además que el equipo gestor de la Dirección General de Informática está teniendo en cuenta estándares internacionales orientados a la apertura de datos</w:t>
            </w:r>
            <w:r w:rsidR="00E70F49">
              <w:rPr>
                <w:rFonts w:ascii="Calibri" w:hAnsi="Calibri" w:cs="Times New Roman"/>
                <w:color w:val="595959" w:themeColor="text1" w:themeTint="A6"/>
                <w:sz w:val="23"/>
                <w:szCs w:val="23"/>
              </w:rPr>
              <w:t>.</w:t>
            </w:r>
          </w:p>
        </w:tc>
      </w:tr>
      <w:tr w:rsidR="0020366B" w:rsidRPr="00AE3F35" w14:paraId="4CDE17B8" w14:textId="77777777" w:rsidTr="00FB34DC">
        <w:tc>
          <w:tcPr>
            <w:tcW w:w="0" w:type="auto"/>
            <w:tcMar>
              <w:top w:w="105" w:type="dxa"/>
              <w:left w:w="105" w:type="dxa"/>
              <w:bottom w:w="105" w:type="dxa"/>
              <w:right w:w="105" w:type="dxa"/>
            </w:tcMar>
          </w:tcPr>
          <w:p w14:paraId="3AC59669" w14:textId="77777777" w:rsidR="0020366B" w:rsidRPr="002E3C5A" w:rsidRDefault="002E3C5A" w:rsidP="005D5452">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1264123" w14:textId="39E4199E" w:rsidR="0020366B" w:rsidRPr="002E3C5A" w:rsidRDefault="0020366B" w:rsidP="00A968BF">
            <w:pPr>
              <w:tabs>
                <w:tab w:val="left" w:pos="7200"/>
              </w:tabs>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Un análisis preliminar del tipo de información publicada en este portal, arroja los siguientes resultados:</w:t>
            </w:r>
          </w:p>
          <w:p w14:paraId="5EF297D1" w14:textId="7EB78980" w:rsidR="0020366B" w:rsidRPr="002E3C5A" w:rsidRDefault="0020366B" w:rsidP="0020366B">
            <w:pPr>
              <w:tabs>
                <w:tab w:val="left" w:pos="7200"/>
              </w:tabs>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Seleccionando una extensa muestra de 1869 documentos, se obtienen los siguientes tipos de documentos y sus proporciones: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781"/>
              <w:gridCol w:w="5227"/>
            </w:tblGrid>
            <w:tr w:rsidR="0020366B" w:rsidRPr="002E3C5A" w14:paraId="5A299CB9" w14:textId="77777777" w:rsidTr="00E77DB9">
              <w:trPr>
                <w:jc w:val="center"/>
              </w:trPr>
              <w:tc>
                <w:tcPr>
                  <w:tcW w:w="3781" w:type="dxa"/>
                  <w:vAlign w:val="center"/>
                </w:tcPr>
                <w:tbl>
                  <w:tblPr>
                    <w:tblW w:w="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80"/>
                  </w:tblGrid>
                  <w:tr w:rsidR="0020366B" w:rsidRPr="002E3C5A" w14:paraId="4DD135FC" w14:textId="77777777" w:rsidTr="00E77DB9">
                    <w:trPr>
                      <w:trHeight w:val="300"/>
                      <w:jc w:val="center"/>
                    </w:trPr>
                    <w:tc>
                      <w:tcPr>
                        <w:tcW w:w="1300" w:type="dxa"/>
                        <w:shd w:val="clear" w:color="auto" w:fill="D9D9D9" w:themeFill="background1" w:themeFillShade="D9"/>
                        <w:noWrap/>
                        <w:vAlign w:val="center"/>
                        <w:hideMark/>
                      </w:tcPr>
                      <w:p w14:paraId="1BB70B6A"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lastRenderedPageBreak/>
                          <w:t>Tipo</w:t>
                        </w:r>
                      </w:p>
                    </w:tc>
                    <w:tc>
                      <w:tcPr>
                        <w:tcW w:w="1300" w:type="dxa"/>
                        <w:shd w:val="clear" w:color="auto" w:fill="D9D9D9" w:themeFill="background1" w:themeFillShade="D9"/>
                        <w:noWrap/>
                        <w:vAlign w:val="center"/>
                        <w:hideMark/>
                      </w:tcPr>
                      <w:p w14:paraId="583D96DB"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Documentos</w:t>
                        </w:r>
                      </w:p>
                    </w:tc>
                  </w:tr>
                  <w:tr w:rsidR="0020366B" w:rsidRPr="002E3C5A" w14:paraId="54C15CBB" w14:textId="77777777" w:rsidTr="00E77DB9">
                    <w:trPr>
                      <w:trHeight w:val="300"/>
                      <w:jc w:val="center"/>
                    </w:trPr>
                    <w:tc>
                      <w:tcPr>
                        <w:tcW w:w="1300" w:type="dxa"/>
                        <w:shd w:val="clear" w:color="auto" w:fill="auto"/>
                        <w:noWrap/>
                        <w:vAlign w:val="center"/>
                        <w:hideMark/>
                      </w:tcPr>
                      <w:p w14:paraId="6E10E9FF"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pdf</w:t>
                        </w:r>
                      </w:p>
                    </w:tc>
                    <w:tc>
                      <w:tcPr>
                        <w:tcW w:w="1300" w:type="dxa"/>
                        <w:shd w:val="clear" w:color="auto" w:fill="auto"/>
                        <w:noWrap/>
                        <w:vAlign w:val="center"/>
                        <w:hideMark/>
                      </w:tcPr>
                      <w:p w14:paraId="19EDD998"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594</w:t>
                        </w:r>
                      </w:p>
                    </w:tc>
                  </w:tr>
                  <w:tr w:rsidR="0020366B" w:rsidRPr="002E3C5A" w14:paraId="49CB5D5C" w14:textId="77777777" w:rsidTr="00E77DB9">
                    <w:trPr>
                      <w:trHeight w:val="300"/>
                      <w:jc w:val="center"/>
                    </w:trPr>
                    <w:tc>
                      <w:tcPr>
                        <w:tcW w:w="1300" w:type="dxa"/>
                        <w:shd w:val="clear" w:color="auto" w:fill="auto"/>
                        <w:noWrap/>
                        <w:vAlign w:val="center"/>
                        <w:hideMark/>
                      </w:tcPr>
                      <w:p w14:paraId="190F5AD6"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docx</w:t>
                        </w:r>
                      </w:p>
                    </w:tc>
                    <w:tc>
                      <w:tcPr>
                        <w:tcW w:w="1300" w:type="dxa"/>
                        <w:shd w:val="clear" w:color="auto" w:fill="auto"/>
                        <w:noWrap/>
                        <w:vAlign w:val="center"/>
                        <w:hideMark/>
                      </w:tcPr>
                      <w:p w14:paraId="7D1C829B"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335</w:t>
                        </w:r>
                      </w:p>
                    </w:tc>
                  </w:tr>
                  <w:tr w:rsidR="0020366B" w:rsidRPr="002E3C5A" w14:paraId="4795DF49" w14:textId="77777777" w:rsidTr="00E77DB9">
                    <w:trPr>
                      <w:trHeight w:val="300"/>
                      <w:jc w:val="center"/>
                    </w:trPr>
                    <w:tc>
                      <w:tcPr>
                        <w:tcW w:w="1300" w:type="dxa"/>
                        <w:shd w:val="clear" w:color="auto" w:fill="auto"/>
                        <w:noWrap/>
                        <w:vAlign w:val="center"/>
                        <w:hideMark/>
                      </w:tcPr>
                      <w:p w14:paraId="19C95F60"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xlsx</w:t>
                        </w:r>
                      </w:p>
                    </w:tc>
                    <w:tc>
                      <w:tcPr>
                        <w:tcW w:w="1300" w:type="dxa"/>
                        <w:shd w:val="clear" w:color="auto" w:fill="auto"/>
                        <w:noWrap/>
                        <w:vAlign w:val="center"/>
                        <w:hideMark/>
                      </w:tcPr>
                      <w:p w14:paraId="5D5CAE41"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326</w:t>
                        </w:r>
                      </w:p>
                    </w:tc>
                  </w:tr>
                  <w:tr w:rsidR="0020366B" w:rsidRPr="002E3C5A" w14:paraId="1C2B6F20" w14:textId="77777777" w:rsidTr="00E77DB9">
                    <w:trPr>
                      <w:trHeight w:val="300"/>
                      <w:jc w:val="center"/>
                    </w:trPr>
                    <w:tc>
                      <w:tcPr>
                        <w:tcW w:w="1300" w:type="dxa"/>
                        <w:shd w:val="clear" w:color="auto" w:fill="auto"/>
                        <w:noWrap/>
                        <w:vAlign w:val="center"/>
                        <w:hideMark/>
                      </w:tcPr>
                      <w:p w14:paraId="5BA3CE08"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doc</w:t>
                        </w:r>
                      </w:p>
                    </w:tc>
                    <w:tc>
                      <w:tcPr>
                        <w:tcW w:w="1300" w:type="dxa"/>
                        <w:shd w:val="clear" w:color="auto" w:fill="auto"/>
                        <w:noWrap/>
                        <w:vAlign w:val="center"/>
                        <w:hideMark/>
                      </w:tcPr>
                      <w:p w14:paraId="3623F2EE"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254</w:t>
                        </w:r>
                      </w:p>
                    </w:tc>
                  </w:tr>
                  <w:tr w:rsidR="0020366B" w:rsidRPr="002E3C5A" w14:paraId="7AF0FD55" w14:textId="77777777" w:rsidTr="00E77DB9">
                    <w:trPr>
                      <w:trHeight w:val="300"/>
                      <w:jc w:val="center"/>
                    </w:trPr>
                    <w:tc>
                      <w:tcPr>
                        <w:tcW w:w="1300" w:type="dxa"/>
                        <w:shd w:val="clear" w:color="auto" w:fill="auto"/>
                        <w:noWrap/>
                        <w:vAlign w:val="center"/>
                        <w:hideMark/>
                      </w:tcPr>
                      <w:p w14:paraId="4952F039"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xls</w:t>
                        </w:r>
                      </w:p>
                    </w:tc>
                    <w:tc>
                      <w:tcPr>
                        <w:tcW w:w="1300" w:type="dxa"/>
                        <w:shd w:val="clear" w:color="auto" w:fill="auto"/>
                        <w:noWrap/>
                        <w:vAlign w:val="center"/>
                        <w:hideMark/>
                      </w:tcPr>
                      <w:p w14:paraId="0DD68D22"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248</w:t>
                        </w:r>
                      </w:p>
                    </w:tc>
                  </w:tr>
                  <w:tr w:rsidR="0020366B" w:rsidRPr="002E3C5A" w14:paraId="299A5F35" w14:textId="77777777" w:rsidTr="00E77DB9">
                    <w:trPr>
                      <w:trHeight w:val="300"/>
                      <w:jc w:val="center"/>
                    </w:trPr>
                    <w:tc>
                      <w:tcPr>
                        <w:tcW w:w="1300" w:type="dxa"/>
                        <w:shd w:val="clear" w:color="auto" w:fill="auto"/>
                        <w:noWrap/>
                        <w:vAlign w:val="center"/>
                        <w:hideMark/>
                      </w:tcPr>
                      <w:p w14:paraId="0A3397A0"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pptx</w:t>
                        </w:r>
                      </w:p>
                    </w:tc>
                    <w:tc>
                      <w:tcPr>
                        <w:tcW w:w="1300" w:type="dxa"/>
                        <w:shd w:val="clear" w:color="auto" w:fill="auto"/>
                        <w:noWrap/>
                        <w:vAlign w:val="center"/>
                        <w:hideMark/>
                      </w:tcPr>
                      <w:p w14:paraId="784C7E68"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96</w:t>
                        </w:r>
                      </w:p>
                    </w:tc>
                  </w:tr>
                  <w:tr w:rsidR="0020366B" w:rsidRPr="002E3C5A" w14:paraId="49203406" w14:textId="77777777" w:rsidTr="00E77DB9">
                    <w:trPr>
                      <w:trHeight w:val="300"/>
                      <w:jc w:val="center"/>
                    </w:trPr>
                    <w:tc>
                      <w:tcPr>
                        <w:tcW w:w="1300" w:type="dxa"/>
                        <w:shd w:val="clear" w:color="auto" w:fill="auto"/>
                        <w:noWrap/>
                        <w:vAlign w:val="center"/>
                        <w:hideMark/>
                      </w:tcPr>
                      <w:p w14:paraId="22433ECF"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ppt</w:t>
                        </w:r>
                      </w:p>
                    </w:tc>
                    <w:tc>
                      <w:tcPr>
                        <w:tcW w:w="1300" w:type="dxa"/>
                        <w:shd w:val="clear" w:color="auto" w:fill="auto"/>
                        <w:noWrap/>
                        <w:vAlign w:val="center"/>
                        <w:hideMark/>
                      </w:tcPr>
                      <w:p w14:paraId="08CD5AC7"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16</w:t>
                        </w:r>
                      </w:p>
                    </w:tc>
                  </w:tr>
                  <w:tr w:rsidR="0020366B" w:rsidRPr="002E3C5A" w14:paraId="7DD79062" w14:textId="77777777" w:rsidTr="00E77DB9">
                    <w:trPr>
                      <w:trHeight w:val="300"/>
                      <w:jc w:val="center"/>
                    </w:trPr>
                    <w:tc>
                      <w:tcPr>
                        <w:tcW w:w="1300" w:type="dxa"/>
                        <w:shd w:val="clear" w:color="auto" w:fill="auto"/>
                        <w:noWrap/>
                        <w:vAlign w:val="center"/>
                        <w:hideMark/>
                      </w:tcPr>
                      <w:p w14:paraId="737898B4" w14:textId="77777777" w:rsidR="0020366B" w:rsidRPr="002E3C5A" w:rsidRDefault="002E3C5A" w:rsidP="002E3C5A">
                        <w:pPr>
                          <w:jc w:val="right"/>
                          <w:rPr>
                            <w:rFonts w:ascii="Calibri" w:eastAsia="Times New Roman" w:hAnsi="Calibri" w:cs="Times New Roman"/>
                            <w:color w:val="595959" w:themeColor="text1" w:themeTint="A6"/>
                          </w:rPr>
                        </w:pPr>
                        <w:r>
                          <w:rPr>
                            <w:rFonts w:ascii="Calibri" w:eastAsia="Times New Roman" w:hAnsi="Calibri" w:cs="Times New Roman"/>
                            <w:color w:val="595959" w:themeColor="text1" w:themeTint="A6"/>
                          </w:rPr>
                          <w:t>TOTAL</w:t>
                        </w:r>
                      </w:p>
                    </w:tc>
                    <w:tc>
                      <w:tcPr>
                        <w:tcW w:w="1300" w:type="dxa"/>
                        <w:shd w:val="clear" w:color="auto" w:fill="auto"/>
                        <w:noWrap/>
                        <w:vAlign w:val="center"/>
                        <w:hideMark/>
                      </w:tcPr>
                      <w:p w14:paraId="74871903" w14:textId="77777777" w:rsidR="0020366B" w:rsidRPr="002E3C5A" w:rsidRDefault="0020366B" w:rsidP="00E77DB9">
                        <w:pPr>
                          <w:jc w:val="center"/>
                          <w:rPr>
                            <w:rFonts w:ascii="Calibri" w:eastAsia="Times New Roman" w:hAnsi="Calibri" w:cs="Times New Roman"/>
                            <w:color w:val="595959" w:themeColor="text1" w:themeTint="A6"/>
                          </w:rPr>
                        </w:pPr>
                        <w:r w:rsidRPr="002E3C5A">
                          <w:rPr>
                            <w:rFonts w:ascii="Calibri" w:eastAsia="Times New Roman" w:hAnsi="Calibri" w:cs="Times New Roman"/>
                            <w:color w:val="595959" w:themeColor="text1" w:themeTint="A6"/>
                          </w:rPr>
                          <w:t>1869</w:t>
                        </w:r>
                      </w:p>
                    </w:tc>
                  </w:tr>
                </w:tbl>
                <w:p w14:paraId="51CAE906" w14:textId="77777777" w:rsidR="0020366B" w:rsidRPr="002E3C5A" w:rsidRDefault="0020366B" w:rsidP="00E77DB9">
                  <w:pPr>
                    <w:tabs>
                      <w:tab w:val="left" w:pos="7200"/>
                    </w:tabs>
                    <w:spacing w:line="0" w:lineRule="atLeast"/>
                    <w:rPr>
                      <w:rFonts w:ascii="Calibri" w:hAnsi="Calibri" w:cs="Times New Roman"/>
                      <w:color w:val="595959" w:themeColor="text1" w:themeTint="A6"/>
                      <w:sz w:val="23"/>
                      <w:szCs w:val="23"/>
                    </w:rPr>
                  </w:pPr>
                </w:p>
              </w:tc>
              <w:tc>
                <w:tcPr>
                  <w:tcW w:w="5227" w:type="dxa"/>
                  <w:vAlign w:val="center"/>
                </w:tcPr>
                <w:p w14:paraId="705A7AE5" w14:textId="77777777" w:rsidR="0020366B" w:rsidRPr="002E3C5A" w:rsidRDefault="00E77DB9" w:rsidP="00E77DB9">
                  <w:pPr>
                    <w:tabs>
                      <w:tab w:val="left" w:pos="7200"/>
                    </w:tabs>
                    <w:spacing w:line="0" w:lineRule="atLeast"/>
                    <w:jc w:val="center"/>
                    <w:rPr>
                      <w:rFonts w:ascii="Calibri" w:hAnsi="Calibri" w:cs="Times New Roman"/>
                      <w:color w:val="595959" w:themeColor="text1" w:themeTint="A6"/>
                      <w:sz w:val="23"/>
                      <w:szCs w:val="23"/>
                    </w:rPr>
                  </w:pPr>
                  <w:r w:rsidRPr="002E3C5A">
                    <w:rPr>
                      <w:noProof/>
                      <w:color w:val="595959" w:themeColor="text1" w:themeTint="A6"/>
                      <w:lang w:val="es-MX" w:eastAsia="es-MX"/>
                    </w:rPr>
                    <w:drawing>
                      <wp:inline distT="0" distB="0" distL="0" distR="0" wp14:anchorId="5CD49F4F" wp14:editId="63F08C30">
                        <wp:extent cx="2077453" cy="2036980"/>
                        <wp:effectExtent l="0" t="0" r="571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3FE8464F" w14:textId="2B939E1A" w:rsidR="0020366B" w:rsidRPr="00227415" w:rsidRDefault="00E77DB9" w:rsidP="0020366B">
            <w:pPr>
              <w:tabs>
                <w:tab w:val="left" w:pos="7200"/>
              </w:tabs>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 xml:space="preserve">El formato mayoritario de publicación de información es PDF, sin embargo, es destacable la presencia de formatos XLSx y XLS, ambos formatos de hojas de calculo Excel (XLXs, </w:t>
            </w:r>
            <w:r w:rsidR="002E3C5A" w:rsidRPr="002E3C5A">
              <w:rPr>
                <w:rFonts w:ascii="Calibri" w:hAnsi="Calibri" w:cs="Times New Roman"/>
                <w:color w:val="595959" w:themeColor="text1" w:themeTint="A6"/>
                <w:sz w:val="23"/>
                <w:szCs w:val="23"/>
              </w:rPr>
              <w:t>además es un formato de archivo abierto y estándar). La publicación de archivos de este tipo es del 30%, con lo cual 1 de cada 3 documentos publicados en el portal de Información de Jalisco puede ser publicado como Open Data.</w:t>
            </w:r>
          </w:p>
        </w:tc>
      </w:tr>
      <w:tr w:rsidR="00955A12" w:rsidRPr="00AE3F35" w14:paraId="74968B67" w14:textId="77777777" w:rsidTr="00FB34DC">
        <w:tc>
          <w:tcPr>
            <w:tcW w:w="0" w:type="auto"/>
            <w:tcMar>
              <w:top w:w="105" w:type="dxa"/>
              <w:left w:w="105" w:type="dxa"/>
              <w:bottom w:w="105" w:type="dxa"/>
              <w:right w:w="105" w:type="dxa"/>
            </w:tcMar>
          </w:tcPr>
          <w:p w14:paraId="7F40D192" w14:textId="77777777" w:rsidR="00955A12" w:rsidRPr="00E70F49" w:rsidRDefault="00422513" w:rsidP="005D5452">
            <w:pPr>
              <w:spacing w:line="0" w:lineRule="atLeast"/>
              <w:jc w:val="both"/>
              <w:rPr>
                <w:rFonts w:ascii="Calibri" w:hAnsi="Calibri" w:cs="Times New Roman"/>
                <w:color w:val="595959" w:themeColor="text1" w:themeTint="A6"/>
                <w:sz w:val="23"/>
                <w:szCs w:val="23"/>
              </w:rPr>
            </w:pPr>
            <w:r w:rsidRPr="00E70F49">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55FD21FE" w14:textId="59251566" w:rsidR="00955A12" w:rsidRPr="00227415" w:rsidRDefault="00955A12" w:rsidP="00227415">
            <w:pPr>
              <w:tabs>
                <w:tab w:val="left" w:pos="7200"/>
              </w:tabs>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Son orígenes de datos importantes y suficientemente preparados para obtener datasets como Open Data, los que se pueden extraer de las aplicaciones que actualmente están publicando presupuesto e indicadores de gestión y rendición de cuentas:</w:t>
            </w:r>
          </w:p>
          <w:p w14:paraId="6B0DF499" w14:textId="77777777" w:rsidR="00955A12" w:rsidRPr="00955A12" w:rsidRDefault="00955A12" w:rsidP="00092E94">
            <w:pPr>
              <w:pStyle w:val="Prrafodelista"/>
              <w:numPr>
                <w:ilvl w:val="0"/>
                <w:numId w:val="29"/>
              </w:numPr>
              <w:spacing w:line="0" w:lineRule="atLeast"/>
              <w:jc w:val="both"/>
              <w:rPr>
                <w:rFonts w:ascii="Calibri" w:hAnsi="Calibri" w:cs="Times New Roman"/>
                <w:color w:val="595959" w:themeColor="text1" w:themeTint="A6"/>
                <w:sz w:val="23"/>
                <w:szCs w:val="23"/>
              </w:rPr>
            </w:pPr>
            <w:r w:rsidRPr="00955A12">
              <w:rPr>
                <w:rFonts w:ascii="Calibri" w:hAnsi="Calibri" w:cs="Times New Roman"/>
                <w:color w:val="595959" w:themeColor="text1" w:themeTint="A6"/>
                <w:sz w:val="23"/>
                <w:szCs w:val="23"/>
              </w:rPr>
              <w:t>Transparencia de información presupuestal. Presupuesto dinámico</w:t>
            </w:r>
          </w:p>
          <w:p w14:paraId="3084E01D" w14:textId="304020E1" w:rsidR="00955A12" w:rsidRPr="00227415" w:rsidRDefault="00955A12" w:rsidP="00092E94">
            <w:pPr>
              <w:pStyle w:val="Prrafodelista"/>
              <w:numPr>
                <w:ilvl w:val="0"/>
                <w:numId w:val="29"/>
              </w:numPr>
              <w:tabs>
                <w:tab w:val="left" w:pos="7200"/>
              </w:tabs>
              <w:spacing w:line="0" w:lineRule="atLeast"/>
              <w:jc w:val="both"/>
              <w:rPr>
                <w:rFonts w:ascii="Calibri" w:hAnsi="Calibri" w:cs="Times New Roman"/>
                <w:color w:val="595959" w:themeColor="text1" w:themeTint="A6"/>
                <w:sz w:val="23"/>
                <w:szCs w:val="23"/>
              </w:rPr>
            </w:pPr>
            <w:r w:rsidRPr="00955A12">
              <w:rPr>
                <w:rFonts w:ascii="Calibri" w:hAnsi="Calibri" w:cs="Times New Roman"/>
                <w:color w:val="595959" w:themeColor="text1" w:themeTint="A6"/>
                <w:sz w:val="23"/>
                <w:szCs w:val="23"/>
              </w:rPr>
              <w:t>Aplicación de Monitoreo de Indicadores (MIDE)</w:t>
            </w:r>
          </w:p>
        </w:tc>
      </w:tr>
      <w:tr w:rsidR="002E3C5A" w:rsidRPr="00AE3F35" w14:paraId="47EE4F24" w14:textId="77777777" w:rsidTr="00FB34DC">
        <w:tc>
          <w:tcPr>
            <w:tcW w:w="0" w:type="auto"/>
            <w:tcMar>
              <w:top w:w="105" w:type="dxa"/>
              <w:left w:w="105" w:type="dxa"/>
              <w:bottom w:w="105" w:type="dxa"/>
              <w:right w:w="105" w:type="dxa"/>
            </w:tcMar>
          </w:tcPr>
          <w:p w14:paraId="4E6EEA93" w14:textId="77777777" w:rsidR="002E3C5A" w:rsidRPr="00E70F49" w:rsidRDefault="002E3C5A" w:rsidP="005D5452">
            <w:pPr>
              <w:spacing w:line="0" w:lineRule="atLeast"/>
              <w:jc w:val="both"/>
              <w:rPr>
                <w:rFonts w:ascii="Calibri" w:hAnsi="Calibri" w:cs="Times New Roman"/>
                <w:color w:val="595959" w:themeColor="text1" w:themeTint="A6"/>
                <w:sz w:val="23"/>
                <w:szCs w:val="23"/>
              </w:rPr>
            </w:pPr>
            <w:r w:rsidRPr="00E70F49">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029E27F" w14:textId="77777777" w:rsidR="002E3C5A" w:rsidRPr="002E3C5A" w:rsidRDefault="002E3C5A" w:rsidP="002E3C5A">
            <w:pPr>
              <w:tabs>
                <w:tab w:val="left" w:pos="7200"/>
              </w:tabs>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Otras fuentes de información que pueden alimentar la primera versión del portal de datos abiertos es la que proporciona el Instituto de Información Estadifica y Geográfica, donde se publica información sobre los siguientes temas:</w:t>
            </w:r>
          </w:p>
          <w:p w14:paraId="31E2D47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73A5F9C8" w14:textId="7E9E0BA8"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 xml:space="preserve">Población y sociedad. Fuente de datos fundamental: COEPO </w:t>
            </w:r>
          </w:p>
          <w:tbl>
            <w:tblPr>
              <w:tblStyle w:val="Tablaconcuadrcula"/>
              <w:tblW w:w="0" w:type="auto"/>
              <w:tblLook w:val="04A0" w:firstRow="1" w:lastRow="0" w:firstColumn="1" w:lastColumn="0" w:noHBand="0" w:noVBand="1"/>
            </w:tblPr>
            <w:tblGrid>
              <w:gridCol w:w="2505"/>
              <w:gridCol w:w="2410"/>
              <w:gridCol w:w="4093"/>
            </w:tblGrid>
            <w:tr w:rsidR="002E3C5A" w:rsidRPr="002E3C5A" w14:paraId="27299C27" w14:textId="77777777" w:rsidTr="002E3C5A">
              <w:tc>
                <w:tcPr>
                  <w:tcW w:w="2505" w:type="dxa"/>
                  <w:vAlign w:val="bottom"/>
                </w:tcPr>
                <w:p w14:paraId="416C5CA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Población</w:t>
                  </w:r>
                </w:p>
              </w:tc>
              <w:tc>
                <w:tcPr>
                  <w:tcW w:w="2410" w:type="dxa"/>
                  <w:vAlign w:val="bottom"/>
                </w:tcPr>
                <w:p w14:paraId="752A406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Salud</w:t>
                  </w:r>
                </w:p>
              </w:tc>
              <w:tc>
                <w:tcPr>
                  <w:tcW w:w="4093" w:type="dxa"/>
                  <w:vAlign w:val="bottom"/>
                </w:tcPr>
                <w:p w14:paraId="70F5F7A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Marginación</w:t>
                  </w:r>
                </w:p>
              </w:tc>
            </w:tr>
            <w:tr w:rsidR="002E3C5A" w:rsidRPr="002E3C5A" w14:paraId="6607DF7F" w14:textId="77777777" w:rsidTr="002E3C5A">
              <w:tc>
                <w:tcPr>
                  <w:tcW w:w="2505" w:type="dxa"/>
                  <w:vAlign w:val="bottom"/>
                </w:tcPr>
                <w:p w14:paraId="025854B8"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Población indígena</w:t>
                  </w:r>
                </w:p>
              </w:tc>
              <w:tc>
                <w:tcPr>
                  <w:tcW w:w="2410" w:type="dxa"/>
                  <w:vAlign w:val="bottom"/>
                </w:tcPr>
                <w:p w14:paraId="11B6D47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Estadísticas vitales</w:t>
                  </w:r>
                </w:p>
              </w:tc>
              <w:tc>
                <w:tcPr>
                  <w:tcW w:w="4093" w:type="dxa"/>
                  <w:vAlign w:val="bottom"/>
                </w:tcPr>
                <w:p w14:paraId="2E008C0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Pobreza</w:t>
                  </w:r>
                </w:p>
              </w:tc>
            </w:tr>
            <w:tr w:rsidR="002E3C5A" w:rsidRPr="002E3C5A" w14:paraId="3A7D0564" w14:textId="77777777" w:rsidTr="002E3C5A">
              <w:tc>
                <w:tcPr>
                  <w:tcW w:w="2505" w:type="dxa"/>
                  <w:vAlign w:val="bottom"/>
                </w:tcPr>
                <w:p w14:paraId="571602D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Distribución territorial</w:t>
                  </w:r>
                </w:p>
              </w:tc>
              <w:tc>
                <w:tcPr>
                  <w:tcW w:w="2410" w:type="dxa"/>
                  <w:vAlign w:val="bottom"/>
                </w:tcPr>
                <w:p w14:paraId="027908E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Educación</w:t>
                  </w:r>
                </w:p>
              </w:tc>
              <w:tc>
                <w:tcPr>
                  <w:tcW w:w="4093" w:type="dxa"/>
                  <w:vAlign w:val="bottom"/>
                </w:tcPr>
                <w:p w14:paraId="7856F18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Cultura y recreación</w:t>
                  </w:r>
                </w:p>
              </w:tc>
            </w:tr>
            <w:tr w:rsidR="002E3C5A" w:rsidRPr="002E3C5A" w14:paraId="3957CE7B" w14:textId="77777777" w:rsidTr="002E3C5A">
              <w:tc>
                <w:tcPr>
                  <w:tcW w:w="2505" w:type="dxa"/>
                  <w:vAlign w:val="bottom"/>
                </w:tcPr>
                <w:p w14:paraId="69449808"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Vivienda</w:t>
                  </w:r>
                </w:p>
              </w:tc>
              <w:tc>
                <w:tcPr>
                  <w:tcW w:w="2410" w:type="dxa"/>
                  <w:vAlign w:val="bottom"/>
                </w:tcPr>
                <w:p w14:paraId="0789486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Migración</w:t>
                  </w:r>
                </w:p>
              </w:tc>
              <w:tc>
                <w:tcPr>
                  <w:tcW w:w="4093" w:type="dxa"/>
                  <w:vAlign w:val="bottom"/>
                </w:tcPr>
                <w:p w14:paraId="38ABFEB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6A49B677" w14:textId="77777777" w:rsidTr="002E3C5A">
              <w:tc>
                <w:tcPr>
                  <w:tcW w:w="2505" w:type="dxa"/>
                  <w:vAlign w:val="bottom"/>
                </w:tcPr>
                <w:p w14:paraId="7899254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Hogares</w:t>
                  </w:r>
                </w:p>
              </w:tc>
              <w:tc>
                <w:tcPr>
                  <w:tcW w:w="2410" w:type="dxa"/>
                  <w:vAlign w:val="bottom"/>
                </w:tcPr>
                <w:p w14:paraId="263780B7" w14:textId="720F397C" w:rsidR="002E3C5A" w:rsidRPr="002E3C5A" w:rsidRDefault="000B7080"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Índices</w:t>
                  </w:r>
                </w:p>
              </w:tc>
              <w:tc>
                <w:tcPr>
                  <w:tcW w:w="4093" w:type="dxa"/>
                  <w:vAlign w:val="bottom"/>
                </w:tcPr>
                <w:p w14:paraId="3A51AC3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bl>
          <w:p w14:paraId="28E9DB4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447D713C" w14:textId="1032396D"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Economía. Fuente de datos fundamental: SEIJAL</w:t>
            </w:r>
          </w:p>
          <w:tbl>
            <w:tblPr>
              <w:tblStyle w:val="Tablaconcuadrcula"/>
              <w:tblW w:w="0" w:type="auto"/>
              <w:tblLook w:val="04A0" w:firstRow="1" w:lastRow="0" w:firstColumn="1" w:lastColumn="0" w:noHBand="0" w:noVBand="1"/>
            </w:tblPr>
            <w:tblGrid>
              <w:gridCol w:w="4504"/>
              <w:gridCol w:w="4504"/>
            </w:tblGrid>
            <w:tr w:rsidR="002E3C5A" w:rsidRPr="002E3C5A" w14:paraId="2089AEE5" w14:textId="77777777" w:rsidTr="002E3C5A">
              <w:tc>
                <w:tcPr>
                  <w:tcW w:w="4504" w:type="dxa"/>
                  <w:vAlign w:val="bottom"/>
                </w:tcPr>
                <w:p w14:paraId="1B6DD37B"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PIB</w:t>
                  </w:r>
                </w:p>
              </w:tc>
              <w:tc>
                <w:tcPr>
                  <w:tcW w:w="4504" w:type="dxa"/>
                  <w:vAlign w:val="bottom"/>
                </w:tcPr>
                <w:p w14:paraId="5F56D08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Sectores productivos</w:t>
                  </w:r>
                </w:p>
              </w:tc>
            </w:tr>
            <w:tr w:rsidR="002E3C5A" w:rsidRPr="002E3C5A" w14:paraId="7C507A54" w14:textId="77777777" w:rsidTr="002E3C5A">
              <w:tc>
                <w:tcPr>
                  <w:tcW w:w="4504" w:type="dxa"/>
                  <w:vAlign w:val="bottom"/>
                </w:tcPr>
                <w:p w14:paraId="5D074C5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Inversión</w:t>
                  </w:r>
                </w:p>
              </w:tc>
              <w:tc>
                <w:tcPr>
                  <w:tcW w:w="4504" w:type="dxa"/>
                  <w:vAlign w:val="bottom"/>
                </w:tcPr>
                <w:p w14:paraId="7C08E54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Censos económicos</w:t>
                  </w:r>
                </w:p>
              </w:tc>
            </w:tr>
            <w:tr w:rsidR="002E3C5A" w:rsidRPr="002E3C5A" w14:paraId="43EBD0FF" w14:textId="77777777" w:rsidTr="002E3C5A">
              <w:tc>
                <w:tcPr>
                  <w:tcW w:w="4504" w:type="dxa"/>
                  <w:vAlign w:val="bottom"/>
                </w:tcPr>
                <w:p w14:paraId="3671E8DE"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Comercio exterior</w:t>
                  </w:r>
                </w:p>
              </w:tc>
              <w:tc>
                <w:tcPr>
                  <w:tcW w:w="4504" w:type="dxa"/>
                  <w:vAlign w:val="bottom"/>
                </w:tcPr>
                <w:p w14:paraId="4AFF6C5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Empresas por tamaño</w:t>
                  </w:r>
                </w:p>
              </w:tc>
            </w:tr>
            <w:tr w:rsidR="002E3C5A" w:rsidRPr="002E3C5A" w14:paraId="6834E487" w14:textId="77777777" w:rsidTr="002E3C5A">
              <w:tc>
                <w:tcPr>
                  <w:tcW w:w="4504" w:type="dxa"/>
                  <w:vAlign w:val="bottom"/>
                </w:tcPr>
                <w:p w14:paraId="48BD917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Comparativo internacional</w:t>
                  </w:r>
                </w:p>
              </w:tc>
              <w:tc>
                <w:tcPr>
                  <w:tcW w:w="4504" w:type="dxa"/>
                  <w:vAlign w:val="bottom"/>
                </w:tcPr>
                <w:p w14:paraId="2B8353D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Estadística promocional</w:t>
                  </w:r>
                </w:p>
              </w:tc>
            </w:tr>
            <w:tr w:rsidR="002E3C5A" w:rsidRPr="002E3C5A" w14:paraId="73CAD8A9" w14:textId="77777777" w:rsidTr="002E3C5A">
              <w:tc>
                <w:tcPr>
                  <w:tcW w:w="4504" w:type="dxa"/>
                  <w:vAlign w:val="bottom"/>
                </w:tcPr>
                <w:p w14:paraId="5030056E"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Comparativo nacional y estatal</w:t>
                  </w:r>
                </w:p>
              </w:tc>
              <w:tc>
                <w:tcPr>
                  <w:tcW w:w="4504" w:type="dxa"/>
                  <w:vAlign w:val="bottom"/>
                </w:tcPr>
                <w:p w14:paraId="5D4D268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348CF975" w14:textId="77777777" w:rsidTr="002E3C5A">
              <w:tc>
                <w:tcPr>
                  <w:tcW w:w="4504" w:type="dxa"/>
                  <w:vAlign w:val="bottom"/>
                </w:tcPr>
                <w:p w14:paraId="47E6B54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Comparativo municipal</w:t>
                  </w:r>
                </w:p>
              </w:tc>
              <w:tc>
                <w:tcPr>
                  <w:tcW w:w="4504" w:type="dxa"/>
                  <w:vAlign w:val="bottom"/>
                </w:tcPr>
                <w:p w14:paraId="78C4E4D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bl>
          <w:p w14:paraId="1F4ACB0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661FC2E6" w14:textId="71D1B4C8"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Ocupación y empleo. Fuente de datos fundamental: SEIJAL y STPS (Secretaría de Trabajo y Promoción Social)</w:t>
            </w:r>
          </w:p>
          <w:tbl>
            <w:tblPr>
              <w:tblStyle w:val="Tablaconcuadrcula"/>
              <w:tblW w:w="0" w:type="auto"/>
              <w:tblLook w:val="04A0" w:firstRow="1" w:lastRow="0" w:firstColumn="1" w:lastColumn="0" w:noHBand="0" w:noVBand="1"/>
            </w:tblPr>
            <w:tblGrid>
              <w:gridCol w:w="4504"/>
              <w:gridCol w:w="4504"/>
            </w:tblGrid>
            <w:tr w:rsidR="002E3C5A" w:rsidRPr="002E3C5A" w14:paraId="201714E5" w14:textId="77777777" w:rsidTr="002E3C5A">
              <w:tc>
                <w:tcPr>
                  <w:tcW w:w="4504" w:type="dxa"/>
                  <w:vAlign w:val="bottom"/>
                </w:tcPr>
                <w:p w14:paraId="6B84CF1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Empleo IMSS</w:t>
                  </w:r>
                </w:p>
              </w:tc>
              <w:tc>
                <w:tcPr>
                  <w:tcW w:w="4504" w:type="dxa"/>
                  <w:vAlign w:val="bottom"/>
                </w:tcPr>
                <w:p w14:paraId="61088D06"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2F2F8C21" w14:textId="77777777" w:rsidTr="002E3C5A">
              <w:tc>
                <w:tcPr>
                  <w:tcW w:w="4504" w:type="dxa"/>
                  <w:vAlign w:val="bottom"/>
                </w:tcPr>
                <w:p w14:paraId="3089566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lastRenderedPageBreak/>
                    <w:t>Empleo ENOE</w:t>
                  </w:r>
                </w:p>
              </w:tc>
              <w:tc>
                <w:tcPr>
                  <w:tcW w:w="4504" w:type="dxa"/>
                  <w:vAlign w:val="bottom"/>
                </w:tcPr>
                <w:p w14:paraId="1FC3A22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bl>
          <w:p w14:paraId="4E1F940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2E25A331" w14:textId="1511409D"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Ciencia y tecnología. Fuente de datos fundamental: SEIJAL y COEPO</w:t>
            </w:r>
          </w:p>
          <w:tbl>
            <w:tblPr>
              <w:tblStyle w:val="Tablaconcuadrcula"/>
              <w:tblW w:w="0" w:type="auto"/>
              <w:tblLook w:val="04A0" w:firstRow="1" w:lastRow="0" w:firstColumn="1" w:lastColumn="0" w:noHBand="0" w:noVBand="1"/>
            </w:tblPr>
            <w:tblGrid>
              <w:gridCol w:w="4504"/>
              <w:gridCol w:w="4504"/>
            </w:tblGrid>
            <w:tr w:rsidR="002E3C5A" w:rsidRPr="002E3C5A" w14:paraId="2C8D050C" w14:textId="77777777" w:rsidTr="002E3C5A">
              <w:tc>
                <w:tcPr>
                  <w:tcW w:w="4504" w:type="dxa"/>
                  <w:vAlign w:val="bottom"/>
                </w:tcPr>
                <w:p w14:paraId="74F26D3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Actividades científicas y tecnológicas</w:t>
                  </w:r>
                </w:p>
              </w:tc>
              <w:tc>
                <w:tcPr>
                  <w:tcW w:w="4504" w:type="dxa"/>
                  <w:vAlign w:val="bottom"/>
                </w:tcPr>
                <w:p w14:paraId="1354855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2DC18654" w14:textId="77777777" w:rsidTr="002E3C5A">
              <w:tc>
                <w:tcPr>
                  <w:tcW w:w="4504" w:type="dxa"/>
                  <w:vAlign w:val="bottom"/>
                </w:tcPr>
                <w:p w14:paraId="3907630B"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Investigación UDG</w:t>
                  </w:r>
                </w:p>
              </w:tc>
              <w:tc>
                <w:tcPr>
                  <w:tcW w:w="4504" w:type="dxa"/>
                  <w:vAlign w:val="bottom"/>
                </w:tcPr>
                <w:p w14:paraId="6B6F73F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bl>
          <w:p w14:paraId="744B210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0904758A" w14:textId="51E88680"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Geografía. Fuente de datos fundamental: INEGI, IIT</w:t>
            </w:r>
          </w:p>
          <w:tbl>
            <w:tblPr>
              <w:tblStyle w:val="Tablaconcuadrcula"/>
              <w:tblW w:w="0" w:type="auto"/>
              <w:tblLook w:val="04A0" w:firstRow="1" w:lastRow="0" w:firstColumn="1" w:lastColumn="0" w:noHBand="0" w:noVBand="1"/>
            </w:tblPr>
            <w:tblGrid>
              <w:gridCol w:w="4504"/>
              <w:gridCol w:w="4504"/>
            </w:tblGrid>
            <w:tr w:rsidR="002E3C5A" w:rsidRPr="002E3C5A" w14:paraId="24BF2870" w14:textId="77777777" w:rsidTr="002E3C5A">
              <w:tc>
                <w:tcPr>
                  <w:tcW w:w="4504" w:type="dxa"/>
                  <w:vAlign w:val="bottom"/>
                </w:tcPr>
                <w:p w14:paraId="0B1DF26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Análisis espaciales</w:t>
                  </w:r>
                </w:p>
              </w:tc>
              <w:tc>
                <w:tcPr>
                  <w:tcW w:w="4504" w:type="dxa"/>
                  <w:vAlign w:val="bottom"/>
                </w:tcPr>
                <w:p w14:paraId="16E9DC8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Normatividad técnica</w:t>
                  </w:r>
                </w:p>
              </w:tc>
            </w:tr>
            <w:tr w:rsidR="002E3C5A" w:rsidRPr="002E3C5A" w14:paraId="623397CA" w14:textId="77777777" w:rsidTr="002E3C5A">
              <w:tc>
                <w:tcPr>
                  <w:tcW w:w="4504" w:type="dxa"/>
                  <w:vAlign w:val="bottom"/>
                </w:tcPr>
                <w:p w14:paraId="547F21A6"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Cartografía, Ortofotos e Imágenes Satélite</w:t>
                  </w:r>
                </w:p>
              </w:tc>
              <w:tc>
                <w:tcPr>
                  <w:tcW w:w="4504" w:type="dxa"/>
                  <w:vAlign w:val="bottom"/>
                </w:tcPr>
                <w:p w14:paraId="2C3AAE0B"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SIG Libre</w:t>
                  </w:r>
                </w:p>
              </w:tc>
            </w:tr>
            <w:tr w:rsidR="002E3C5A" w:rsidRPr="002E3C5A" w14:paraId="64175778" w14:textId="77777777" w:rsidTr="002E3C5A">
              <w:tc>
                <w:tcPr>
                  <w:tcW w:w="4504" w:type="dxa"/>
                  <w:vAlign w:val="bottom"/>
                </w:tcPr>
                <w:p w14:paraId="7052F84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Calculadora de distancias</w:t>
                  </w:r>
                </w:p>
              </w:tc>
              <w:tc>
                <w:tcPr>
                  <w:tcW w:w="4504" w:type="dxa"/>
                  <w:vAlign w:val="bottom"/>
                </w:tcPr>
                <w:p w14:paraId="3A0B71BE"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Riesgos</w:t>
                  </w:r>
                </w:p>
              </w:tc>
            </w:tr>
            <w:tr w:rsidR="002E3C5A" w:rsidRPr="002E3C5A" w14:paraId="7B4AAC47" w14:textId="77777777" w:rsidTr="002E3C5A">
              <w:tc>
                <w:tcPr>
                  <w:tcW w:w="4504" w:type="dxa"/>
                  <w:vAlign w:val="bottom"/>
                </w:tcPr>
                <w:p w14:paraId="6E838170"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Marco de Referencia Geodésico</w:t>
                  </w:r>
                </w:p>
              </w:tc>
              <w:tc>
                <w:tcPr>
                  <w:tcW w:w="4504" w:type="dxa"/>
                  <w:vAlign w:val="bottom"/>
                </w:tcPr>
                <w:p w14:paraId="4609A6A4"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r w:rsidR="002E3C5A" w:rsidRPr="002E3C5A" w14:paraId="040833CF" w14:textId="77777777" w:rsidTr="002E3C5A">
              <w:tc>
                <w:tcPr>
                  <w:tcW w:w="4504" w:type="dxa"/>
                  <w:vAlign w:val="bottom"/>
                </w:tcPr>
                <w:p w14:paraId="7AC023AA"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Mapa del Estado de Jalisco 2013</w:t>
                  </w:r>
                </w:p>
              </w:tc>
              <w:tc>
                <w:tcPr>
                  <w:tcW w:w="4504" w:type="dxa"/>
                </w:tcPr>
                <w:p w14:paraId="382524F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tc>
            </w:tr>
          </w:tbl>
          <w:p w14:paraId="49B84D6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75E9F6B2" w14:textId="607CB091"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Medio ambiente Fuente de datos fundamental: INEGI, IIT</w:t>
            </w:r>
          </w:p>
          <w:tbl>
            <w:tblPr>
              <w:tblStyle w:val="Tablaconcuadrcula"/>
              <w:tblW w:w="0" w:type="auto"/>
              <w:tblLook w:val="04A0" w:firstRow="1" w:lastRow="0" w:firstColumn="1" w:lastColumn="0" w:noHBand="0" w:noVBand="1"/>
            </w:tblPr>
            <w:tblGrid>
              <w:gridCol w:w="2789"/>
              <w:gridCol w:w="2551"/>
              <w:gridCol w:w="3668"/>
            </w:tblGrid>
            <w:tr w:rsidR="002E3C5A" w:rsidRPr="002E3C5A" w14:paraId="6D8A964B" w14:textId="77777777" w:rsidTr="002E3C5A">
              <w:tc>
                <w:tcPr>
                  <w:tcW w:w="2789" w:type="dxa"/>
                  <w:vAlign w:val="bottom"/>
                </w:tcPr>
                <w:p w14:paraId="2BA9F716"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Agua</w:t>
                  </w:r>
                </w:p>
              </w:tc>
              <w:tc>
                <w:tcPr>
                  <w:tcW w:w="2551" w:type="dxa"/>
                  <w:vAlign w:val="bottom"/>
                </w:tcPr>
                <w:p w14:paraId="3278DA8A"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Ordenamiento Ecológico</w:t>
                  </w:r>
                </w:p>
              </w:tc>
              <w:tc>
                <w:tcPr>
                  <w:tcW w:w="3668" w:type="dxa"/>
                  <w:vAlign w:val="bottom"/>
                </w:tcPr>
                <w:p w14:paraId="6164A7EA"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Energía y Minería</w:t>
                  </w:r>
                </w:p>
              </w:tc>
            </w:tr>
            <w:tr w:rsidR="002E3C5A" w:rsidRPr="002E3C5A" w14:paraId="782ADFF1" w14:textId="77777777" w:rsidTr="002E3C5A">
              <w:tc>
                <w:tcPr>
                  <w:tcW w:w="2789" w:type="dxa"/>
                  <w:vAlign w:val="bottom"/>
                </w:tcPr>
                <w:p w14:paraId="78B4B6BA" w14:textId="7665FA33" w:rsidR="002E3C5A" w:rsidRPr="002E3C5A" w:rsidRDefault="000B7080"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Áreas</w:t>
                  </w:r>
                  <w:r w:rsidR="002E3C5A" w:rsidRPr="002E3C5A">
                    <w:rPr>
                      <w:rFonts w:ascii="Calibri" w:hAnsi="Calibri" w:cs="Times New Roman"/>
                      <w:color w:val="595959" w:themeColor="text1" w:themeTint="A6"/>
                      <w:sz w:val="23"/>
                      <w:szCs w:val="23"/>
                    </w:rPr>
                    <w:t xml:space="preserve"> naturales protegidas</w:t>
                  </w:r>
                </w:p>
              </w:tc>
              <w:tc>
                <w:tcPr>
                  <w:tcW w:w="2551" w:type="dxa"/>
                  <w:vAlign w:val="bottom"/>
                </w:tcPr>
                <w:p w14:paraId="47D2E49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Atmósfera</w:t>
                  </w:r>
                </w:p>
              </w:tc>
              <w:tc>
                <w:tcPr>
                  <w:tcW w:w="3668" w:type="dxa"/>
                  <w:vAlign w:val="bottom"/>
                </w:tcPr>
                <w:p w14:paraId="00989222"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Diagnósticos Urbanos</w:t>
                  </w:r>
                </w:p>
              </w:tc>
            </w:tr>
            <w:tr w:rsidR="002E3C5A" w:rsidRPr="002E3C5A" w14:paraId="3F48DCA5" w14:textId="77777777" w:rsidTr="002E3C5A">
              <w:tc>
                <w:tcPr>
                  <w:tcW w:w="2789" w:type="dxa"/>
                  <w:vAlign w:val="bottom"/>
                </w:tcPr>
                <w:p w14:paraId="1FDE063B"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Gestión integral de residuos</w:t>
                  </w:r>
                </w:p>
              </w:tc>
              <w:tc>
                <w:tcPr>
                  <w:tcW w:w="2551" w:type="dxa"/>
                  <w:vAlign w:val="bottom"/>
                </w:tcPr>
                <w:p w14:paraId="23A1D72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Forestal</w:t>
                  </w:r>
                </w:p>
              </w:tc>
              <w:tc>
                <w:tcPr>
                  <w:tcW w:w="3668" w:type="dxa"/>
                  <w:vAlign w:val="bottom"/>
                </w:tcPr>
                <w:p w14:paraId="12C8E012"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06A7A567" w14:textId="77777777" w:rsidTr="002E3C5A">
              <w:tc>
                <w:tcPr>
                  <w:tcW w:w="2789" w:type="dxa"/>
                  <w:vAlign w:val="bottom"/>
                </w:tcPr>
                <w:p w14:paraId="6945721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Servicios Ambientales</w:t>
                  </w:r>
                </w:p>
              </w:tc>
              <w:tc>
                <w:tcPr>
                  <w:tcW w:w="2551" w:type="dxa"/>
                  <w:vAlign w:val="bottom"/>
                </w:tcPr>
                <w:p w14:paraId="2835E4F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Suelos</w:t>
                  </w:r>
                </w:p>
              </w:tc>
              <w:tc>
                <w:tcPr>
                  <w:tcW w:w="3668" w:type="dxa"/>
                  <w:vAlign w:val="bottom"/>
                </w:tcPr>
                <w:p w14:paraId="369ED6EA"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r w:rsidR="002E3C5A" w:rsidRPr="002E3C5A" w14:paraId="32DDC3E3" w14:textId="77777777" w:rsidTr="002E3C5A">
              <w:tc>
                <w:tcPr>
                  <w:tcW w:w="2789" w:type="dxa"/>
                  <w:vAlign w:val="bottom"/>
                </w:tcPr>
                <w:p w14:paraId="6881247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Cambio climático</w:t>
                  </w:r>
                </w:p>
              </w:tc>
              <w:tc>
                <w:tcPr>
                  <w:tcW w:w="2551" w:type="dxa"/>
                  <w:vAlign w:val="bottom"/>
                </w:tcPr>
                <w:p w14:paraId="3D604D48"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Humedales</w:t>
                  </w:r>
                </w:p>
              </w:tc>
              <w:tc>
                <w:tcPr>
                  <w:tcW w:w="3668" w:type="dxa"/>
                </w:tcPr>
                <w:p w14:paraId="3281A68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tc>
            </w:tr>
            <w:tr w:rsidR="002E3C5A" w:rsidRPr="002E3C5A" w14:paraId="2DB2CDB3" w14:textId="77777777" w:rsidTr="002E3C5A">
              <w:tc>
                <w:tcPr>
                  <w:tcW w:w="2789" w:type="dxa"/>
                  <w:vAlign w:val="bottom"/>
                </w:tcPr>
                <w:p w14:paraId="00B09C35"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Índice Municipal de Medio Ambiente</w:t>
                  </w:r>
                </w:p>
              </w:tc>
              <w:tc>
                <w:tcPr>
                  <w:tcW w:w="2551" w:type="dxa"/>
                  <w:vAlign w:val="bottom"/>
                </w:tcPr>
                <w:p w14:paraId="12654E56"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Uso de suelo y vegetación</w:t>
                  </w:r>
                </w:p>
              </w:tc>
              <w:tc>
                <w:tcPr>
                  <w:tcW w:w="3668" w:type="dxa"/>
                </w:tcPr>
                <w:p w14:paraId="537AEBB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tc>
            </w:tr>
          </w:tbl>
          <w:p w14:paraId="3F8A1CF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0B27F531" w14:textId="2A8EA33D"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Gobierno y seguridad Fuente de datos fundamental: SEPLAN, SEIJAL, Gobierno de Jalisco</w:t>
            </w:r>
          </w:p>
          <w:tbl>
            <w:tblPr>
              <w:tblStyle w:val="Tablaconcuadrcula"/>
              <w:tblW w:w="0" w:type="auto"/>
              <w:tblLook w:val="04A0" w:firstRow="1" w:lastRow="0" w:firstColumn="1" w:lastColumn="0" w:noHBand="0" w:noVBand="1"/>
            </w:tblPr>
            <w:tblGrid>
              <w:gridCol w:w="4504"/>
              <w:gridCol w:w="4504"/>
            </w:tblGrid>
            <w:tr w:rsidR="002E3C5A" w:rsidRPr="002E3C5A" w14:paraId="176AF1AA" w14:textId="77777777" w:rsidTr="002E3C5A">
              <w:tc>
                <w:tcPr>
                  <w:tcW w:w="4504" w:type="dxa"/>
                  <w:vAlign w:val="bottom"/>
                </w:tcPr>
                <w:p w14:paraId="16F620C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Gobierno</w:t>
                  </w:r>
                </w:p>
              </w:tc>
              <w:tc>
                <w:tcPr>
                  <w:tcW w:w="4504" w:type="dxa"/>
                  <w:vAlign w:val="bottom"/>
                </w:tcPr>
                <w:p w14:paraId="7B556E07"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Transparencia</w:t>
                  </w:r>
                </w:p>
              </w:tc>
            </w:tr>
            <w:tr w:rsidR="002E3C5A" w:rsidRPr="002E3C5A" w14:paraId="1B257D25" w14:textId="77777777" w:rsidTr="002E3C5A">
              <w:tc>
                <w:tcPr>
                  <w:tcW w:w="4504" w:type="dxa"/>
                  <w:vAlign w:val="bottom"/>
                </w:tcPr>
                <w:p w14:paraId="7CC5C89E"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Procuración de Justicia</w:t>
                  </w:r>
                </w:p>
              </w:tc>
              <w:tc>
                <w:tcPr>
                  <w:tcW w:w="4504" w:type="dxa"/>
                  <w:vAlign w:val="bottom"/>
                </w:tcPr>
                <w:p w14:paraId="4AAE48A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39403CFF" w14:textId="77777777" w:rsidTr="002E3C5A">
              <w:tc>
                <w:tcPr>
                  <w:tcW w:w="4504" w:type="dxa"/>
                  <w:vAlign w:val="bottom"/>
                </w:tcPr>
                <w:p w14:paraId="083EA573"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Seguridad</w:t>
                  </w:r>
                </w:p>
              </w:tc>
              <w:tc>
                <w:tcPr>
                  <w:tcW w:w="4504" w:type="dxa"/>
                  <w:vAlign w:val="bottom"/>
                </w:tcPr>
                <w:p w14:paraId="665DD84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de gestión gubernamental</w:t>
                  </w:r>
                </w:p>
              </w:tc>
            </w:tr>
            <w:tr w:rsidR="002E3C5A" w:rsidRPr="002E3C5A" w14:paraId="7A395DCC" w14:textId="77777777" w:rsidTr="002E3C5A">
              <w:tc>
                <w:tcPr>
                  <w:tcW w:w="4504" w:type="dxa"/>
                  <w:vAlign w:val="bottom"/>
                </w:tcPr>
                <w:p w14:paraId="7070C47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Electoral</w:t>
                  </w:r>
                </w:p>
              </w:tc>
              <w:tc>
                <w:tcPr>
                  <w:tcW w:w="4504" w:type="dxa"/>
                </w:tcPr>
                <w:p w14:paraId="312F2F6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tc>
            </w:tr>
          </w:tbl>
          <w:p w14:paraId="05D058D8"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p>
          <w:p w14:paraId="33786809" w14:textId="3D19189A"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Municipios. Fuente de datos fundamental: COEPO, SEIJAL</w:t>
            </w:r>
          </w:p>
          <w:tbl>
            <w:tblPr>
              <w:tblStyle w:val="Tablaconcuadrcula"/>
              <w:tblW w:w="0" w:type="auto"/>
              <w:tblLook w:val="04A0" w:firstRow="1" w:lastRow="0" w:firstColumn="1" w:lastColumn="0" w:noHBand="0" w:noVBand="1"/>
            </w:tblPr>
            <w:tblGrid>
              <w:gridCol w:w="4504"/>
              <w:gridCol w:w="4504"/>
            </w:tblGrid>
            <w:tr w:rsidR="002E3C5A" w:rsidRPr="002E3C5A" w14:paraId="5AC24CE4" w14:textId="77777777" w:rsidTr="002E3C5A">
              <w:tc>
                <w:tcPr>
                  <w:tcW w:w="4504" w:type="dxa"/>
                  <w:vAlign w:val="bottom"/>
                </w:tcPr>
                <w:p w14:paraId="2D3C0141"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Indicadores Básicos</w:t>
                  </w:r>
                </w:p>
              </w:tc>
              <w:tc>
                <w:tcPr>
                  <w:tcW w:w="4504" w:type="dxa"/>
                  <w:vAlign w:val="bottom"/>
                </w:tcPr>
                <w:p w14:paraId="7208E83C"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Diagnósticos</w:t>
                  </w:r>
                </w:p>
              </w:tc>
            </w:tr>
            <w:tr w:rsidR="002E3C5A" w:rsidRPr="002E3C5A" w14:paraId="325BD64C" w14:textId="77777777" w:rsidTr="002E3C5A">
              <w:tc>
                <w:tcPr>
                  <w:tcW w:w="4504" w:type="dxa"/>
                  <w:vAlign w:val="bottom"/>
                </w:tcPr>
                <w:p w14:paraId="6B0CB3D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Cuadernillos Municipales</w:t>
                  </w:r>
                </w:p>
              </w:tc>
              <w:tc>
                <w:tcPr>
                  <w:tcW w:w="4504" w:type="dxa"/>
                  <w:vAlign w:val="bottom"/>
                </w:tcPr>
                <w:p w14:paraId="615C70A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Planes</w:t>
                  </w:r>
                </w:p>
              </w:tc>
            </w:tr>
            <w:tr w:rsidR="002E3C5A" w:rsidRPr="002E3C5A" w14:paraId="4A1FCFC4" w14:textId="77777777" w:rsidTr="002E3C5A">
              <w:tc>
                <w:tcPr>
                  <w:tcW w:w="4504" w:type="dxa"/>
                  <w:vAlign w:val="bottom"/>
                </w:tcPr>
                <w:p w14:paraId="0838EA98"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Índice de desarrollo municipal</w:t>
                  </w:r>
                </w:p>
              </w:tc>
              <w:tc>
                <w:tcPr>
                  <w:tcW w:w="4504" w:type="dxa"/>
                  <w:vAlign w:val="bottom"/>
                </w:tcPr>
                <w:p w14:paraId="0A8C798D"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Encuestas y estudios</w:t>
                  </w:r>
                </w:p>
              </w:tc>
            </w:tr>
            <w:tr w:rsidR="002E3C5A" w:rsidRPr="002E3C5A" w14:paraId="4C0E6485" w14:textId="77777777" w:rsidTr="002E3C5A">
              <w:tc>
                <w:tcPr>
                  <w:tcW w:w="4504" w:type="dxa"/>
                  <w:vAlign w:val="bottom"/>
                </w:tcPr>
                <w:p w14:paraId="41727F39"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Prontuario Municipal</w:t>
                  </w:r>
                </w:p>
              </w:tc>
              <w:tc>
                <w:tcPr>
                  <w:tcW w:w="4504" w:type="dxa"/>
                  <w:vAlign w:val="bottom"/>
                </w:tcPr>
                <w:p w14:paraId="6087928F" w14:textId="77777777" w:rsidR="002E3C5A" w:rsidRPr="002E3C5A" w:rsidRDefault="002E3C5A" w:rsidP="002E3C5A">
                  <w:pPr>
                    <w:spacing w:line="0" w:lineRule="atLeast"/>
                    <w:jc w:val="both"/>
                    <w:rPr>
                      <w:rFonts w:ascii="Calibri" w:hAnsi="Calibri" w:cs="Times New Roman"/>
                      <w:color w:val="595959" w:themeColor="text1" w:themeTint="A6"/>
                      <w:sz w:val="23"/>
                      <w:szCs w:val="23"/>
                    </w:rPr>
                  </w:pPr>
                  <w:r w:rsidRPr="002E3C5A">
                    <w:rPr>
                      <w:rFonts w:ascii="Calibri" w:hAnsi="Calibri" w:cs="Times New Roman"/>
                      <w:color w:val="595959" w:themeColor="text1" w:themeTint="A6"/>
                      <w:sz w:val="23"/>
                      <w:szCs w:val="23"/>
                    </w:rPr>
                    <w:t>Sistemas de Información Desarrollados</w:t>
                  </w:r>
                </w:p>
              </w:tc>
            </w:tr>
          </w:tbl>
          <w:p w14:paraId="5F3323B9" w14:textId="77777777" w:rsidR="002E3C5A" w:rsidRDefault="002E3C5A" w:rsidP="002E3C5A">
            <w:pPr>
              <w:tabs>
                <w:tab w:val="left" w:pos="7200"/>
              </w:tabs>
              <w:spacing w:line="0" w:lineRule="atLeast"/>
              <w:jc w:val="both"/>
              <w:rPr>
                <w:rFonts w:ascii="Calibri" w:hAnsi="Calibri" w:cs="Times New Roman"/>
                <w:color w:val="3366FF"/>
                <w:sz w:val="23"/>
                <w:szCs w:val="23"/>
              </w:rPr>
            </w:pPr>
          </w:p>
        </w:tc>
      </w:tr>
      <w:tr w:rsidR="002E3C5A" w:rsidRPr="00AE3F35" w14:paraId="769147F4" w14:textId="77777777" w:rsidTr="00FB34DC">
        <w:tc>
          <w:tcPr>
            <w:tcW w:w="0" w:type="auto"/>
            <w:tcMar>
              <w:top w:w="105" w:type="dxa"/>
              <w:left w:w="105" w:type="dxa"/>
              <w:bottom w:w="105" w:type="dxa"/>
              <w:right w:w="105" w:type="dxa"/>
            </w:tcMar>
          </w:tcPr>
          <w:p w14:paraId="1C5EF73D" w14:textId="77777777" w:rsidR="002E3C5A" w:rsidRPr="0062421F" w:rsidRDefault="002E3C5A" w:rsidP="005D5452">
            <w:pPr>
              <w:spacing w:line="0" w:lineRule="atLeast"/>
              <w:jc w:val="both"/>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023FACDD" w14:textId="77777777" w:rsidR="002E3C5A" w:rsidRPr="0062421F" w:rsidRDefault="002E3C5A" w:rsidP="002E3C5A">
            <w:pPr>
              <w:spacing w:line="0" w:lineRule="atLeast"/>
              <w:jc w:val="both"/>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Otro repositorio donde existen datos susceptibles de ser publicados como Open Data en el Sistema de Información Territorial en línea, que contiene información sobre las siguientes categorías:</w:t>
            </w:r>
          </w:p>
          <w:p w14:paraId="5FD75B9F" w14:textId="77777777" w:rsidR="002E3C5A" w:rsidRPr="0062421F" w:rsidRDefault="002E3C5A" w:rsidP="002E3C5A">
            <w:pPr>
              <w:spacing w:line="0" w:lineRule="atLeast"/>
              <w:jc w:val="both"/>
              <w:rPr>
                <w:rFonts w:ascii="Calibri" w:hAnsi="Calibri" w:cs="Times New Roman"/>
                <w:color w:val="595959" w:themeColor="text1" w:themeTint="A6"/>
                <w:sz w:val="23"/>
                <w:szCs w:val="23"/>
              </w:rPr>
            </w:pPr>
          </w:p>
          <w:tbl>
            <w:tblPr>
              <w:tblStyle w:val="Tablaconcuadrcula"/>
              <w:tblW w:w="0" w:type="auto"/>
              <w:tblLook w:val="04A0" w:firstRow="1" w:lastRow="0" w:firstColumn="1" w:lastColumn="0" w:noHBand="0" w:noVBand="1"/>
            </w:tblPr>
            <w:tblGrid>
              <w:gridCol w:w="3002"/>
              <w:gridCol w:w="3003"/>
              <w:gridCol w:w="3003"/>
            </w:tblGrid>
            <w:tr w:rsidR="002E3C5A" w:rsidRPr="0062421F" w14:paraId="69F0DF98" w14:textId="77777777" w:rsidTr="002E3C5A">
              <w:tc>
                <w:tcPr>
                  <w:tcW w:w="3002" w:type="dxa"/>
                  <w:vAlign w:val="bottom"/>
                </w:tcPr>
                <w:p w14:paraId="63E2CB96"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Accidentes Viales</w:t>
                  </w:r>
                </w:p>
              </w:tc>
              <w:tc>
                <w:tcPr>
                  <w:tcW w:w="3003" w:type="dxa"/>
                  <w:vAlign w:val="bottom"/>
                </w:tcPr>
                <w:p w14:paraId="0EA92EC2"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Límites Territoriales</w:t>
                  </w:r>
                </w:p>
              </w:tc>
              <w:tc>
                <w:tcPr>
                  <w:tcW w:w="3003" w:type="dxa"/>
                  <w:vAlign w:val="bottom"/>
                </w:tcPr>
                <w:p w14:paraId="0B738639"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Áreas Verdes por Habitante</w:t>
                  </w:r>
                </w:p>
              </w:tc>
            </w:tr>
            <w:tr w:rsidR="002E3C5A" w:rsidRPr="0062421F" w14:paraId="38DEB414" w14:textId="77777777" w:rsidTr="002E3C5A">
              <w:tc>
                <w:tcPr>
                  <w:tcW w:w="3002" w:type="dxa"/>
                  <w:vAlign w:val="bottom"/>
                </w:tcPr>
                <w:p w14:paraId="58BEAE79"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Atlas Estatal de Riesgos</w:t>
                  </w:r>
                </w:p>
              </w:tc>
              <w:tc>
                <w:tcPr>
                  <w:tcW w:w="3003" w:type="dxa"/>
                  <w:vAlign w:val="bottom"/>
                </w:tcPr>
                <w:p w14:paraId="26383326"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Biodiversidad</w:t>
                  </w:r>
                </w:p>
              </w:tc>
              <w:tc>
                <w:tcPr>
                  <w:tcW w:w="3003" w:type="dxa"/>
                  <w:vAlign w:val="bottom"/>
                </w:tcPr>
                <w:p w14:paraId="550EEE74"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Información para Seguridad</w:t>
                  </w:r>
                </w:p>
              </w:tc>
            </w:tr>
            <w:tr w:rsidR="002E3C5A" w:rsidRPr="0062421F" w14:paraId="263727F3" w14:textId="77777777" w:rsidTr="002E3C5A">
              <w:tc>
                <w:tcPr>
                  <w:tcW w:w="3002" w:type="dxa"/>
                  <w:vAlign w:val="bottom"/>
                </w:tcPr>
                <w:p w14:paraId="52AF383C"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Atlas de Caminos y Carreteras</w:t>
                  </w:r>
                </w:p>
              </w:tc>
              <w:tc>
                <w:tcPr>
                  <w:tcW w:w="3003" w:type="dxa"/>
                  <w:vAlign w:val="bottom"/>
                </w:tcPr>
                <w:p w14:paraId="270D2EE3"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Sitios Conectados eJalisco</w:t>
                  </w:r>
                </w:p>
              </w:tc>
              <w:tc>
                <w:tcPr>
                  <w:tcW w:w="3003" w:type="dxa"/>
                  <w:vAlign w:val="bottom"/>
                </w:tcPr>
                <w:p w14:paraId="3FCC932E"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Casillas Electorales</w:t>
                  </w:r>
                </w:p>
              </w:tc>
            </w:tr>
            <w:tr w:rsidR="002E3C5A" w:rsidRPr="0062421F" w14:paraId="07B09D9F" w14:textId="77777777" w:rsidTr="002E3C5A">
              <w:tc>
                <w:tcPr>
                  <w:tcW w:w="3002" w:type="dxa"/>
                  <w:vAlign w:val="bottom"/>
                </w:tcPr>
                <w:p w14:paraId="2D045FC2"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Contaminación</w:t>
                  </w:r>
                </w:p>
              </w:tc>
              <w:tc>
                <w:tcPr>
                  <w:tcW w:w="3003" w:type="dxa"/>
                  <w:vAlign w:val="bottom"/>
                </w:tcPr>
                <w:p w14:paraId="1BDA5E16" w14:textId="77777777" w:rsidR="002E3C5A" w:rsidRPr="0062421F" w:rsidRDefault="002E3C5A" w:rsidP="00227415">
                  <w:pPr>
                    <w:spacing w:line="0" w:lineRule="atLeast"/>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Red Geodésica Estatal</w:t>
                  </w:r>
                </w:p>
              </w:tc>
              <w:tc>
                <w:tcPr>
                  <w:tcW w:w="3003" w:type="dxa"/>
                </w:tcPr>
                <w:p w14:paraId="235825D8" w14:textId="77777777" w:rsidR="002E3C5A" w:rsidRPr="0062421F" w:rsidRDefault="002E3C5A" w:rsidP="00227415">
                  <w:pPr>
                    <w:spacing w:line="0" w:lineRule="atLeast"/>
                    <w:rPr>
                      <w:rFonts w:ascii="Calibri" w:hAnsi="Calibri" w:cs="Times New Roman"/>
                      <w:color w:val="595959" w:themeColor="text1" w:themeTint="A6"/>
                      <w:sz w:val="23"/>
                      <w:szCs w:val="23"/>
                    </w:rPr>
                  </w:pPr>
                </w:p>
              </w:tc>
            </w:tr>
          </w:tbl>
          <w:p w14:paraId="1D9BA18C" w14:textId="77777777" w:rsidR="002E3C5A" w:rsidRPr="0062421F" w:rsidRDefault="002E3C5A" w:rsidP="00AE3F35">
            <w:pPr>
              <w:spacing w:line="0" w:lineRule="atLeast"/>
              <w:jc w:val="both"/>
              <w:rPr>
                <w:rFonts w:ascii="Calibri" w:hAnsi="Calibri" w:cs="Times New Roman"/>
                <w:color w:val="595959" w:themeColor="text1" w:themeTint="A6"/>
                <w:sz w:val="23"/>
                <w:szCs w:val="23"/>
              </w:rPr>
            </w:pPr>
          </w:p>
        </w:tc>
      </w:tr>
      <w:tr w:rsidR="00661757" w:rsidRPr="00AE3F35" w14:paraId="5F09A8DD" w14:textId="77777777" w:rsidTr="00FB34DC">
        <w:tc>
          <w:tcPr>
            <w:tcW w:w="0" w:type="auto"/>
            <w:tcMar>
              <w:top w:w="105" w:type="dxa"/>
              <w:left w:w="105" w:type="dxa"/>
              <w:bottom w:w="105" w:type="dxa"/>
              <w:right w:w="105" w:type="dxa"/>
            </w:tcMar>
            <w:hideMark/>
          </w:tcPr>
          <w:p w14:paraId="3E826283" w14:textId="77777777" w:rsidR="00661757" w:rsidRPr="0062421F" w:rsidRDefault="0062421F" w:rsidP="005D5452">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3C9FF1BD" w14:textId="06D1A3B1" w:rsidR="0037536C" w:rsidRPr="00227415" w:rsidRDefault="002E3C5A" w:rsidP="0062421F">
            <w:pPr>
              <w:spacing w:line="0" w:lineRule="atLeast"/>
              <w:jc w:val="both"/>
              <w:rPr>
                <w:rFonts w:ascii="Calibri" w:hAnsi="Calibri" w:cs="Times New Roman"/>
                <w:color w:val="595959" w:themeColor="text1" w:themeTint="A6"/>
                <w:sz w:val="23"/>
                <w:szCs w:val="23"/>
              </w:rPr>
            </w:pPr>
            <w:r w:rsidRPr="0062421F">
              <w:rPr>
                <w:rFonts w:ascii="Calibri" w:hAnsi="Calibri" w:cs="Times New Roman"/>
                <w:color w:val="595959" w:themeColor="text1" w:themeTint="A6"/>
                <w:sz w:val="23"/>
                <w:szCs w:val="23"/>
              </w:rPr>
              <w:t>Por ultimo, hay que tener en cuenta que uno de los repositorios fundamentales de información es el contenido en los sub portales de Transparencia de las Dependencias. Hay que tener en cuenta que l</w:t>
            </w:r>
            <w:r w:rsidR="00661757" w:rsidRPr="0062421F">
              <w:rPr>
                <w:rFonts w:ascii="Calibri" w:hAnsi="Calibri" w:cs="Times New Roman"/>
                <w:color w:val="595959" w:themeColor="text1" w:themeTint="A6"/>
                <w:sz w:val="23"/>
                <w:szCs w:val="23"/>
              </w:rPr>
              <w:t xml:space="preserve">a mayoría de los </w:t>
            </w:r>
            <w:r w:rsidRPr="0062421F">
              <w:rPr>
                <w:rFonts w:ascii="Calibri" w:hAnsi="Calibri" w:cs="Times New Roman"/>
                <w:color w:val="595959" w:themeColor="text1" w:themeTint="A6"/>
                <w:sz w:val="23"/>
                <w:szCs w:val="23"/>
              </w:rPr>
              <w:t xml:space="preserve">potenciales </w:t>
            </w:r>
            <w:r w:rsidR="00661757" w:rsidRPr="0062421F">
              <w:rPr>
                <w:rFonts w:ascii="Calibri" w:hAnsi="Calibri" w:cs="Times New Roman"/>
                <w:color w:val="595959" w:themeColor="text1" w:themeTint="A6"/>
                <w:sz w:val="23"/>
                <w:szCs w:val="23"/>
              </w:rPr>
              <w:t xml:space="preserve">datasets </w:t>
            </w:r>
            <w:r w:rsidR="00827BC6" w:rsidRPr="0062421F">
              <w:rPr>
                <w:rFonts w:ascii="Calibri" w:hAnsi="Calibri" w:cs="Times New Roman"/>
                <w:color w:val="595959" w:themeColor="text1" w:themeTint="A6"/>
                <w:sz w:val="23"/>
                <w:szCs w:val="23"/>
              </w:rPr>
              <w:t xml:space="preserve">que </w:t>
            </w:r>
            <w:r w:rsidRPr="0062421F">
              <w:rPr>
                <w:rFonts w:ascii="Calibri" w:hAnsi="Calibri" w:cs="Times New Roman"/>
                <w:color w:val="595959" w:themeColor="text1" w:themeTint="A6"/>
                <w:sz w:val="23"/>
                <w:szCs w:val="23"/>
              </w:rPr>
              <w:t>se puedan obtener de este repositorio están disponibles en formato PDF, con lo cuál habrá un esfuerzo muy alto</w:t>
            </w:r>
            <w:r w:rsidR="0062421F" w:rsidRPr="0062421F">
              <w:rPr>
                <w:rFonts w:ascii="Calibri" w:hAnsi="Calibri" w:cs="Times New Roman"/>
                <w:color w:val="595959" w:themeColor="text1" w:themeTint="A6"/>
                <w:sz w:val="23"/>
                <w:szCs w:val="23"/>
              </w:rPr>
              <w:t xml:space="preserve"> para tra</w:t>
            </w:r>
            <w:r w:rsidR="00661757" w:rsidRPr="0062421F">
              <w:rPr>
                <w:rFonts w:ascii="Calibri" w:hAnsi="Calibri" w:cs="Times New Roman"/>
                <w:color w:val="595959" w:themeColor="text1" w:themeTint="A6"/>
                <w:sz w:val="23"/>
                <w:szCs w:val="23"/>
              </w:rPr>
              <w:t xml:space="preserve">nsformar </w:t>
            </w:r>
            <w:r w:rsidR="0062421F" w:rsidRPr="0062421F">
              <w:rPr>
                <w:rFonts w:ascii="Calibri" w:hAnsi="Calibri" w:cs="Times New Roman"/>
                <w:color w:val="595959" w:themeColor="text1" w:themeTint="A6"/>
                <w:sz w:val="23"/>
                <w:szCs w:val="23"/>
              </w:rPr>
              <w:t>y  convertir esta información</w:t>
            </w:r>
            <w:r w:rsidR="00661757" w:rsidRPr="0062421F">
              <w:rPr>
                <w:rFonts w:ascii="Calibri" w:hAnsi="Calibri" w:cs="Times New Roman"/>
                <w:color w:val="595959" w:themeColor="text1" w:themeTint="A6"/>
                <w:sz w:val="23"/>
                <w:szCs w:val="23"/>
              </w:rPr>
              <w:t xml:space="preserve"> en open data.</w:t>
            </w:r>
          </w:p>
        </w:tc>
      </w:tr>
      <w:tr w:rsidR="0037536C" w:rsidRPr="00AE3F35" w14:paraId="516C7C48" w14:textId="77777777" w:rsidTr="00FB34DC">
        <w:tc>
          <w:tcPr>
            <w:tcW w:w="0" w:type="auto"/>
            <w:tcMar>
              <w:top w:w="105" w:type="dxa"/>
              <w:left w:w="105" w:type="dxa"/>
              <w:bottom w:w="105" w:type="dxa"/>
              <w:right w:w="105" w:type="dxa"/>
            </w:tcMar>
          </w:tcPr>
          <w:p w14:paraId="10A011E3" w14:textId="77777777" w:rsidR="0037536C" w:rsidRDefault="0037536C" w:rsidP="005D5452">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7DADEA5" w14:textId="77777777" w:rsidR="0037536C" w:rsidRDefault="0037536C" w:rsidP="0062421F">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El volumen inicial del catálogo de datos hace esencial una tarea de identificación para filtrar aquella información </w:t>
            </w:r>
            <w:proofErr w:type="gramStart"/>
            <w:r>
              <w:rPr>
                <w:rFonts w:ascii="Calibri" w:hAnsi="Calibri" w:cs="Times New Roman"/>
                <w:color w:val="595959" w:themeColor="text1" w:themeTint="A6"/>
                <w:sz w:val="23"/>
                <w:szCs w:val="23"/>
              </w:rPr>
              <w:t>mas</w:t>
            </w:r>
            <w:proofErr w:type="gramEnd"/>
            <w:r>
              <w:rPr>
                <w:rFonts w:ascii="Calibri" w:hAnsi="Calibri" w:cs="Times New Roman"/>
                <w:color w:val="595959" w:themeColor="text1" w:themeTint="A6"/>
                <w:sz w:val="23"/>
                <w:szCs w:val="23"/>
              </w:rPr>
              <w:t xml:space="preserve"> actualizada y no redundante o contradictoria. A priori, hay diferentes sistemas que están sirviendo información similar.</w:t>
            </w:r>
          </w:p>
          <w:p w14:paraId="529C4E16" w14:textId="77777777" w:rsidR="0037536C" w:rsidRPr="0062421F" w:rsidRDefault="0037536C" w:rsidP="0062421F">
            <w:pPr>
              <w:spacing w:line="0" w:lineRule="atLeast"/>
              <w:jc w:val="both"/>
              <w:rPr>
                <w:rFonts w:ascii="Calibri" w:hAnsi="Calibri" w:cs="Times New Roman"/>
                <w:color w:val="595959" w:themeColor="text1" w:themeTint="A6"/>
                <w:sz w:val="23"/>
                <w:szCs w:val="23"/>
              </w:rPr>
            </w:pPr>
          </w:p>
        </w:tc>
      </w:tr>
    </w:tbl>
    <w:p w14:paraId="49E8AB46" w14:textId="77777777"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7DFF8374" w14:textId="77777777" w:rsidR="004C42EB" w:rsidRPr="004C42EB" w:rsidRDefault="004C42EB" w:rsidP="004C42EB">
      <w:pPr>
        <w:jc w:val="both"/>
        <w:rPr>
          <w:rFonts w:asciiTheme="majorHAnsi" w:hAnsiTheme="majorHAnsi" w:cs="Times New Roman"/>
          <w:b/>
          <w:color w:val="85200C"/>
        </w:rPr>
      </w:pPr>
    </w:p>
    <w:tbl>
      <w:tblPr>
        <w:tblW w:w="9887" w:type="dxa"/>
        <w:tblLayout w:type="fixed"/>
        <w:tblCellMar>
          <w:top w:w="15" w:type="dxa"/>
          <w:left w:w="15" w:type="dxa"/>
          <w:bottom w:w="15" w:type="dxa"/>
          <w:right w:w="15" w:type="dxa"/>
        </w:tblCellMar>
        <w:tblLook w:val="04A0" w:firstRow="1" w:lastRow="0" w:firstColumn="1" w:lastColumn="0" w:noHBand="0" w:noVBand="1"/>
      </w:tblPr>
      <w:tblGrid>
        <w:gridCol w:w="2799"/>
        <w:gridCol w:w="1559"/>
        <w:gridCol w:w="1418"/>
        <w:gridCol w:w="4111"/>
      </w:tblGrid>
      <w:tr w:rsidR="00615F80" w:rsidRPr="004C42EB" w14:paraId="5283BED2" w14:textId="77777777" w:rsidTr="00227415">
        <w:tc>
          <w:tcPr>
            <w:tcW w:w="279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4E62EFFA"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55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449D26F5"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41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BEC5660"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4111"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14BA84C2"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474435" w:rsidRPr="004C42EB" w14:paraId="37AD48D1"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C6EE9" w14:textId="77777777" w:rsidR="00474435" w:rsidRPr="004C42EB" w:rsidRDefault="00474435"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Política de gestión de la información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79458" w14:textId="77777777" w:rsidR="00474435" w:rsidRPr="004C42EB" w:rsidRDefault="00474435"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82DA8B" w14:textId="77777777" w:rsidR="00474435" w:rsidRPr="00D91E97" w:rsidRDefault="00426E3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w:t>
            </w:r>
            <w:r w:rsidR="00D91E97" w:rsidRPr="00D91E97">
              <w:rPr>
                <w:rFonts w:ascii="Calibri" w:hAnsi="Calibri" w:cs="Times New Roman"/>
                <w:color w:val="666666"/>
                <w:sz w:val="23"/>
                <w:szCs w:val="23"/>
              </w:rPr>
              <w:t>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06F9E3" w14:textId="77777777" w:rsidR="00474435" w:rsidRPr="00615F80" w:rsidRDefault="00426E37" w:rsidP="00615F80">
            <w:pPr>
              <w:spacing w:line="0" w:lineRule="atLeast"/>
              <w:ind w:left="30"/>
              <w:rPr>
                <w:rFonts w:ascii="Calibri" w:hAnsi="Calibri" w:cs="Times New Roman"/>
                <w:color w:val="666666"/>
                <w:sz w:val="23"/>
                <w:szCs w:val="23"/>
              </w:rPr>
            </w:pPr>
            <w:r>
              <w:rPr>
                <w:rFonts w:ascii="Calibri" w:hAnsi="Calibri" w:cs="Times New Roman"/>
                <w:color w:val="666666"/>
                <w:sz w:val="23"/>
                <w:szCs w:val="23"/>
              </w:rPr>
              <w:t xml:space="preserve">Se trabaja en la mejora de la eficiencia en gestión de información y existen </w:t>
            </w:r>
            <w:r w:rsidR="00143DFC">
              <w:rPr>
                <w:rFonts w:ascii="Calibri" w:hAnsi="Calibri" w:cs="Times New Roman"/>
                <w:color w:val="666666"/>
                <w:sz w:val="23"/>
                <w:szCs w:val="23"/>
              </w:rPr>
              <w:t xml:space="preserve">algunos </w:t>
            </w:r>
            <w:r>
              <w:rPr>
                <w:rFonts w:ascii="Calibri" w:hAnsi="Calibri" w:cs="Times New Roman"/>
                <w:color w:val="666666"/>
                <w:sz w:val="23"/>
                <w:szCs w:val="23"/>
              </w:rPr>
              <w:t>lineamientos recuperables para la normativa Open Data.</w:t>
            </w:r>
          </w:p>
        </w:tc>
      </w:tr>
      <w:tr w:rsidR="00615F80" w:rsidRPr="004C42EB" w14:paraId="0716C551"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F3B1E" w14:textId="77777777" w:rsidR="004C42EB" w:rsidRPr="004C42EB" w:rsidRDefault="004C42EB"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Estrategia de repositorios de datos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BA26C"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2EFBC" w14:textId="77777777" w:rsidR="004C42EB" w:rsidRPr="00D91E97" w:rsidRDefault="00D91E9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23EBB9" w14:textId="77777777" w:rsidR="004C42EB" w:rsidRPr="00615F80" w:rsidRDefault="00143DFC" w:rsidP="00E46E56">
            <w:pPr>
              <w:spacing w:line="0" w:lineRule="atLeast"/>
              <w:ind w:left="30"/>
              <w:rPr>
                <w:rFonts w:ascii="Calibri" w:hAnsi="Calibri" w:cs="Times New Roman"/>
                <w:color w:val="666666"/>
                <w:sz w:val="23"/>
                <w:szCs w:val="23"/>
              </w:rPr>
            </w:pPr>
            <w:r>
              <w:rPr>
                <w:rFonts w:ascii="Calibri" w:hAnsi="Calibri" w:cs="Times New Roman"/>
                <w:color w:val="666666"/>
                <w:sz w:val="23"/>
                <w:szCs w:val="23"/>
              </w:rPr>
              <w:t>No existe un inventario de datos pero hay materia suficiente para identificar los datasets iniciales del portal Open Data.</w:t>
            </w:r>
          </w:p>
        </w:tc>
      </w:tr>
      <w:tr w:rsidR="00615F80" w:rsidRPr="004C42EB" w14:paraId="0108E15C"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C753E"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Fuentes de los datos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A8393"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A64CC8" w14:textId="77777777" w:rsidR="004C42EB" w:rsidRPr="00D91E97" w:rsidRDefault="00D91E9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DC7F35" w14:textId="77777777" w:rsidR="004C42EB" w:rsidRPr="00661757" w:rsidRDefault="00143DFC" w:rsidP="00FA511A">
            <w:pPr>
              <w:spacing w:line="0" w:lineRule="atLeast"/>
              <w:ind w:left="30"/>
              <w:rPr>
                <w:rFonts w:ascii="Calibri" w:eastAsiaTheme="majorEastAsia" w:hAnsi="Calibri" w:cs="Times New Roman"/>
                <w:i/>
                <w:iCs/>
                <w:color w:val="666666"/>
                <w:sz w:val="23"/>
                <w:szCs w:val="23"/>
              </w:rPr>
            </w:pPr>
            <w:r w:rsidRPr="00143DFC">
              <w:rPr>
                <w:rFonts w:ascii="Calibri" w:hAnsi="Calibri" w:cs="Times New Roman"/>
                <w:color w:val="666666"/>
                <w:sz w:val="23"/>
                <w:szCs w:val="23"/>
              </w:rPr>
              <w:t>La diversidad de sistemas incrementa la complejidad pero hay consciencia de la importancia sobre la interoperabilidad</w:t>
            </w:r>
          </w:p>
        </w:tc>
      </w:tr>
      <w:tr w:rsidR="00615F80" w:rsidRPr="004C42EB" w14:paraId="21F6DC68"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A3660"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Datasets ya publicados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4E44F"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776B11" w14:textId="77777777" w:rsidR="004C42EB" w:rsidRPr="00D91E97" w:rsidRDefault="00D91E9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31FC7" w14:textId="77777777" w:rsidR="004C42EB" w:rsidRPr="004C42EB" w:rsidRDefault="00143DFC" w:rsidP="00D91E97">
            <w:pPr>
              <w:spacing w:line="0" w:lineRule="atLeast"/>
              <w:ind w:left="30"/>
              <w:rPr>
                <w:rFonts w:ascii="Times" w:eastAsia="Times New Roman" w:hAnsi="Times" w:cs="Times New Roman"/>
                <w:sz w:val="20"/>
                <w:szCs w:val="20"/>
              </w:rPr>
            </w:pPr>
            <w:r w:rsidRPr="00143DFC">
              <w:rPr>
                <w:rFonts w:ascii="Calibri" w:hAnsi="Calibri" w:cs="Times New Roman"/>
                <w:color w:val="666666"/>
                <w:sz w:val="23"/>
                <w:szCs w:val="23"/>
              </w:rPr>
              <w:t xml:space="preserve">Hay una cantidad importante de datos descargables </w:t>
            </w:r>
            <w:r w:rsidR="00D91E97">
              <w:rPr>
                <w:rFonts w:ascii="Calibri" w:hAnsi="Calibri" w:cs="Times New Roman"/>
                <w:color w:val="666666"/>
                <w:sz w:val="23"/>
                <w:szCs w:val="23"/>
              </w:rPr>
              <w:t xml:space="preserve">pero las condiciones no son las </w:t>
            </w:r>
            <w:r w:rsidRPr="00143DFC">
              <w:rPr>
                <w:rFonts w:ascii="Calibri" w:hAnsi="Calibri" w:cs="Times New Roman"/>
                <w:color w:val="666666"/>
                <w:sz w:val="23"/>
                <w:szCs w:val="23"/>
              </w:rPr>
              <w:t>optima</w:t>
            </w:r>
            <w:r w:rsidR="00D91E97">
              <w:rPr>
                <w:rFonts w:ascii="Calibri" w:hAnsi="Calibri" w:cs="Times New Roman"/>
                <w:color w:val="666666"/>
                <w:sz w:val="23"/>
                <w:szCs w:val="23"/>
              </w:rPr>
              <w:t>s</w:t>
            </w:r>
          </w:p>
        </w:tc>
      </w:tr>
      <w:tr w:rsidR="00615F80" w:rsidRPr="004C42EB" w14:paraId="10B53F28"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72345C"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Unidad capaz de gestionar la política de datos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F7834"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C32102" w14:textId="77777777" w:rsidR="004C42EB" w:rsidRPr="00D91E97" w:rsidRDefault="00D91E9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green"/>
              </w:rPr>
              <w:t>V</w:t>
            </w:r>
            <w:r w:rsidRPr="00D91E97">
              <w:rPr>
                <w:rFonts w:ascii="Calibri" w:hAnsi="Calibri" w:cs="Times New Roman"/>
                <w:color w:val="666666"/>
                <w:sz w:val="23"/>
                <w:szCs w:val="23"/>
              </w:rPr>
              <w:t xml:space="preserve"> Verde</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D61374" w14:textId="061887C1" w:rsidR="004C42EB" w:rsidRPr="00596F8D" w:rsidRDefault="00227415" w:rsidP="004C42EB">
            <w:pPr>
              <w:spacing w:line="0" w:lineRule="atLeast"/>
              <w:rPr>
                <w:rFonts w:ascii="Calibri" w:hAnsi="Calibri" w:cs="Times New Roman"/>
                <w:color w:val="666666"/>
                <w:sz w:val="23"/>
                <w:szCs w:val="23"/>
              </w:rPr>
            </w:pPr>
            <w:r>
              <w:rPr>
                <w:rFonts w:ascii="Calibri" w:hAnsi="Calibri" w:cs="Times New Roman"/>
                <w:color w:val="666666"/>
                <w:sz w:val="23"/>
                <w:szCs w:val="23"/>
              </w:rPr>
              <w:t>El triunvirato IIEG, SEPAF, SICyT tiene suficiente capacidad</w:t>
            </w:r>
          </w:p>
        </w:tc>
      </w:tr>
      <w:tr w:rsidR="00615F80" w:rsidRPr="004C42EB" w14:paraId="3289F033"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4983B"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Disponibilidad de los datasets clave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0D9D7"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01CEBF" w14:textId="77777777" w:rsidR="004C42EB" w:rsidRPr="00D91E97" w:rsidRDefault="00D91E97" w:rsidP="00D91E97">
            <w:pPr>
              <w:spacing w:line="0" w:lineRule="atLeast"/>
              <w:ind w:left="15"/>
              <w:rPr>
                <w:rFonts w:ascii="Calibri" w:hAnsi="Calibri" w:cs="Times New Roman"/>
                <w:color w:val="666666"/>
                <w:sz w:val="23"/>
                <w:szCs w:val="23"/>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652D5C" w14:textId="77777777" w:rsidR="004C42EB" w:rsidRPr="004C42EB" w:rsidRDefault="00D91E97" w:rsidP="00D91E97">
            <w:pPr>
              <w:spacing w:line="0" w:lineRule="atLeast"/>
              <w:rPr>
                <w:rFonts w:ascii="Times" w:eastAsia="Times New Roman" w:hAnsi="Times" w:cs="Times New Roman"/>
                <w:sz w:val="20"/>
                <w:szCs w:val="20"/>
              </w:rPr>
            </w:pPr>
            <w:r w:rsidRPr="00D91E97">
              <w:rPr>
                <w:rFonts w:ascii="Calibri" w:hAnsi="Calibri" w:cs="Times New Roman"/>
                <w:color w:val="666666"/>
                <w:sz w:val="23"/>
                <w:szCs w:val="23"/>
              </w:rPr>
              <w:t>Hay datos disponibles con un alto interés para la reutilización, sin embargo será necesario afrontar una ardua tarea de preparación</w:t>
            </w:r>
            <w:r>
              <w:rPr>
                <w:rFonts w:ascii="Times" w:eastAsia="Times New Roman" w:hAnsi="Times" w:cs="Times New Roman"/>
                <w:sz w:val="20"/>
                <w:szCs w:val="20"/>
              </w:rPr>
              <w:t xml:space="preserve"> </w:t>
            </w:r>
          </w:p>
        </w:tc>
      </w:tr>
      <w:tr w:rsidR="00615F80" w:rsidRPr="004C42EB" w14:paraId="6C959F18" w14:textId="77777777" w:rsidTr="00227415">
        <w:tc>
          <w:tcPr>
            <w:tcW w:w="2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09CD5"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1D7C16"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Alta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2E1044" w14:textId="77777777" w:rsidR="004C42EB" w:rsidRPr="004C42EB" w:rsidRDefault="00D91E97" w:rsidP="004C42EB">
            <w:pPr>
              <w:spacing w:line="0" w:lineRule="atLeast"/>
              <w:ind w:left="105"/>
              <w:rPr>
                <w:rFonts w:ascii="Times" w:hAnsi="Times" w:cs="Times New Roman"/>
                <w:sz w:val="20"/>
                <w:szCs w:val="20"/>
              </w:rPr>
            </w:pPr>
            <w:r w:rsidRPr="00D91E97">
              <w:rPr>
                <w:rFonts w:ascii="Calibri" w:hAnsi="Calibri" w:cs="Times New Roman"/>
                <w:color w:val="666666"/>
                <w:sz w:val="23"/>
                <w:szCs w:val="23"/>
                <w:highlight w:val="yellow"/>
              </w:rPr>
              <w:t>A</w:t>
            </w:r>
            <w:r w:rsidRPr="00D91E97">
              <w:rPr>
                <w:rFonts w:ascii="Calibri" w:hAnsi="Calibri" w:cs="Times New Roman"/>
                <w:color w:val="666666"/>
                <w:sz w:val="23"/>
                <w:szCs w:val="23"/>
              </w:rPr>
              <w:t xml:space="preserve"> Ámbar</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32C3FD" w14:textId="77777777" w:rsidR="004C42EB" w:rsidRPr="004C42EB" w:rsidRDefault="004C42EB" w:rsidP="004C42EB">
            <w:pPr>
              <w:spacing w:line="0" w:lineRule="atLeast"/>
              <w:rPr>
                <w:rFonts w:ascii="Times" w:eastAsia="Times New Roman" w:hAnsi="Times" w:cs="Times New Roman"/>
                <w:sz w:val="20"/>
                <w:szCs w:val="20"/>
              </w:rPr>
            </w:pPr>
          </w:p>
        </w:tc>
      </w:tr>
    </w:tbl>
    <w:p w14:paraId="430541EC" w14:textId="77777777" w:rsidR="004C42EB" w:rsidRDefault="004C42EB">
      <w:pPr>
        <w:rPr>
          <w:rFonts w:ascii="Times" w:eastAsia="Times New Roman" w:hAnsi="Times" w:cs="Times New Roman"/>
          <w:sz w:val="20"/>
          <w:szCs w:val="20"/>
        </w:rPr>
      </w:pPr>
    </w:p>
    <w:p w14:paraId="3BBECB48" w14:textId="77777777" w:rsidR="004C42EB" w:rsidRPr="004C42EB" w:rsidRDefault="004C42EB" w:rsidP="003667EF">
      <w:pPr>
        <w:pStyle w:val="Ttulo2ODRA"/>
      </w:pPr>
      <w:bookmarkStart w:id="7" w:name="_Toc264983139"/>
      <w:r w:rsidRPr="004C42EB">
        <w:t>5. Demanda de datos e implicación ciudadana</w:t>
      </w:r>
      <w:bookmarkEnd w:id="7"/>
    </w:p>
    <w:p w14:paraId="21896D1D" w14:textId="77777777" w:rsidR="004C42EB" w:rsidRPr="004C42EB" w:rsidRDefault="004C42EB" w:rsidP="004C42EB">
      <w:pPr>
        <w:rPr>
          <w:rFonts w:ascii="Times" w:eastAsia="Times New Roman" w:hAnsi="Times" w:cs="Times New Roman"/>
          <w:sz w:val="20"/>
          <w:szCs w:val="20"/>
        </w:rPr>
      </w:pPr>
    </w:p>
    <w:p w14:paraId="302BB0DA" w14:textId="77777777" w:rsidR="004C42EB" w:rsidRP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Evidencias:</w:t>
      </w:r>
    </w:p>
    <w:p w14:paraId="172C6155" w14:textId="77777777" w:rsidR="004C42EB" w:rsidRPr="004C42EB" w:rsidRDefault="004C42EB" w:rsidP="004C42EB">
      <w:pPr>
        <w:rPr>
          <w:rFonts w:ascii="Times" w:eastAsia="Times New Roman" w:hAnsi="Times" w:cs="Times New Roman"/>
          <w:sz w:val="20"/>
          <w:szCs w:val="20"/>
        </w:rPr>
      </w:pPr>
    </w:p>
    <w:p w14:paraId="1C9EADF5"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lastRenderedPageBreak/>
        <w:t>5.1 Nivel y naturaleza de la demanda de datos por parte de la sociedad y los media  </w:t>
      </w:r>
      <w:r w:rsidRPr="004C42EB">
        <w:rPr>
          <w:rFonts w:ascii="Calibri" w:hAnsi="Calibri" w:cs="Times New Roman"/>
          <w:b/>
          <w:bCs/>
          <w:color w:val="666666"/>
          <w:sz w:val="23"/>
          <w:szCs w:val="23"/>
          <w:shd w:val="clear" w:color="auto" w:fill="FFFF00"/>
        </w:rPr>
        <w:t xml:space="preserve"> A </w:t>
      </w:r>
    </w:p>
    <w:tbl>
      <w:tblPr>
        <w:tblW w:w="0" w:type="auto"/>
        <w:tblCellMar>
          <w:top w:w="15" w:type="dxa"/>
          <w:left w:w="15" w:type="dxa"/>
          <w:bottom w:w="15" w:type="dxa"/>
          <w:right w:w="15" w:type="dxa"/>
        </w:tblCellMar>
        <w:tblLook w:val="04A0" w:firstRow="1" w:lastRow="0" w:firstColumn="1" w:lastColumn="0" w:noHBand="0" w:noVBand="1"/>
      </w:tblPr>
      <w:tblGrid>
        <w:gridCol w:w="304"/>
        <w:gridCol w:w="124"/>
        <w:gridCol w:w="9470"/>
      </w:tblGrid>
      <w:tr w:rsidR="004C42EB" w:rsidRPr="002A2FB6" w14:paraId="0BCF5514" w14:textId="77777777" w:rsidTr="00D34EDA">
        <w:tc>
          <w:tcPr>
            <w:tcW w:w="0" w:type="auto"/>
            <w:tcMar>
              <w:top w:w="105" w:type="dxa"/>
              <w:left w:w="105" w:type="dxa"/>
              <w:bottom w:w="105" w:type="dxa"/>
              <w:right w:w="105" w:type="dxa"/>
            </w:tcMar>
          </w:tcPr>
          <w:p w14:paraId="0E844CB3" w14:textId="77777777" w:rsidR="004C42EB" w:rsidRPr="00CF14D1" w:rsidRDefault="00596F62" w:rsidP="004C42EB">
            <w:p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hideMark/>
          </w:tcPr>
          <w:p w14:paraId="1D193801" w14:textId="695B4E16" w:rsidR="0037536C" w:rsidRPr="00CF14D1" w:rsidRDefault="00596F62" w:rsidP="00596F62">
            <w:p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Existen varias asociaciones, redes, o iniciativas de referencia que pueden ser catalogadas como verdaderas evangelistas de los datos abiertos. Si bien no tienen todas sedes en el estado de Jalisco, la mayoría si que cuentan con miembros locales que pertenecen a alguna de estas organizaciones o redes:</w:t>
            </w:r>
          </w:p>
          <w:p w14:paraId="6B862DF1"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Codeando México </w:t>
            </w:r>
            <w:hyperlink r:id="rId32" w:history="1">
              <w:r w:rsidRPr="00CF14D1">
                <w:rPr>
                  <w:rFonts w:asciiTheme="majorHAnsi" w:hAnsiTheme="majorHAnsi" w:cs="Times New Roman"/>
                  <w:color w:val="595959" w:themeColor="text1" w:themeTint="A6"/>
                  <w:sz w:val="23"/>
                  <w:szCs w:val="23"/>
                </w:rPr>
                <w:t>http://codeandomexico</w:t>
              </w:r>
            </w:hyperlink>
            <w:r w:rsidRPr="00CF14D1">
              <w:rPr>
                <w:rFonts w:asciiTheme="majorHAnsi" w:hAnsiTheme="majorHAnsi" w:cs="Times New Roman"/>
                <w:color w:val="595959" w:themeColor="text1" w:themeTint="A6"/>
                <w:sz w:val="23"/>
                <w:szCs w:val="23"/>
              </w:rPr>
              <w:t>.org/</w:t>
            </w:r>
          </w:p>
          <w:p w14:paraId="159D5D81" w14:textId="77777777" w:rsidR="00596F62" w:rsidRPr="000F1900"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lang w:val="en-US"/>
              </w:rPr>
            </w:pPr>
            <w:r w:rsidRPr="000F1900">
              <w:rPr>
                <w:rFonts w:asciiTheme="majorHAnsi" w:hAnsiTheme="majorHAnsi" w:cs="Times New Roman"/>
                <w:color w:val="595959" w:themeColor="text1" w:themeTint="A6"/>
                <w:sz w:val="23"/>
                <w:szCs w:val="23"/>
                <w:lang w:val="en-US"/>
              </w:rPr>
              <w:t xml:space="preserve">Social TIC </w:t>
            </w:r>
            <w:hyperlink r:id="rId33" w:history="1">
              <w:r w:rsidRPr="000F1900">
                <w:rPr>
                  <w:rFonts w:asciiTheme="majorHAnsi" w:hAnsiTheme="majorHAnsi" w:cs="Times New Roman"/>
                  <w:color w:val="595959" w:themeColor="text1" w:themeTint="A6"/>
                  <w:sz w:val="23"/>
                  <w:szCs w:val="23"/>
                  <w:lang w:val="en-US"/>
                </w:rPr>
                <w:t>http://socialtic</w:t>
              </w:r>
            </w:hyperlink>
            <w:r w:rsidRPr="000F1900">
              <w:rPr>
                <w:rFonts w:asciiTheme="majorHAnsi" w:hAnsiTheme="majorHAnsi" w:cs="Times New Roman"/>
                <w:color w:val="595959" w:themeColor="text1" w:themeTint="A6"/>
                <w:sz w:val="23"/>
                <w:szCs w:val="23"/>
                <w:lang w:val="en-US"/>
              </w:rPr>
              <w:t>.org/</w:t>
            </w:r>
          </w:p>
          <w:p w14:paraId="4376A1FF"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Transparencia Mexicana </w:t>
            </w:r>
            <w:hyperlink r:id="rId34" w:history="1">
              <w:r w:rsidRPr="00CF14D1">
                <w:rPr>
                  <w:rFonts w:asciiTheme="majorHAnsi" w:hAnsiTheme="majorHAnsi" w:cs="Times New Roman"/>
                  <w:color w:val="595959" w:themeColor="text1" w:themeTint="A6"/>
                  <w:sz w:val="23"/>
                  <w:szCs w:val="23"/>
                </w:rPr>
                <w:t>http://www</w:t>
              </w:r>
            </w:hyperlink>
            <w:r w:rsidRPr="00CF14D1">
              <w:rPr>
                <w:rFonts w:asciiTheme="majorHAnsi" w:hAnsiTheme="majorHAnsi" w:cs="Times New Roman"/>
                <w:color w:val="595959" w:themeColor="text1" w:themeTint="A6"/>
                <w:sz w:val="23"/>
                <w:szCs w:val="23"/>
              </w:rPr>
              <w:t>.tm.org.mx/c/inicio/</w:t>
            </w:r>
          </w:p>
          <w:p w14:paraId="393194D2"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Jalisco Como Vamos </w:t>
            </w:r>
            <w:hyperlink r:id="rId35" w:history="1">
              <w:r w:rsidRPr="00CF14D1">
                <w:rPr>
                  <w:rFonts w:asciiTheme="majorHAnsi" w:hAnsiTheme="majorHAnsi" w:cs="Times New Roman"/>
                  <w:color w:val="595959" w:themeColor="text1" w:themeTint="A6"/>
                  <w:sz w:val="23"/>
                  <w:szCs w:val="23"/>
                </w:rPr>
                <w:t>http://www</w:t>
              </w:r>
            </w:hyperlink>
            <w:r w:rsidRPr="00CF14D1">
              <w:rPr>
                <w:rFonts w:asciiTheme="majorHAnsi" w:hAnsiTheme="majorHAnsi" w:cs="Times New Roman"/>
                <w:color w:val="595959" w:themeColor="text1" w:themeTint="A6"/>
                <w:sz w:val="23"/>
                <w:szCs w:val="23"/>
              </w:rPr>
              <w:t>.jaliscocomovamos.org/index.php</w:t>
            </w:r>
          </w:p>
          <w:p w14:paraId="3E270652"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FUNDAR </w:t>
            </w:r>
            <w:hyperlink r:id="rId36" w:history="1">
              <w:r w:rsidRPr="00CF14D1">
                <w:rPr>
                  <w:rFonts w:asciiTheme="majorHAnsi" w:hAnsiTheme="majorHAnsi" w:cs="Times New Roman"/>
                  <w:color w:val="595959" w:themeColor="text1" w:themeTint="A6"/>
                  <w:sz w:val="23"/>
                  <w:szCs w:val="23"/>
                </w:rPr>
                <w:t>http://fundar</w:t>
              </w:r>
            </w:hyperlink>
            <w:r w:rsidRPr="00CF14D1">
              <w:rPr>
                <w:rFonts w:asciiTheme="majorHAnsi" w:hAnsiTheme="majorHAnsi" w:cs="Times New Roman"/>
                <w:color w:val="595959" w:themeColor="text1" w:themeTint="A6"/>
                <w:sz w:val="23"/>
                <w:szCs w:val="23"/>
              </w:rPr>
              <w:t>.org.mx/index.html/</w:t>
            </w:r>
          </w:p>
          <w:p w14:paraId="7A2A3CF2" w14:textId="77777777" w:rsidR="00596F62" w:rsidRPr="000F1900"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lang w:val="en-US"/>
              </w:rPr>
            </w:pPr>
            <w:r w:rsidRPr="000F1900">
              <w:rPr>
                <w:rFonts w:asciiTheme="majorHAnsi" w:hAnsiTheme="majorHAnsi" w:cs="Times New Roman"/>
                <w:color w:val="595959" w:themeColor="text1" w:themeTint="A6"/>
                <w:sz w:val="23"/>
                <w:szCs w:val="23"/>
                <w:lang w:val="en-US"/>
              </w:rPr>
              <w:t xml:space="preserve">Hacker Garage </w:t>
            </w:r>
            <w:hyperlink r:id="rId37" w:history="1">
              <w:r w:rsidRPr="000F1900">
                <w:rPr>
                  <w:rFonts w:asciiTheme="majorHAnsi" w:hAnsiTheme="majorHAnsi" w:cs="Times New Roman"/>
                  <w:color w:val="595959" w:themeColor="text1" w:themeTint="A6"/>
                  <w:sz w:val="23"/>
                  <w:szCs w:val="23"/>
                  <w:lang w:val="en-US"/>
                </w:rPr>
                <w:t>http://hackergarage</w:t>
              </w:r>
            </w:hyperlink>
            <w:r w:rsidRPr="000F1900">
              <w:rPr>
                <w:rFonts w:asciiTheme="majorHAnsi" w:hAnsiTheme="majorHAnsi" w:cs="Times New Roman"/>
                <w:color w:val="595959" w:themeColor="text1" w:themeTint="A6"/>
                <w:sz w:val="23"/>
                <w:szCs w:val="23"/>
                <w:lang w:val="en-US"/>
              </w:rPr>
              <w:t>.mx/</w:t>
            </w:r>
          </w:p>
          <w:p w14:paraId="2787579D"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Abrelatam </w:t>
            </w:r>
            <w:hyperlink r:id="rId38" w:history="1">
              <w:r w:rsidRPr="00CF14D1">
                <w:rPr>
                  <w:rFonts w:asciiTheme="majorHAnsi" w:hAnsiTheme="majorHAnsi" w:cs="Times New Roman"/>
                  <w:color w:val="595959" w:themeColor="text1" w:themeTint="A6"/>
                  <w:sz w:val="23"/>
                  <w:szCs w:val="23"/>
                </w:rPr>
                <w:t>http://www</w:t>
              </w:r>
            </w:hyperlink>
            <w:r w:rsidRPr="00CF14D1">
              <w:rPr>
                <w:rFonts w:asciiTheme="majorHAnsi" w:hAnsiTheme="majorHAnsi" w:cs="Times New Roman"/>
                <w:color w:val="595959" w:themeColor="text1" w:themeTint="A6"/>
                <w:sz w:val="23"/>
                <w:szCs w:val="23"/>
              </w:rPr>
              <w:t>.abrelatam.org</w:t>
            </w:r>
          </w:p>
          <w:p w14:paraId="0E38E387" w14:textId="77777777" w:rsidR="00596F62"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 xml:space="preserve">A Regional </w:t>
            </w:r>
            <w:hyperlink r:id="rId39" w:history="1">
              <w:r w:rsidRPr="00CF14D1">
                <w:rPr>
                  <w:rFonts w:asciiTheme="majorHAnsi" w:hAnsiTheme="majorHAnsi" w:cs="Times New Roman"/>
                  <w:color w:val="595959" w:themeColor="text1" w:themeTint="A6"/>
                  <w:sz w:val="23"/>
                  <w:szCs w:val="23"/>
                </w:rPr>
                <w:t>http://www</w:t>
              </w:r>
            </w:hyperlink>
            <w:r w:rsidRPr="00CF14D1">
              <w:rPr>
                <w:rFonts w:asciiTheme="majorHAnsi" w:hAnsiTheme="majorHAnsi" w:cs="Times New Roman"/>
                <w:color w:val="595959" w:themeColor="text1" w:themeTint="A6"/>
                <w:sz w:val="23"/>
                <w:szCs w:val="23"/>
              </w:rPr>
              <w:t>.aregional.com</w:t>
            </w:r>
          </w:p>
          <w:p w14:paraId="5F424148" w14:textId="598BF765" w:rsidR="004C42EB" w:rsidRPr="00CF14D1" w:rsidRDefault="00596F62" w:rsidP="00CF14D1">
            <w:pPr>
              <w:pStyle w:val="Prrafodelista"/>
              <w:numPr>
                <w:ilvl w:val="0"/>
                <w:numId w:val="50"/>
              </w:num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OpenDataMx, una comunidad de profesionales de Datos Abiertos que se creó y organizo a raíz de un hackathon celebrado en agosto de 2012 http://datos.opendata.mx/en/</w:t>
            </w:r>
          </w:p>
        </w:tc>
      </w:tr>
      <w:tr w:rsidR="00391913" w:rsidRPr="00CF14D1" w14:paraId="593EE03B" w14:textId="77777777" w:rsidTr="00391913">
        <w:tc>
          <w:tcPr>
            <w:tcW w:w="0" w:type="auto"/>
            <w:gridSpan w:val="2"/>
            <w:tcMar>
              <w:top w:w="105" w:type="dxa"/>
              <w:left w:w="105" w:type="dxa"/>
              <w:bottom w:w="105" w:type="dxa"/>
              <w:right w:w="105" w:type="dxa"/>
            </w:tcMar>
          </w:tcPr>
          <w:p w14:paraId="3CA9E669" w14:textId="77777777" w:rsidR="00391913" w:rsidRPr="00CF14D1" w:rsidRDefault="00391913" w:rsidP="00391913">
            <w:p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5CF914C6" w14:textId="77777777" w:rsidR="00391913" w:rsidRDefault="00391913" w:rsidP="00391913">
            <w:pPr>
              <w:spacing w:line="0" w:lineRule="atLeast"/>
              <w:jc w:val="both"/>
              <w:rPr>
                <w:rFonts w:asciiTheme="majorHAnsi" w:hAnsiTheme="majorHAnsi" w:cs="Times New Roman"/>
                <w:color w:val="595959" w:themeColor="text1" w:themeTint="A6"/>
                <w:sz w:val="23"/>
                <w:szCs w:val="23"/>
              </w:rPr>
            </w:pPr>
            <w:r w:rsidRPr="00CF14D1">
              <w:rPr>
                <w:rFonts w:asciiTheme="majorHAnsi" w:hAnsiTheme="majorHAnsi" w:cs="Times New Roman"/>
                <w:color w:val="595959" w:themeColor="text1" w:themeTint="A6"/>
                <w:sz w:val="23"/>
                <w:szCs w:val="23"/>
              </w:rPr>
              <w:t>Muy interesante la existencia y actividad de Meetroopers</w:t>
            </w:r>
            <w:r>
              <w:rPr>
                <w:rFonts w:asciiTheme="majorHAnsi" w:hAnsiTheme="majorHAnsi" w:cs="Times New Roman"/>
                <w:color w:val="595959" w:themeColor="text1" w:themeTint="A6"/>
                <w:sz w:val="23"/>
                <w:szCs w:val="23"/>
              </w:rPr>
              <w:t xml:space="preserve"> [</w:t>
            </w:r>
            <w:r w:rsidRPr="00CF14D1">
              <w:rPr>
                <w:rFonts w:asciiTheme="majorHAnsi" w:hAnsiTheme="majorHAnsi" w:cs="Times New Roman"/>
                <w:color w:val="595959" w:themeColor="text1" w:themeTint="A6"/>
                <w:sz w:val="23"/>
                <w:szCs w:val="23"/>
              </w:rPr>
              <w:t>http://meetroopers.com/</w:t>
            </w:r>
            <w:r>
              <w:rPr>
                <w:rFonts w:asciiTheme="majorHAnsi" w:hAnsiTheme="majorHAnsi" w:cs="Times New Roman"/>
                <w:color w:val="595959" w:themeColor="text1" w:themeTint="A6"/>
                <w:sz w:val="23"/>
                <w:szCs w:val="23"/>
              </w:rPr>
              <w:t>]</w:t>
            </w:r>
            <w:r w:rsidRPr="00CF14D1">
              <w:rPr>
                <w:rFonts w:asciiTheme="majorHAnsi" w:hAnsiTheme="majorHAnsi" w:cs="Times New Roman"/>
                <w:color w:val="595959" w:themeColor="text1" w:themeTint="A6"/>
                <w:sz w:val="23"/>
                <w:szCs w:val="23"/>
              </w:rPr>
              <w:t>, una “comunidad de comunidades</w:t>
            </w:r>
            <w:proofErr w:type="gramStart"/>
            <w:r>
              <w:rPr>
                <w:rFonts w:asciiTheme="majorHAnsi" w:hAnsiTheme="majorHAnsi" w:cs="Times New Roman"/>
                <w:color w:val="595959" w:themeColor="text1" w:themeTint="A6"/>
                <w:sz w:val="23"/>
                <w:szCs w:val="23"/>
              </w:rPr>
              <w:t>“ que</w:t>
            </w:r>
            <w:proofErr w:type="gramEnd"/>
            <w:r>
              <w:rPr>
                <w:rFonts w:asciiTheme="majorHAnsi" w:hAnsiTheme="majorHAnsi" w:cs="Times New Roman"/>
                <w:color w:val="595959" w:themeColor="text1" w:themeTint="A6"/>
                <w:sz w:val="23"/>
                <w:szCs w:val="23"/>
              </w:rPr>
              <w:t xml:space="preserve"> agrupa a</w:t>
            </w:r>
            <w:r w:rsidRPr="00CF14D1">
              <w:rPr>
                <w:rFonts w:asciiTheme="majorHAnsi" w:hAnsiTheme="majorHAnsi" w:cs="Times New Roman"/>
                <w:color w:val="595959" w:themeColor="text1" w:themeTint="A6"/>
                <w:sz w:val="23"/>
                <w:szCs w:val="23"/>
              </w:rPr>
              <w:t xml:space="preserve"> líderes de comunidades de tecnologías, innovación y emprendimiento, </w:t>
            </w:r>
            <w:r>
              <w:rPr>
                <w:rFonts w:asciiTheme="majorHAnsi" w:hAnsiTheme="majorHAnsi" w:cs="Times New Roman"/>
                <w:color w:val="595959" w:themeColor="text1" w:themeTint="A6"/>
                <w:sz w:val="23"/>
                <w:szCs w:val="23"/>
              </w:rPr>
              <w:t>para</w:t>
            </w:r>
            <w:r w:rsidRPr="00CF14D1">
              <w:rPr>
                <w:rFonts w:asciiTheme="majorHAnsi" w:hAnsiTheme="majorHAnsi" w:cs="Times New Roman"/>
                <w:color w:val="595959" w:themeColor="text1" w:themeTint="A6"/>
                <w:sz w:val="23"/>
                <w:szCs w:val="23"/>
              </w:rPr>
              <w:t xml:space="preserve"> fomentar una cultura de colaboración. </w:t>
            </w:r>
            <w:r>
              <w:rPr>
                <w:rFonts w:asciiTheme="majorHAnsi" w:hAnsiTheme="majorHAnsi" w:cs="Times New Roman"/>
                <w:color w:val="595959" w:themeColor="text1" w:themeTint="A6"/>
                <w:sz w:val="23"/>
                <w:szCs w:val="23"/>
              </w:rPr>
              <w:t>Reúne a las siguientes comunidades: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9"/>
            </w:tblGrid>
            <w:tr w:rsidR="00391913" w14:paraId="1D72367C" w14:textId="77777777" w:rsidTr="00391913">
              <w:tc>
                <w:tcPr>
                  <w:tcW w:w="4509" w:type="dxa"/>
                </w:tcPr>
                <w:p w14:paraId="5A9EC678"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AIESEC</w:t>
                  </w:r>
                </w:p>
                <w:p w14:paraId="1830E1EE"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Bitcoin Guadalajara</w:t>
                  </w:r>
                </w:p>
                <w:p w14:paraId="2658365D"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Change Makers</w:t>
                  </w:r>
                </w:p>
                <w:p w14:paraId="212A4B87"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Civic Hack Nights</w:t>
                  </w:r>
                </w:p>
                <w:p w14:paraId="6EA0474B"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Colectivo Ijalti</w:t>
                  </w:r>
                </w:p>
                <w:p w14:paraId="15DBEC81"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DroneProject</w:t>
                  </w:r>
                </w:p>
                <w:p w14:paraId="310CC5D7"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Elixir GDL</w:t>
                  </w:r>
                </w:p>
                <w:p w14:paraId="520E8CB1"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#EEAA Emprendedores Anónimos</w:t>
                  </w:r>
                </w:p>
                <w:p w14:paraId="13383600"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Emprendimiento Social Guadalajara</w:t>
                  </w:r>
                </w:p>
                <w:p w14:paraId="6E7C4D5A"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Escena Web</w:t>
                  </w:r>
                </w:p>
                <w:p w14:paraId="31B06E1B"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Espacio Blanco</w:t>
                  </w:r>
                </w:p>
                <w:p w14:paraId="587CD7C0"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Fuckup Nights GDL</w:t>
                  </w:r>
                </w:p>
                <w:p w14:paraId="486DC7B4"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GeekGirls.mx</w:t>
                  </w:r>
                </w:p>
                <w:p w14:paraId="36930DE5"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Global Shapers Guadalajara Hub</w:t>
                  </w:r>
                </w:p>
                <w:p w14:paraId="4288EB4C"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Google Business Group GDL</w:t>
                  </w:r>
                </w:p>
                <w:p w14:paraId="19B7AC09"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Hacker Garage</w:t>
                  </w:r>
                </w:p>
              </w:tc>
              <w:tc>
                <w:tcPr>
                  <w:tcW w:w="4509" w:type="dxa"/>
                </w:tcPr>
                <w:p w14:paraId="364F9E8D"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Hackers &amp; Founders</w:t>
                  </w:r>
                </w:p>
                <w:p w14:paraId="2782536D"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iTuesday</w:t>
                  </w:r>
                </w:p>
                <w:p w14:paraId="4DC74C05"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Java User Group Guadalajara</w:t>
                  </w:r>
                </w:p>
                <w:p w14:paraId="71BC4A55"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Makers GDL</w:t>
                  </w:r>
                </w:p>
                <w:p w14:paraId="5F7C9C02"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Never Mind</w:t>
                  </w:r>
                </w:p>
                <w:p w14:paraId="4A79DFC1"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OpenStackGDL</w:t>
                  </w:r>
                </w:p>
                <w:p w14:paraId="4089BF96"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Out of Box</w:t>
                  </w:r>
                </w:p>
                <w:p w14:paraId="7F87BA7A"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PythonCabal</w:t>
                  </w:r>
                </w:p>
                <w:p w14:paraId="1509C41F"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QCiLab</w:t>
                  </w:r>
                </w:p>
                <w:p w14:paraId="32B59F05"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Ruby GDL</w:t>
                  </w:r>
                </w:p>
                <w:p w14:paraId="7CA260C6"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Social Valley</w:t>
                  </w:r>
                </w:p>
                <w:p w14:paraId="7C678396"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Soft Craft MX</w:t>
                  </w:r>
                </w:p>
                <w:p w14:paraId="2A3014D8"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TechWomen Community</w:t>
                  </w:r>
                </w:p>
                <w:p w14:paraId="119C65FB"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UX Friends</w:t>
                  </w:r>
                </w:p>
                <w:p w14:paraId="38011AE9" w14:textId="77777777" w:rsidR="00391913" w:rsidRPr="000751A4" w:rsidRDefault="00391913" w:rsidP="00391913">
                  <w:pPr>
                    <w:pStyle w:val="Prrafodelista"/>
                    <w:numPr>
                      <w:ilvl w:val="0"/>
                      <w:numId w:val="51"/>
                    </w:numPr>
                    <w:spacing w:line="0" w:lineRule="atLeast"/>
                    <w:jc w:val="both"/>
                    <w:rPr>
                      <w:rFonts w:asciiTheme="majorHAnsi" w:hAnsiTheme="majorHAnsi" w:cs="Times New Roman"/>
                      <w:color w:val="595959" w:themeColor="text1" w:themeTint="A6"/>
                      <w:sz w:val="23"/>
                      <w:szCs w:val="23"/>
                    </w:rPr>
                  </w:pPr>
                  <w:r w:rsidRPr="000751A4">
                    <w:rPr>
                      <w:rFonts w:asciiTheme="majorHAnsi" w:hAnsiTheme="majorHAnsi" w:cs="Times New Roman"/>
                      <w:color w:val="595959" w:themeColor="text1" w:themeTint="A6"/>
                      <w:sz w:val="23"/>
                      <w:szCs w:val="23"/>
                    </w:rPr>
                    <w:t>Wikimedia México</w:t>
                  </w:r>
                </w:p>
              </w:tc>
            </w:tr>
          </w:tbl>
          <w:p w14:paraId="41A104B8" w14:textId="77777777" w:rsidR="00391913" w:rsidRPr="00CF14D1" w:rsidRDefault="00391913" w:rsidP="00391913">
            <w:pPr>
              <w:spacing w:line="0" w:lineRule="atLeast"/>
              <w:jc w:val="both"/>
              <w:rPr>
                <w:rFonts w:asciiTheme="majorHAnsi" w:hAnsiTheme="majorHAnsi" w:cs="Times New Roman"/>
                <w:color w:val="595959" w:themeColor="text1" w:themeTint="A6"/>
                <w:sz w:val="23"/>
                <w:szCs w:val="23"/>
              </w:rPr>
            </w:pPr>
          </w:p>
        </w:tc>
      </w:tr>
      <w:tr w:rsidR="00391913" w:rsidRPr="009101F8" w14:paraId="046375CE" w14:textId="77777777" w:rsidTr="00391913">
        <w:tc>
          <w:tcPr>
            <w:tcW w:w="0" w:type="auto"/>
            <w:gridSpan w:val="2"/>
            <w:tcMar>
              <w:top w:w="105" w:type="dxa"/>
              <w:left w:w="105" w:type="dxa"/>
              <w:bottom w:w="105" w:type="dxa"/>
              <w:right w:w="105" w:type="dxa"/>
            </w:tcMar>
          </w:tcPr>
          <w:p w14:paraId="5C2D2C05" w14:textId="77777777" w:rsidR="00391913" w:rsidRPr="009101F8" w:rsidRDefault="00391913" w:rsidP="00391913">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4BFEADEF" w14:textId="77777777" w:rsidR="00391913" w:rsidRPr="00CF14D1" w:rsidRDefault="00391913" w:rsidP="00391913">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Como se puede apreciar en esta muestra, las comunidades tecnológicas son numerosas, variadas y están organizadas entre sí. Además, reportan una buena relación con SITyC, con la que existe una sintonía óptima.</w:t>
            </w:r>
          </w:p>
        </w:tc>
      </w:tr>
      <w:tr w:rsidR="00391913" w:rsidRPr="009101F8" w14:paraId="45F3A869" w14:textId="77777777" w:rsidTr="00391913">
        <w:tc>
          <w:tcPr>
            <w:tcW w:w="0" w:type="auto"/>
            <w:gridSpan w:val="2"/>
            <w:tcMar>
              <w:top w:w="105" w:type="dxa"/>
              <w:left w:w="105" w:type="dxa"/>
              <w:bottom w:w="105" w:type="dxa"/>
              <w:right w:w="105" w:type="dxa"/>
            </w:tcMar>
          </w:tcPr>
          <w:p w14:paraId="76AB1A5A" w14:textId="77777777" w:rsidR="00391913" w:rsidRPr="009101F8" w:rsidRDefault="00391913" w:rsidP="00391913">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1D1EE995" w14:textId="77777777" w:rsidR="00391913" w:rsidRPr="00CF14D1" w:rsidRDefault="00391913" w:rsidP="00391913">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 xml:space="preserve">Es también relevante la existencia de grupos de mujeres que tratan de fomentar el acceso femenino a la tecnología y de visibilizar el papel de la mujer en este campo. Hemos citado antes a </w:t>
            </w:r>
            <w:r w:rsidRPr="000751A4">
              <w:rPr>
                <w:rFonts w:asciiTheme="majorHAnsi" w:hAnsiTheme="majorHAnsi" w:cs="Times New Roman"/>
                <w:color w:val="595959" w:themeColor="text1" w:themeTint="A6"/>
                <w:sz w:val="23"/>
                <w:szCs w:val="23"/>
              </w:rPr>
              <w:t>GeekGirls.mx</w:t>
            </w:r>
            <w:r>
              <w:rPr>
                <w:rFonts w:asciiTheme="majorHAnsi" w:hAnsiTheme="majorHAnsi" w:cs="Times New Roman"/>
                <w:color w:val="595959" w:themeColor="text1" w:themeTint="A6"/>
                <w:sz w:val="23"/>
                <w:szCs w:val="23"/>
              </w:rPr>
              <w:t xml:space="preserve"> y a </w:t>
            </w:r>
            <w:r w:rsidRPr="000751A4">
              <w:rPr>
                <w:rFonts w:asciiTheme="majorHAnsi" w:hAnsiTheme="majorHAnsi" w:cs="Times New Roman"/>
                <w:color w:val="595959" w:themeColor="text1" w:themeTint="A6"/>
                <w:sz w:val="23"/>
                <w:szCs w:val="23"/>
              </w:rPr>
              <w:t>TechWomen Community</w:t>
            </w:r>
            <w:r>
              <w:rPr>
                <w:rFonts w:asciiTheme="majorHAnsi" w:hAnsiTheme="majorHAnsi" w:cs="Times New Roman"/>
                <w:color w:val="595959" w:themeColor="text1" w:themeTint="A6"/>
                <w:sz w:val="23"/>
                <w:szCs w:val="23"/>
              </w:rPr>
              <w:t xml:space="preserve">. </w:t>
            </w:r>
          </w:p>
        </w:tc>
      </w:tr>
      <w:tr w:rsidR="003B0595" w:rsidRPr="009101F8" w14:paraId="1F706EC6" w14:textId="77777777" w:rsidTr="00D34EDA">
        <w:tc>
          <w:tcPr>
            <w:tcW w:w="0" w:type="auto"/>
            <w:tcMar>
              <w:top w:w="105" w:type="dxa"/>
              <w:left w:w="105" w:type="dxa"/>
              <w:bottom w:w="105" w:type="dxa"/>
              <w:right w:w="105" w:type="dxa"/>
            </w:tcMar>
          </w:tcPr>
          <w:p w14:paraId="2BFFA5A7" w14:textId="6082CF66" w:rsidR="003B0595" w:rsidRPr="009101F8" w:rsidRDefault="00596F62"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hideMark/>
          </w:tcPr>
          <w:p w14:paraId="7611AEEB" w14:textId="3AF54D99" w:rsidR="003B0595" w:rsidRPr="00CF14D1" w:rsidRDefault="000751A4" w:rsidP="009101F8">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 xml:space="preserve">Fuera de las comunidades de tipo tecnológico, el panorama es menos activo. </w:t>
            </w:r>
            <w:r w:rsidR="009101F8">
              <w:rPr>
                <w:rFonts w:asciiTheme="majorHAnsi" w:hAnsiTheme="majorHAnsi" w:cs="Times New Roman"/>
                <w:color w:val="595959" w:themeColor="text1" w:themeTint="A6"/>
                <w:sz w:val="23"/>
                <w:szCs w:val="23"/>
              </w:rPr>
              <w:t xml:space="preserve">No hemos encontrado </w:t>
            </w:r>
            <w:r w:rsidR="009101F8">
              <w:rPr>
                <w:rFonts w:asciiTheme="majorHAnsi" w:hAnsiTheme="majorHAnsi" w:cs="Times New Roman"/>
                <w:color w:val="595959" w:themeColor="text1" w:themeTint="A6"/>
                <w:sz w:val="23"/>
                <w:szCs w:val="23"/>
              </w:rPr>
              <w:lastRenderedPageBreak/>
              <w:t>comunidades relevantes de periodismo de datos y tampoco el activismo social ha dado ya los pasos para anclarse en datos.</w:t>
            </w:r>
          </w:p>
        </w:tc>
      </w:tr>
      <w:tr w:rsidR="009101F8" w:rsidRPr="009101F8" w14:paraId="21B46D54" w14:textId="77777777" w:rsidTr="00D34EDA">
        <w:tc>
          <w:tcPr>
            <w:tcW w:w="0" w:type="auto"/>
            <w:tcMar>
              <w:top w:w="105" w:type="dxa"/>
              <w:left w:w="105" w:type="dxa"/>
              <w:bottom w:w="105" w:type="dxa"/>
              <w:right w:w="105" w:type="dxa"/>
            </w:tcMar>
          </w:tcPr>
          <w:p w14:paraId="033E3B3A" w14:textId="6FAEB87A" w:rsidR="009101F8" w:rsidRPr="009101F8" w:rsidRDefault="009101F8"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lastRenderedPageBreak/>
              <w:t>-</w:t>
            </w:r>
          </w:p>
        </w:tc>
        <w:tc>
          <w:tcPr>
            <w:tcW w:w="0" w:type="auto"/>
            <w:gridSpan w:val="2"/>
            <w:tcMar>
              <w:top w:w="105" w:type="dxa"/>
              <w:left w:w="105" w:type="dxa"/>
              <w:bottom w:w="105" w:type="dxa"/>
              <w:right w:w="105" w:type="dxa"/>
            </w:tcMar>
          </w:tcPr>
          <w:p w14:paraId="0572D726" w14:textId="48DD9D46" w:rsidR="009101F8" w:rsidRPr="00CF14D1" w:rsidRDefault="009101F8" w:rsidP="009101F8">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Representantes de</w:t>
            </w:r>
            <w:r w:rsidRPr="00CF14D1">
              <w:rPr>
                <w:rFonts w:asciiTheme="majorHAnsi" w:hAnsiTheme="majorHAnsi" w:cs="Times New Roman"/>
                <w:color w:val="595959" w:themeColor="text1" w:themeTint="A6"/>
                <w:sz w:val="23"/>
                <w:szCs w:val="23"/>
              </w:rPr>
              <w:t xml:space="preserve"> ONGs </w:t>
            </w:r>
            <w:r>
              <w:rPr>
                <w:rFonts w:asciiTheme="majorHAnsi" w:hAnsiTheme="majorHAnsi" w:cs="Times New Roman"/>
                <w:color w:val="595959" w:themeColor="text1" w:themeTint="A6"/>
                <w:sz w:val="23"/>
                <w:szCs w:val="23"/>
              </w:rPr>
              <w:t>reportan que la mayoría demanda</w:t>
            </w:r>
            <w:r w:rsidRPr="00CF14D1">
              <w:rPr>
                <w:rFonts w:asciiTheme="majorHAnsi" w:hAnsiTheme="majorHAnsi" w:cs="Times New Roman"/>
                <w:color w:val="595959" w:themeColor="text1" w:themeTint="A6"/>
                <w:sz w:val="23"/>
                <w:szCs w:val="23"/>
              </w:rPr>
              <w:t xml:space="preserve"> </w:t>
            </w:r>
            <w:r>
              <w:rPr>
                <w:rFonts w:asciiTheme="majorHAnsi" w:hAnsiTheme="majorHAnsi" w:cs="Times New Roman"/>
                <w:color w:val="595959" w:themeColor="text1" w:themeTint="A6"/>
                <w:sz w:val="23"/>
                <w:szCs w:val="23"/>
              </w:rPr>
              <w:t>información</w:t>
            </w:r>
            <w:r w:rsidRPr="00CF14D1">
              <w:rPr>
                <w:rFonts w:asciiTheme="majorHAnsi" w:hAnsiTheme="majorHAnsi" w:cs="Times New Roman"/>
                <w:color w:val="595959" w:themeColor="text1" w:themeTint="A6"/>
                <w:sz w:val="23"/>
                <w:szCs w:val="23"/>
              </w:rPr>
              <w:t xml:space="preserve"> del </w:t>
            </w:r>
            <w:r>
              <w:rPr>
                <w:rFonts w:asciiTheme="majorHAnsi" w:hAnsiTheme="majorHAnsi" w:cs="Times New Roman"/>
                <w:color w:val="595959" w:themeColor="text1" w:themeTint="A6"/>
                <w:sz w:val="23"/>
                <w:szCs w:val="23"/>
              </w:rPr>
              <w:t>G</w:t>
            </w:r>
            <w:r w:rsidRPr="00CF14D1">
              <w:rPr>
                <w:rFonts w:asciiTheme="majorHAnsi" w:hAnsiTheme="majorHAnsi" w:cs="Times New Roman"/>
                <w:color w:val="595959" w:themeColor="text1" w:themeTint="A6"/>
                <w:sz w:val="23"/>
                <w:szCs w:val="23"/>
              </w:rPr>
              <w:t>obier</w:t>
            </w:r>
            <w:r>
              <w:rPr>
                <w:rFonts w:asciiTheme="majorHAnsi" w:hAnsiTheme="majorHAnsi" w:cs="Times New Roman"/>
                <w:color w:val="595959" w:themeColor="text1" w:themeTint="A6"/>
                <w:sz w:val="23"/>
                <w:szCs w:val="23"/>
              </w:rPr>
              <w:t>no para realizar sus trabajos e</w:t>
            </w:r>
            <w:r w:rsidRPr="00CF14D1">
              <w:rPr>
                <w:rFonts w:asciiTheme="majorHAnsi" w:hAnsiTheme="majorHAnsi" w:cs="Times New Roman"/>
                <w:color w:val="595959" w:themeColor="text1" w:themeTint="A6"/>
                <w:sz w:val="23"/>
                <w:szCs w:val="23"/>
              </w:rPr>
              <w:t xml:space="preserve"> informes</w:t>
            </w:r>
            <w:r>
              <w:rPr>
                <w:rFonts w:asciiTheme="majorHAnsi" w:hAnsiTheme="majorHAnsi" w:cs="Times New Roman"/>
                <w:color w:val="595959" w:themeColor="text1" w:themeTint="A6"/>
                <w:sz w:val="23"/>
                <w:szCs w:val="23"/>
              </w:rPr>
              <w:t>. Las personas entrevistada</w:t>
            </w:r>
            <w:r w:rsidRPr="00CF14D1">
              <w:rPr>
                <w:rFonts w:asciiTheme="majorHAnsi" w:hAnsiTheme="majorHAnsi" w:cs="Times New Roman"/>
                <w:color w:val="595959" w:themeColor="text1" w:themeTint="A6"/>
                <w:sz w:val="23"/>
                <w:szCs w:val="23"/>
              </w:rPr>
              <w:t xml:space="preserve">s aseguran que </w:t>
            </w:r>
            <w:r>
              <w:rPr>
                <w:rFonts w:asciiTheme="majorHAnsi" w:hAnsiTheme="majorHAnsi" w:cs="Times New Roman"/>
                <w:color w:val="595959" w:themeColor="text1" w:themeTint="A6"/>
                <w:sz w:val="23"/>
                <w:szCs w:val="23"/>
              </w:rPr>
              <w:t xml:space="preserve">es complicado obtener datos desagregados y que el camino más habitual </w:t>
            </w:r>
            <w:r w:rsidRPr="00CF14D1">
              <w:rPr>
                <w:rFonts w:asciiTheme="majorHAnsi" w:hAnsiTheme="majorHAnsi" w:cs="Times New Roman"/>
                <w:color w:val="595959" w:themeColor="text1" w:themeTint="A6"/>
                <w:sz w:val="23"/>
                <w:szCs w:val="23"/>
              </w:rPr>
              <w:t>a la hora de acceder a los datos</w:t>
            </w:r>
            <w:r>
              <w:rPr>
                <w:rFonts w:asciiTheme="majorHAnsi" w:hAnsiTheme="majorHAnsi" w:cs="Times New Roman"/>
                <w:color w:val="595959" w:themeColor="text1" w:themeTint="A6"/>
                <w:sz w:val="23"/>
                <w:szCs w:val="23"/>
              </w:rPr>
              <w:t xml:space="preserve"> es el </w:t>
            </w:r>
            <w:r w:rsidRPr="00CF14D1">
              <w:rPr>
                <w:rFonts w:asciiTheme="majorHAnsi" w:hAnsiTheme="majorHAnsi" w:cs="Times New Roman"/>
                <w:color w:val="595959" w:themeColor="text1" w:themeTint="A6"/>
                <w:sz w:val="23"/>
                <w:szCs w:val="23"/>
              </w:rPr>
              <w:t>de las propias relaciones personales que van estableciendo con los funcionarios públicos.</w:t>
            </w:r>
          </w:p>
        </w:tc>
      </w:tr>
      <w:tr w:rsidR="003B0595" w:rsidRPr="009101F8" w14:paraId="386DAED1" w14:textId="77777777" w:rsidTr="00D34EDA">
        <w:tc>
          <w:tcPr>
            <w:tcW w:w="0" w:type="auto"/>
            <w:tcMar>
              <w:top w:w="105" w:type="dxa"/>
              <w:left w:w="105" w:type="dxa"/>
              <w:bottom w:w="105" w:type="dxa"/>
              <w:right w:w="105" w:type="dxa"/>
            </w:tcMar>
          </w:tcPr>
          <w:p w14:paraId="37567015" w14:textId="39597476" w:rsidR="003B0595" w:rsidRPr="009101F8" w:rsidRDefault="009101F8"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0</w:t>
            </w:r>
          </w:p>
        </w:tc>
        <w:tc>
          <w:tcPr>
            <w:tcW w:w="0" w:type="auto"/>
            <w:gridSpan w:val="2"/>
            <w:tcMar>
              <w:top w:w="105" w:type="dxa"/>
              <w:left w:w="105" w:type="dxa"/>
              <w:bottom w:w="105" w:type="dxa"/>
              <w:right w:w="105" w:type="dxa"/>
            </w:tcMar>
            <w:hideMark/>
          </w:tcPr>
          <w:p w14:paraId="202EA49C" w14:textId="79BDF97A" w:rsidR="003B0595" w:rsidRPr="009101F8" w:rsidRDefault="009101F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ONGs y periodistas, en su mayoría, </w:t>
            </w:r>
            <w:r w:rsidR="00596F62" w:rsidRPr="009101F8">
              <w:rPr>
                <w:rFonts w:asciiTheme="majorHAnsi" w:hAnsiTheme="majorHAnsi" w:cs="Times New Roman"/>
                <w:color w:val="595959" w:themeColor="text1" w:themeTint="A6"/>
                <w:sz w:val="23"/>
                <w:szCs w:val="23"/>
              </w:rPr>
              <w:t>no son capaces de realizar visualizaciones o aplicaciones con sus propios medios</w:t>
            </w:r>
            <w:r w:rsidRPr="009101F8">
              <w:rPr>
                <w:rFonts w:asciiTheme="majorHAnsi" w:hAnsiTheme="majorHAnsi" w:cs="Times New Roman"/>
                <w:color w:val="595959" w:themeColor="text1" w:themeTint="A6"/>
                <w:sz w:val="23"/>
                <w:szCs w:val="23"/>
              </w:rPr>
              <w:t xml:space="preserve">. Comienzan a ser </w:t>
            </w:r>
            <w:r w:rsidR="00596F62" w:rsidRPr="009101F8">
              <w:rPr>
                <w:rFonts w:asciiTheme="majorHAnsi" w:hAnsiTheme="majorHAnsi" w:cs="Times New Roman"/>
                <w:color w:val="595959" w:themeColor="text1" w:themeTint="A6"/>
                <w:sz w:val="23"/>
                <w:szCs w:val="23"/>
              </w:rPr>
              <w:t xml:space="preserve">conscientes de la necesidad </w:t>
            </w:r>
            <w:r w:rsidRPr="009101F8">
              <w:rPr>
                <w:rFonts w:asciiTheme="majorHAnsi" w:hAnsiTheme="majorHAnsi" w:cs="Times New Roman"/>
                <w:color w:val="595959" w:themeColor="text1" w:themeTint="A6"/>
                <w:sz w:val="23"/>
                <w:szCs w:val="23"/>
              </w:rPr>
              <w:t>y, cuando disponen de</w:t>
            </w:r>
            <w:r w:rsidR="00596F62" w:rsidRPr="009101F8">
              <w:rPr>
                <w:rFonts w:asciiTheme="majorHAnsi" w:hAnsiTheme="majorHAnsi" w:cs="Times New Roman"/>
                <w:color w:val="595959" w:themeColor="text1" w:themeTint="A6"/>
                <w:sz w:val="23"/>
                <w:szCs w:val="23"/>
              </w:rPr>
              <w:t xml:space="preserve"> fondos</w:t>
            </w:r>
            <w:r w:rsidRPr="009101F8">
              <w:rPr>
                <w:rFonts w:asciiTheme="majorHAnsi" w:hAnsiTheme="majorHAnsi" w:cs="Times New Roman"/>
                <w:color w:val="595959" w:themeColor="text1" w:themeTint="A6"/>
                <w:sz w:val="23"/>
                <w:szCs w:val="23"/>
              </w:rPr>
              <w:t>,</w:t>
            </w:r>
            <w:r w:rsidR="00596F62" w:rsidRPr="009101F8">
              <w:rPr>
                <w:rFonts w:asciiTheme="majorHAnsi" w:hAnsiTheme="majorHAnsi" w:cs="Times New Roman"/>
                <w:color w:val="595959" w:themeColor="text1" w:themeTint="A6"/>
                <w:sz w:val="23"/>
                <w:szCs w:val="23"/>
              </w:rPr>
              <w:t xml:space="preserve"> subcontratan a diseñadores, o desarrolladores que les ayuden a realizar aplicaciones o visualizaciones. </w:t>
            </w:r>
          </w:p>
        </w:tc>
      </w:tr>
      <w:tr w:rsidR="009101F8" w:rsidRPr="009101F8" w14:paraId="650C9FCB" w14:textId="77777777" w:rsidTr="00D34EDA">
        <w:tc>
          <w:tcPr>
            <w:tcW w:w="0" w:type="auto"/>
            <w:tcMar>
              <w:top w:w="105" w:type="dxa"/>
              <w:left w:w="105" w:type="dxa"/>
              <w:bottom w:w="105" w:type="dxa"/>
              <w:right w:w="105" w:type="dxa"/>
            </w:tcMar>
          </w:tcPr>
          <w:p w14:paraId="3523FD2D" w14:textId="1975940D" w:rsidR="009101F8" w:rsidRPr="009101F8" w:rsidRDefault="009101F8"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tcPr>
          <w:p w14:paraId="40B46ED4" w14:textId="7253F1F1" w:rsidR="009101F8" w:rsidRPr="00CF14D1" w:rsidRDefault="009101F8" w:rsidP="009101F8">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 xml:space="preserve">En positivo, </w:t>
            </w:r>
            <w:r w:rsidRPr="00CF14D1">
              <w:rPr>
                <w:rFonts w:asciiTheme="majorHAnsi" w:hAnsiTheme="majorHAnsi" w:cs="Times New Roman"/>
                <w:color w:val="595959" w:themeColor="text1" w:themeTint="A6"/>
                <w:sz w:val="23"/>
                <w:szCs w:val="23"/>
              </w:rPr>
              <w:t>hay mucha gente autodidacta y mucha facilidad para aprender</w:t>
            </w:r>
            <w:r>
              <w:rPr>
                <w:rFonts w:asciiTheme="majorHAnsi" w:hAnsiTheme="majorHAnsi" w:cs="Times New Roman"/>
                <w:color w:val="595959" w:themeColor="text1" w:themeTint="A6"/>
                <w:sz w:val="23"/>
                <w:szCs w:val="23"/>
              </w:rPr>
              <w:t xml:space="preserve"> en la medida en que se relacionan con las comunidades de desarrolladores existentes. </w:t>
            </w:r>
            <w:r w:rsidRPr="00CF14D1">
              <w:rPr>
                <w:rFonts w:asciiTheme="majorHAnsi" w:hAnsiTheme="majorHAnsi" w:cs="Times New Roman"/>
                <w:color w:val="595959" w:themeColor="text1" w:themeTint="A6"/>
                <w:sz w:val="23"/>
                <w:szCs w:val="23"/>
              </w:rPr>
              <w:t xml:space="preserve"> </w:t>
            </w:r>
            <w:r>
              <w:rPr>
                <w:rFonts w:asciiTheme="majorHAnsi" w:hAnsiTheme="majorHAnsi" w:cs="Times New Roman"/>
                <w:color w:val="595959" w:themeColor="text1" w:themeTint="A6"/>
                <w:sz w:val="23"/>
                <w:szCs w:val="23"/>
              </w:rPr>
              <w:t>Hay que destacar que</w:t>
            </w:r>
            <w:r w:rsidRPr="00CF14D1">
              <w:rPr>
                <w:rFonts w:asciiTheme="majorHAnsi" w:hAnsiTheme="majorHAnsi" w:cs="Times New Roman"/>
                <w:color w:val="595959" w:themeColor="text1" w:themeTint="A6"/>
                <w:sz w:val="23"/>
                <w:szCs w:val="23"/>
              </w:rPr>
              <w:t xml:space="preserve"> la</w:t>
            </w:r>
            <w:r>
              <w:rPr>
                <w:rFonts w:asciiTheme="majorHAnsi" w:hAnsiTheme="majorHAnsi" w:cs="Times New Roman"/>
                <w:color w:val="595959" w:themeColor="text1" w:themeTint="A6"/>
                <w:sz w:val="23"/>
                <w:szCs w:val="23"/>
              </w:rPr>
              <w:t>s</w:t>
            </w:r>
            <w:r w:rsidRPr="00CF14D1">
              <w:rPr>
                <w:rFonts w:asciiTheme="majorHAnsi" w:hAnsiTheme="majorHAnsi" w:cs="Times New Roman"/>
                <w:color w:val="595959" w:themeColor="text1" w:themeTint="A6"/>
                <w:sz w:val="23"/>
                <w:szCs w:val="23"/>
              </w:rPr>
              <w:t xml:space="preserve"> comunidad de desarrolladores </w:t>
            </w:r>
            <w:r>
              <w:rPr>
                <w:rFonts w:asciiTheme="majorHAnsi" w:hAnsiTheme="majorHAnsi" w:cs="Times New Roman"/>
                <w:color w:val="595959" w:themeColor="text1" w:themeTint="A6"/>
                <w:sz w:val="23"/>
                <w:szCs w:val="23"/>
              </w:rPr>
              <w:t>son</w:t>
            </w:r>
            <w:r w:rsidRPr="00CF14D1">
              <w:rPr>
                <w:rFonts w:asciiTheme="majorHAnsi" w:hAnsiTheme="majorHAnsi" w:cs="Times New Roman"/>
                <w:color w:val="595959" w:themeColor="text1" w:themeTint="A6"/>
                <w:sz w:val="23"/>
                <w:szCs w:val="23"/>
              </w:rPr>
              <w:t xml:space="preserve"> muy abierta</w:t>
            </w:r>
            <w:r>
              <w:rPr>
                <w:rFonts w:asciiTheme="majorHAnsi" w:hAnsiTheme="majorHAnsi" w:cs="Times New Roman"/>
                <w:color w:val="595959" w:themeColor="text1" w:themeTint="A6"/>
                <w:sz w:val="23"/>
                <w:szCs w:val="23"/>
              </w:rPr>
              <w:t>s</w:t>
            </w:r>
            <w:r w:rsidRPr="00CF14D1">
              <w:rPr>
                <w:rFonts w:asciiTheme="majorHAnsi" w:hAnsiTheme="majorHAnsi" w:cs="Times New Roman"/>
                <w:color w:val="595959" w:themeColor="text1" w:themeTint="A6"/>
                <w:sz w:val="23"/>
                <w:szCs w:val="23"/>
              </w:rPr>
              <w:t xml:space="preserve"> y colaborativa</w:t>
            </w:r>
            <w:r>
              <w:rPr>
                <w:rFonts w:asciiTheme="majorHAnsi" w:hAnsiTheme="majorHAnsi" w:cs="Times New Roman"/>
                <w:color w:val="595959" w:themeColor="text1" w:themeTint="A6"/>
                <w:sz w:val="23"/>
                <w:szCs w:val="23"/>
              </w:rPr>
              <w:t>s</w:t>
            </w:r>
            <w:r w:rsidRPr="00CF14D1">
              <w:rPr>
                <w:rFonts w:asciiTheme="majorHAnsi" w:hAnsiTheme="majorHAnsi" w:cs="Times New Roman"/>
                <w:color w:val="595959" w:themeColor="text1" w:themeTint="A6"/>
                <w:sz w:val="23"/>
                <w:szCs w:val="23"/>
              </w:rPr>
              <w:t>.</w:t>
            </w:r>
          </w:p>
        </w:tc>
      </w:tr>
      <w:tr w:rsidR="003B0595" w:rsidRPr="009101F8" w14:paraId="462CBF90" w14:textId="77777777" w:rsidTr="00D34EDA">
        <w:tc>
          <w:tcPr>
            <w:tcW w:w="0" w:type="auto"/>
            <w:tcMar>
              <w:top w:w="105" w:type="dxa"/>
              <w:left w:w="105" w:type="dxa"/>
              <w:bottom w:w="105" w:type="dxa"/>
              <w:right w:w="105" w:type="dxa"/>
            </w:tcMar>
          </w:tcPr>
          <w:p w14:paraId="62D85FF7" w14:textId="77777777" w:rsidR="003B0595" w:rsidRPr="009101F8" w:rsidRDefault="00CF7EAF"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hideMark/>
          </w:tcPr>
          <w:p w14:paraId="33BC0A2D" w14:textId="77777777" w:rsidR="009101F8" w:rsidRDefault="009101F8" w:rsidP="003B0595">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ONGs que ya han dado el paso hacia la apropiación tecnológica</w:t>
            </w:r>
            <w:r w:rsidR="00596F62" w:rsidRPr="00CF14D1">
              <w:rPr>
                <w:rFonts w:asciiTheme="majorHAnsi" w:hAnsiTheme="majorHAnsi" w:cs="Times New Roman"/>
                <w:color w:val="595959" w:themeColor="text1" w:themeTint="A6"/>
                <w:sz w:val="23"/>
                <w:szCs w:val="23"/>
              </w:rPr>
              <w:t xml:space="preserve">: </w:t>
            </w:r>
          </w:p>
          <w:p w14:paraId="0E75CAC9" w14:textId="68556753" w:rsidR="009101F8" w:rsidRPr="009101F8" w:rsidRDefault="003D5BEF" w:rsidP="009101F8">
            <w:pPr>
              <w:pStyle w:val="Prrafodelista"/>
              <w:numPr>
                <w:ilvl w:val="0"/>
                <w:numId w:val="52"/>
              </w:num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Tó</w:t>
            </w:r>
            <w:r w:rsidR="00596F62" w:rsidRPr="009101F8">
              <w:rPr>
                <w:rFonts w:asciiTheme="majorHAnsi" w:hAnsiTheme="majorHAnsi" w:cs="Times New Roman"/>
                <w:color w:val="595959" w:themeColor="text1" w:themeTint="A6"/>
                <w:sz w:val="23"/>
                <w:szCs w:val="23"/>
              </w:rPr>
              <w:t xml:space="preserve">mala </w:t>
            </w:r>
            <w:hyperlink r:id="rId40" w:history="1">
              <w:r w:rsidR="00596F62" w:rsidRPr="009101F8">
                <w:rPr>
                  <w:rFonts w:asciiTheme="majorHAnsi" w:hAnsiTheme="majorHAnsi" w:cs="Times New Roman"/>
                  <w:color w:val="595959" w:themeColor="text1" w:themeTint="A6"/>
                  <w:sz w:val="23"/>
                  <w:szCs w:val="23"/>
                </w:rPr>
                <w:t>http://blog.tomalaciudad.org</w:t>
              </w:r>
            </w:hyperlink>
          </w:p>
          <w:p w14:paraId="116B6021" w14:textId="77777777" w:rsidR="009101F8" w:rsidRPr="009101F8" w:rsidRDefault="00596F62" w:rsidP="009101F8">
            <w:pPr>
              <w:pStyle w:val="Prrafodelista"/>
              <w:numPr>
                <w:ilvl w:val="0"/>
                <w:numId w:val="52"/>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Ciudad Para Todos </w:t>
            </w:r>
          </w:p>
          <w:p w14:paraId="347A3E19" w14:textId="77777777" w:rsidR="009101F8" w:rsidRPr="009101F8" w:rsidRDefault="00596F62" w:rsidP="009101F8">
            <w:pPr>
              <w:pStyle w:val="Prrafodelista"/>
              <w:numPr>
                <w:ilvl w:val="0"/>
                <w:numId w:val="52"/>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Colectivo Ecologista Jalisco </w:t>
            </w:r>
          </w:p>
          <w:p w14:paraId="20891664" w14:textId="06AFA79C" w:rsidR="003B0595" w:rsidRPr="002A2FB6" w:rsidRDefault="009101F8" w:rsidP="009101F8">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Se está</w:t>
            </w:r>
            <w:r w:rsidR="00596F62" w:rsidRPr="00CF14D1">
              <w:rPr>
                <w:rFonts w:asciiTheme="majorHAnsi" w:hAnsiTheme="majorHAnsi" w:cs="Times New Roman"/>
                <w:color w:val="595959" w:themeColor="text1" w:themeTint="A6"/>
                <w:sz w:val="23"/>
                <w:szCs w:val="23"/>
              </w:rPr>
              <w:t xml:space="preserve"> </w:t>
            </w:r>
            <w:proofErr w:type="gramStart"/>
            <w:r w:rsidR="00596F62" w:rsidRPr="00CF14D1">
              <w:rPr>
                <w:rFonts w:asciiTheme="majorHAnsi" w:hAnsiTheme="majorHAnsi" w:cs="Times New Roman"/>
                <w:color w:val="595959" w:themeColor="text1" w:themeTint="A6"/>
                <w:sz w:val="23"/>
                <w:szCs w:val="23"/>
              </w:rPr>
              <w:t>fraguado</w:t>
            </w:r>
            <w:proofErr w:type="gramEnd"/>
            <w:r w:rsidR="00596F62" w:rsidRPr="00CF14D1">
              <w:rPr>
                <w:rFonts w:asciiTheme="majorHAnsi" w:hAnsiTheme="majorHAnsi" w:cs="Times New Roman"/>
                <w:color w:val="595959" w:themeColor="text1" w:themeTint="A6"/>
                <w:sz w:val="23"/>
                <w:szCs w:val="23"/>
              </w:rPr>
              <w:t xml:space="preserve"> una alianza de ONGs con la amplia comunidad tecnológica de ZMG (Zona Metropolitana de Guadalajara). Un ejemplo puede ser el CEJ y su alianza con aplicaciones y desarrollos para la calidad del aire. Y también se han creado aplicaciones basadas en necesidades de las mismas de manera independiente como Avisora o Buskeeper</w:t>
            </w:r>
          </w:p>
        </w:tc>
      </w:tr>
      <w:tr w:rsidR="003B0595" w:rsidRPr="009101F8" w14:paraId="536B5C27" w14:textId="77777777" w:rsidTr="00D34EDA">
        <w:tc>
          <w:tcPr>
            <w:tcW w:w="0" w:type="auto"/>
            <w:tcMar>
              <w:top w:w="105" w:type="dxa"/>
              <w:left w:w="105" w:type="dxa"/>
              <w:bottom w:w="105" w:type="dxa"/>
              <w:right w:w="105" w:type="dxa"/>
            </w:tcMar>
          </w:tcPr>
          <w:p w14:paraId="3DBDCADC" w14:textId="77777777" w:rsidR="003B0595" w:rsidRPr="009101F8" w:rsidRDefault="00A41006"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0</w:t>
            </w:r>
          </w:p>
        </w:tc>
        <w:tc>
          <w:tcPr>
            <w:tcW w:w="0" w:type="auto"/>
            <w:gridSpan w:val="2"/>
            <w:tcMar>
              <w:top w:w="105" w:type="dxa"/>
              <w:left w:w="105" w:type="dxa"/>
              <w:bottom w:w="105" w:type="dxa"/>
              <w:right w:w="105" w:type="dxa"/>
            </w:tcMar>
            <w:hideMark/>
          </w:tcPr>
          <w:p w14:paraId="351C21B4" w14:textId="77777777" w:rsidR="00596F62" w:rsidRPr="009101F8" w:rsidRDefault="00596F62" w:rsidP="00596F62">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Los casos más destacados son el de la ONG Colectivo Ecologista Jalisco que demandan informaciones a los municipios y la Red Tómala. Anteriormente existía otra de referencia: Sintra, un colectivo por los municipios transparentes con sede en Zapopan pero actualmente </w:t>
            </w:r>
            <w:r w:rsidR="00A41006" w:rsidRPr="009101F8">
              <w:rPr>
                <w:rFonts w:asciiTheme="majorHAnsi" w:hAnsiTheme="majorHAnsi" w:cs="Times New Roman"/>
                <w:color w:val="595959" w:themeColor="text1" w:themeTint="A6"/>
                <w:sz w:val="23"/>
                <w:szCs w:val="23"/>
              </w:rPr>
              <w:t>parece desactivado</w:t>
            </w:r>
            <w:r w:rsidRPr="009101F8">
              <w:rPr>
                <w:rFonts w:asciiTheme="majorHAnsi" w:hAnsiTheme="majorHAnsi" w:cs="Times New Roman"/>
                <w:color w:val="595959" w:themeColor="text1" w:themeTint="A6"/>
                <w:sz w:val="23"/>
                <w:szCs w:val="23"/>
              </w:rPr>
              <w:t>.</w:t>
            </w:r>
            <w:r w:rsidR="00A41006" w:rsidRPr="009101F8">
              <w:rPr>
                <w:rFonts w:asciiTheme="majorHAnsi" w:hAnsiTheme="majorHAnsi" w:cs="Times New Roman"/>
                <w:color w:val="595959" w:themeColor="text1" w:themeTint="A6"/>
                <w:sz w:val="23"/>
                <w:szCs w:val="23"/>
              </w:rPr>
              <w:t xml:space="preserve"> </w:t>
            </w:r>
            <w:r w:rsidRPr="009101F8">
              <w:rPr>
                <w:rFonts w:asciiTheme="majorHAnsi" w:hAnsiTheme="majorHAnsi" w:cs="Times New Roman"/>
                <w:color w:val="595959" w:themeColor="text1" w:themeTint="A6"/>
                <w:sz w:val="23"/>
                <w:szCs w:val="23"/>
              </w:rPr>
              <w:t>La Plataforma Metropolitana para la Sustentabilidad está conformada por:</w:t>
            </w:r>
          </w:p>
          <w:p w14:paraId="1345D0AF" w14:textId="77777777" w:rsidR="00596F62" w:rsidRPr="009101F8" w:rsidRDefault="00596F62"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Colectivo Ecologista Jalisco</w:t>
            </w:r>
          </w:p>
          <w:p w14:paraId="78637854" w14:textId="77777777" w:rsidR="00596F62" w:rsidRPr="009101F8" w:rsidRDefault="00596F62"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Ciudad de Todos</w:t>
            </w:r>
          </w:p>
          <w:p w14:paraId="1B0C158B" w14:textId="77777777" w:rsidR="00596F62" w:rsidRPr="009101F8" w:rsidRDefault="00596F62"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Plan V</w:t>
            </w:r>
          </w:p>
          <w:p w14:paraId="39A3460B" w14:textId="77777777" w:rsidR="00596F62" w:rsidRPr="009101F8" w:rsidRDefault="002A2FB6"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Complot</w:t>
            </w:r>
          </w:p>
          <w:p w14:paraId="47C2F7F3" w14:textId="77777777" w:rsidR="00596F62" w:rsidRPr="009101F8" w:rsidRDefault="00596F62"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Cuadra </w:t>
            </w:r>
          </w:p>
          <w:p w14:paraId="5F441F23" w14:textId="0E0894E1" w:rsidR="003B0595" w:rsidRPr="009101F8" w:rsidRDefault="00596F62" w:rsidP="009101F8">
            <w:pPr>
              <w:pStyle w:val="Prrafodelista"/>
              <w:numPr>
                <w:ilvl w:val="0"/>
                <w:numId w:val="53"/>
              </w:num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IMDEC entre otros</w:t>
            </w:r>
          </w:p>
        </w:tc>
      </w:tr>
      <w:tr w:rsidR="003B0595" w:rsidRPr="009101F8" w14:paraId="222EFAB1" w14:textId="77777777" w:rsidTr="00D34EDA">
        <w:tc>
          <w:tcPr>
            <w:tcW w:w="0" w:type="auto"/>
            <w:tcMar>
              <w:top w:w="105" w:type="dxa"/>
              <w:left w:w="105" w:type="dxa"/>
              <w:bottom w:w="105" w:type="dxa"/>
              <w:right w:w="105" w:type="dxa"/>
            </w:tcMar>
          </w:tcPr>
          <w:p w14:paraId="58BB2739" w14:textId="77777777" w:rsidR="003B0595" w:rsidRPr="009101F8" w:rsidRDefault="00A41006"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0</w:t>
            </w:r>
          </w:p>
        </w:tc>
        <w:tc>
          <w:tcPr>
            <w:tcW w:w="0" w:type="auto"/>
            <w:gridSpan w:val="2"/>
            <w:tcMar>
              <w:top w:w="105" w:type="dxa"/>
              <w:left w:w="105" w:type="dxa"/>
              <w:bottom w:w="105" w:type="dxa"/>
              <w:right w:w="105" w:type="dxa"/>
            </w:tcMar>
            <w:hideMark/>
          </w:tcPr>
          <w:p w14:paraId="0F397700" w14:textId="7A442B8A" w:rsidR="00BF6638" w:rsidRPr="009101F8" w:rsidRDefault="00596F62" w:rsidP="00596F62">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En el caso de Toma la Ciudad han organizado una exposición en la que participan más de 50 asociaciones y colectivos distintos que trabajan por mejorar las condiciones de vida de Guadalajara y Zapopan:</w:t>
            </w:r>
          </w:p>
          <w:tbl>
            <w:tblPr>
              <w:tblStyle w:val="Listamedia1-nfasis1"/>
              <w:tblW w:w="5000" w:type="pct"/>
              <w:tblLook w:val="04A0" w:firstRow="1" w:lastRow="0" w:firstColumn="1" w:lastColumn="0" w:noHBand="0" w:noVBand="1"/>
            </w:tblPr>
            <w:tblGrid>
              <w:gridCol w:w="4481"/>
              <w:gridCol w:w="4903"/>
            </w:tblGrid>
            <w:tr w:rsidR="00BF6638" w:rsidRPr="009101F8" w14:paraId="1D1E5A5A" w14:textId="77777777" w:rsidTr="009964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tcBorders>
                    <w:bottom w:val="nil"/>
                  </w:tcBorders>
                  <w:noWrap/>
                  <w:hideMark/>
                </w:tcPr>
                <w:p w14:paraId="2A96EA95" w14:textId="77777777" w:rsidR="00BF6638" w:rsidRPr="009101F8" w:rsidRDefault="00BF6638" w:rsidP="009101F8">
                  <w:pPr>
                    <w:spacing w:line="0" w:lineRule="atLeast"/>
                    <w:jc w:val="both"/>
                    <w:rPr>
                      <w:rFonts w:eastAsiaTheme="minorEastAsia" w:cs="Times New Roman"/>
                      <w:color w:val="595959" w:themeColor="text1" w:themeTint="A6"/>
                      <w:sz w:val="23"/>
                      <w:szCs w:val="23"/>
                    </w:rPr>
                  </w:pPr>
                  <w:r w:rsidRPr="009101F8">
                    <w:rPr>
                      <w:rFonts w:eastAsiaTheme="minorEastAsia" w:cs="Times New Roman"/>
                      <w:color w:val="595959" w:themeColor="text1" w:themeTint="A6"/>
                      <w:sz w:val="23"/>
                      <w:szCs w:val="23"/>
                    </w:rPr>
                    <w:t>Acción Ciudadana YA</w:t>
                  </w:r>
                  <w:proofErr w:type="gramStart"/>
                  <w:r w:rsidRPr="009101F8">
                    <w:rPr>
                      <w:rFonts w:eastAsiaTheme="minorEastAsia" w:cs="Times New Roman"/>
                      <w:color w:val="595959" w:themeColor="text1" w:themeTint="A6"/>
                      <w:sz w:val="23"/>
                      <w:szCs w:val="23"/>
                    </w:rPr>
                    <w:t>!</w:t>
                  </w:r>
                  <w:proofErr w:type="gramEnd"/>
                </w:p>
              </w:tc>
              <w:tc>
                <w:tcPr>
                  <w:tcW w:w="2719" w:type="pct"/>
                  <w:tcBorders>
                    <w:bottom w:val="nil"/>
                  </w:tcBorders>
                  <w:noWrap/>
                  <w:hideMark/>
                </w:tcPr>
                <w:p w14:paraId="7AB216B7" w14:textId="77777777" w:rsidR="00BF6638" w:rsidRPr="009101F8" w:rsidRDefault="0093623D" w:rsidP="009101F8">
                  <w:pPr>
                    <w:spacing w:line="0" w:lineRule="atLeast"/>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color w:val="595959" w:themeColor="text1" w:themeTint="A6"/>
                      <w:sz w:val="23"/>
                      <w:szCs w:val="23"/>
                    </w:rPr>
                  </w:pPr>
                  <w:hyperlink r:id="rId41" w:history="1">
                    <w:r w:rsidR="00BF6638" w:rsidRPr="009101F8">
                      <w:rPr>
                        <w:rFonts w:eastAsiaTheme="minorEastAsia" w:cs="Times New Roman"/>
                        <w:color w:val="595959" w:themeColor="text1" w:themeTint="A6"/>
                        <w:sz w:val="23"/>
                        <w:szCs w:val="23"/>
                      </w:rPr>
                      <w:t>Foro de Arquitectura Complot</w:t>
                    </w:r>
                  </w:hyperlink>
                </w:p>
              </w:tc>
            </w:tr>
            <w:tr w:rsidR="00BF6638" w:rsidRPr="009101F8" w14:paraId="6CA526B4" w14:textId="77777777" w:rsidTr="009964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tcBorders>
                    <w:top w:val="nil"/>
                    <w:bottom w:val="nil"/>
                  </w:tcBorders>
                  <w:noWrap/>
                  <w:hideMark/>
                </w:tcPr>
                <w:p w14:paraId="307CE984" w14:textId="77777777" w:rsidR="00BF6638" w:rsidRPr="009101F8" w:rsidRDefault="00BF663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Agencia para la Regeneración Socio Ambiental</w:t>
                  </w:r>
                </w:p>
              </w:tc>
              <w:tc>
                <w:tcPr>
                  <w:tcW w:w="2719" w:type="pct"/>
                  <w:tcBorders>
                    <w:top w:val="nil"/>
                    <w:bottom w:val="nil"/>
                  </w:tcBorders>
                  <w:noWrap/>
                  <w:hideMark/>
                </w:tcPr>
                <w:p w14:paraId="431736FB"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42" w:history="1">
                    <w:r w:rsidR="00BF6638" w:rsidRPr="009101F8">
                      <w:rPr>
                        <w:rFonts w:asciiTheme="majorHAnsi" w:hAnsiTheme="majorHAnsi" w:cs="Times New Roman"/>
                        <w:color w:val="595959" w:themeColor="text1" w:themeTint="A6"/>
                        <w:sz w:val="23"/>
                        <w:szCs w:val="23"/>
                      </w:rPr>
                      <w:t>GDL en Bici</w:t>
                    </w:r>
                  </w:hyperlink>
                </w:p>
              </w:tc>
            </w:tr>
            <w:tr w:rsidR="00BF6638" w:rsidRPr="009101F8" w14:paraId="14250451" w14:textId="77777777" w:rsidTr="0099644D">
              <w:trPr>
                <w:trHeight w:val="300"/>
              </w:trPr>
              <w:tc>
                <w:tcPr>
                  <w:cnfStyle w:val="001000000000" w:firstRow="0" w:lastRow="0" w:firstColumn="1" w:lastColumn="0" w:oddVBand="0" w:evenVBand="0" w:oddHBand="0" w:evenHBand="0" w:firstRowFirstColumn="0" w:firstRowLastColumn="0" w:lastRowFirstColumn="0" w:lastRowLastColumn="0"/>
                  <w:tcW w:w="2281" w:type="pct"/>
                  <w:tcBorders>
                    <w:top w:val="nil"/>
                  </w:tcBorders>
                  <w:noWrap/>
                  <w:hideMark/>
                </w:tcPr>
                <w:p w14:paraId="16CABA55"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43" w:history="1">
                    <w:r w:rsidR="00BF6638" w:rsidRPr="009101F8">
                      <w:rPr>
                        <w:rFonts w:asciiTheme="majorHAnsi" w:hAnsiTheme="majorHAnsi" w:cs="Times New Roman"/>
                        <w:color w:val="595959" w:themeColor="text1" w:themeTint="A6"/>
                        <w:sz w:val="23"/>
                        <w:szCs w:val="23"/>
                      </w:rPr>
                      <w:t>Amigos Trabajando en los Cruceros</w:t>
                    </w:r>
                  </w:hyperlink>
                </w:p>
              </w:tc>
              <w:tc>
                <w:tcPr>
                  <w:tcW w:w="2719" w:type="pct"/>
                  <w:tcBorders>
                    <w:top w:val="nil"/>
                  </w:tcBorders>
                  <w:noWrap/>
                  <w:hideMark/>
                </w:tcPr>
                <w:p w14:paraId="7A5B1AEE"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44" w:history="1">
                    <w:r w:rsidR="00BF6638" w:rsidRPr="009101F8">
                      <w:rPr>
                        <w:rFonts w:asciiTheme="majorHAnsi" w:hAnsiTheme="majorHAnsi" w:cs="Times New Roman"/>
                        <w:color w:val="595959" w:themeColor="text1" w:themeTint="A6"/>
                        <w:sz w:val="23"/>
                        <w:szCs w:val="23"/>
                      </w:rPr>
                      <w:t>Global Objective</w:t>
                    </w:r>
                  </w:hyperlink>
                </w:p>
              </w:tc>
            </w:tr>
            <w:tr w:rsidR="00BF6638" w:rsidRPr="009101F8" w14:paraId="7E149CF3"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6B23419C"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45" w:history="1">
                    <w:r w:rsidR="00BF6638" w:rsidRPr="009101F8">
                      <w:rPr>
                        <w:rFonts w:asciiTheme="majorHAnsi" w:hAnsiTheme="majorHAnsi" w:cs="Times New Roman"/>
                        <w:color w:val="595959" w:themeColor="text1" w:themeTint="A6"/>
                        <w:sz w:val="23"/>
                        <w:szCs w:val="23"/>
                      </w:rPr>
                      <w:t>Barrios Unidos en Cristo, A.C.</w:t>
                    </w:r>
                  </w:hyperlink>
                </w:p>
              </w:tc>
              <w:tc>
                <w:tcPr>
                  <w:tcW w:w="2719" w:type="pct"/>
                  <w:noWrap/>
                  <w:hideMark/>
                </w:tcPr>
                <w:p w14:paraId="4298E1A0"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46" w:history="1">
                    <w:r w:rsidR="00BF6638" w:rsidRPr="009101F8">
                      <w:rPr>
                        <w:rFonts w:asciiTheme="majorHAnsi" w:hAnsiTheme="majorHAnsi" w:cs="Times New Roman"/>
                        <w:color w:val="595959" w:themeColor="text1" w:themeTint="A6"/>
                        <w:sz w:val="23"/>
                        <w:szCs w:val="23"/>
                      </w:rPr>
                      <w:t>Guadalajara 2020</w:t>
                    </w:r>
                  </w:hyperlink>
                </w:p>
              </w:tc>
            </w:tr>
            <w:tr w:rsidR="00BF6638" w:rsidRPr="009101F8" w14:paraId="7D21E8AE"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7D610B5" w14:textId="77777777" w:rsidR="00BF6638" w:rsidRPr="009101F8" w:rsidRDefault="00BF663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Bici Blanca</w:t>
                  </w:r>
                </w:p>
              </w:tc>
              <w:tc>
                <w:tcPr>
                  <w:tcW w:w="2719" w:type="pct"/>
                  <w:noWrap/>
                  <w:hideMark/>
                </w:tcPr>
                <w:p w14:paraId="6A4BE876"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47" w:history="1">
                    <w:r w:rsidR="00BF6638" w:rsidRPr="009101F8">
                      <w:rPr>
                        <w:rFonts w:asciiTheme="majorHAnsi" w:hAnsiTheme="majorHAnsi" w:cs="Times New Roman"/>
                        <w:color w:val="595959" w:themeColor="text1" w:themeTint="A6"/>
                        <w:sz w:val="23"/>
                        <w:szCs w:val="23"/>
                      </w:rPr>
                      <w:t>Hacker Garage</w:t>
                    </w:r>
                  </w:hyperlink>
                </w:p>
              </w:tc>
            </w:tr>
            <w:tr w:rsidR="00BF6638" w:rsidRPr="009101F8" w14:paraId="537CB7C3"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18E8580B"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48" w:history="1">
                    <w:r w:rsidR="00BF6638" w:rsidRPr="009101F8">
                      <w:rPr>
                        <w:rFonts w:asciiTheme="majorHAnsi" w:hAnsiTheme="majorHAnsi" w:cs="Times New Roman"/>
                        <w:color w:val="595959" w:themeColor="text1" w:themeTint="A6"/>
                        <w:sz w:val="23"/>
                        <w:szCs w:val="23"/>
                      </w:rPr>
                      <w:t>Bordamos por la Paz</w:t>
                    </w:r>
                  </w:hyperlink>
                </w:p>
              </w:tc>
              <w:tc>
                <w:tcPr>
                  <w:tcW w:w="2719" w:type="pct"/>
                  <w:noWrap/>
                  <w:hideMark/>
                </w:tcPr>
                <w:p w14:paraId="24866927"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49" w:history="1">
                    <w:r w:rsidR="00BF6638" w:rsidRPr="009101F8">
                      <w:rPr>
                        <w:rFonts w:asciiTheme="majorHAnsi" w:hAnsiTheme="majorHAnsi" w:cs="Times New Roman"/>
                        <w:color w:val="595959" w:themeColor="text1" w:themeTint="A6"/>
                        <w:sz w:val="23"/>
                        <w:szCs w:val="23"/>
                      </w:rPr>
                      <w:t>Huerto en Casa</w:t>
                    </w:r>
                  </w:hyperlink>
                </w:p>
              </w:tc>
            </w:tr>
            <w:tr w:rsidR="00BF6638" w:rsidRPr="009101F8" w14:paraId="6EEE5A15"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2A28F53" w14:textId="77777777" w:rsidR="00BF6638" w:rsidRPr="009101F8" w:rsidRDefault="00BF663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Brigadas Ciudadanas por el Rescate Urbano</w:t>
                  </w:r>
                </w:p>
              </w:tc>
              <w:tc>
                <w:tcPr>
                  <w:tcW w:w="2719" w:type="pct"/>
                  <w:noWrap/>
                  <w:hideMark/>
                </w:tcPr>
                <w:p w14:paraId="61615B09"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50" w:history="1">
                    <w:r w:rsidR="00BF6638" w:rsidRPr="009101F8">
                      <w:rPr>
                        <w:rFonts w:asciiTheme="majorHAnsi" w:hAnsiTheme="majorHAnsi" w:cs="Times New Roman"/>
                        <w:color w:val="595959" w:themeColor="text1" w:themeTint="A6"/>
                        <w:sz w:val="23"/>
                        <w:szCs w:val="23"/>
                      </w:rPr>
                      <w:t>Instituto Mexicano para el Desarrollo Comunitario, IMDEC</w:t>
                    </w:r>
                  </w:hyperlink>
                </w:p>
              </w:tc>
            </w:tr>
            <w:tr w:rsidR="00BF6638" w:rsidRPr="009101F8" w14:paraId="10F866C7"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4902D476" w14:textId="77777777" w:rsidR="00BF6638" w:rsidRPr="009101F8" w:rsidRDefault="00BF663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Caracol Psicosocial</w:t>
                  </w:r>
                </w:p>
              </w:tc>
              <w:tc>
                <w:tcPr>
                  <w:tcW w:w="2719" w:type="pct"/>
                  <w:noWrap/>
                  <w:hideMark/>
                </w:tcPr>
                <w:p w14:paraId="0C9D7E06"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51" w:history="1">
                    <w:r w:rsidR="00BF6638" w:rsidRPr="009101F8">
                      <w:rPr>
                        <w:rFonts w:asciiTheme="majorHAnsi" w:hAnsiTheme="majorHAnsi" w:cs="Times New Roman"/>
                        <w:color w:val="595959" w:themeColor="text1" w:themeTint="A6"/>
                        <w:sz w:val="23"/>
                        <w:szCs w:val="23"/>
                      </w:rPr>
                      <w:t>Las Otras Caras de la Ciudad</w:t>
                    </w:r>
                  </w:hyperlink>
                </w:p>
              </w:tc>
            </w:tr>
            <w:tr w:rsidR="00BF6638" w:rsidRPr="009101F8" w14:paraId="268C1D25"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248B956B"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52" w:history="1">
                    <w:r w:rsidR="00BF6638" w:rsidRPr="009101F8">
                      <w:rPr>
                        <w:rFonts w:asciiTheme="majorHAnsi" w:hAnsiTheme="majorHAnsi" w:cs="Times New Roman"/>
                        <w:color w:val="595959" w:themeColor="text1" w:themeTint="A6"/>
                        <w:sz w:val="23"/>
                        <w:szCs w:val="23"/>
                      </w:rPr>
                      <w:t>Caracol Urbano</w:t>
                    </w:r>
                  </w:hyperlink>
                </w:p>
              </w:tc>
              <w:tc>
                <w:tcPr>
                  <w:tcW w:w="2719" w:type="pct"/>
                  <w:noWrap/>
                  <w:hideMark/>
                </w:tcPr>
                <w:p w14:paraId="19EFFB65"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53" w:history="1">
                    <w:r w:rsidR="00BF6638" w:rsidRPr="009101F8">
                      <w:rPr>
                        <w:rFonts w:asciiTheme="majorHAnsi" w:hAnsiTheme="majorHAnsi" w:cs="Times New Roman"/>
                        <w:color w:val="595959" w:themeColor="text1" w:themeTint="A6"/>
                        <w:sz w:val="23"/>
                        <w:szCs w:val="23"/>
                      </w:rPr>
                      <w:t>Mejor Santa Tere</w:t>
                    </w:r>
                  </w:hyperlink>
                </w:p>
              </w:tc>
            </w:tr>
            <w:tr w:rsidR="00BF6638" w:rsidRPr="009101F8" w14:paraId="60C82E53"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6846EAE8"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54" w:history="1">
                    <w:r w:rsidR="00BF6638" w:rsidRPr="009101F8">
                      <w:rPr>
                        <w:rFonts w:asciiTheme="majorHAnsi" w:hAnsiTheme="majorHAnsi" w:cs="Times New Roman"/>
                        <w:color w:val="595959" w:themeColor="text1" w:themeTint="A6"/>
                        <w:sz w:val="23"/>
                        <w:szCs w:val="23"/>
                      </w:rPr>
                      <w:t>Centro de Justicia para la Paz y el Desarrollo (CEPAD)</w:t>
                    </w:r>
                  </w:hyperlink>
                </w:p>
              </w:tc>
              <w:tc>
                <w:tcPr>
                  <w:tcW w:w="2719" w:type="pct"/>
                  <w:noWrap/>
                  <w:hideMark/>
                </w:tcPr>
                <w:p w14:paraId="03AEB7A7"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55" w:history="1">
                    <w:r w:rsidR="00BF6638" w:rsidRPr="009101F8">
                      <w:rPr>
                        <w:rFonts w:asciiTheme="majorHAnsi" w:hAnsiTheme="majorHAnsi" w:cs="Times New Roman"/>
                        <w:color w:val="595959" w:themeColor="text1" w:themeTint="A6"/>
                        <w:sz w:val="23"/>
                        <w:szCs w:val="23"/>
                      </w:rPr>
                      <w:t>Mercadito Agroecológico</w:t>
                    </w:r>
                  </w:hyperlink>
                </w:p>
              </w:tc>
            </w:tr>
            <w:tr w:rsidR="00BF6638" w:rsidRPr="009101F8" w14:paraId="00F9AB06"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AA609E1"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56" w:history="1">
                    <w:r w:rsidR="00BF6638" w:rsidRPr="009101F8">
                      <w:rPr>
                        <w:rFonts w:asciiTheme="majorHAnsi" w:hAnsiTheme="majorHAnsi" w:cs="Times New Roman"/>
                        <w:color w:val="595959" w:themeColor="text1" w:themeTint="A6"/>
                        <w:sz w:val="23"/>
                        <w:szCs w:val="23"/>
                      </w:rPr>
                      <w:t>Centro para la Cultura Arquitectónica y Urbana (CCAU)</w:t>
                    </w:r>
                  </w:hyperlink>
                </w:p>
              </w:tc>
              <w:tc>
                <w:tcPr>
                  <w:tcW w:w="2719" w:type="pct"/>
                  <w:noWrap/>
                  <w:hideMark/>
                </w:tcPr>
                <w:p w14:paraId="4ED5F3E0"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57" w:history="1">
                    <w:r w:rsidR="00BF6638" w:rsidRPr="009101F8">
                      <w:rPr>
                        <w:rFonts w:asciiTheme="majorHAnsi" w:hAnsiTheme="majorHAnsi" w:cs="Times New Roman"/>
                        <w:color w:val="595959" w:themeColor="text1" w:themeTint="A6"/>
                        <w:sz w:val="23"/>
                        <w:szCs w:val="23"/>
                      </w:rPr>
                      <w:t>México Proyecta</w:t>
                    </w:r>
                  </w:hyperlink>
                </w:p>
              </w:tc>
            </w:tr>
            <w:tr w:rsidR="00BF6638" w:rsidRPr="009101F8" w14:paraId="28FFA6B5"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0522C612"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58" w:history="1">
                    <w:r w:rsidR="00BF6638" w:rsidRPr="009101F8">
                      <w:rPr>
                        <w:rFonts w:asciiTheme="majorHAnsi" w:hAnsiTheme="majorHAnsi" w:cs="Times New Roman"/>
                        <w:color w:val="595959" w:themeColor="text1" w:themeTint="A6"/>
                        <w:sz w:val="23"/>
                        <w:szCs w:val="23"/>
                      </w:rPr>
                      <w:t>Círculo de Producción</w:t>
                    </w:r>
                  </w:hyperlink>
                </w:p>
              </w:tc>
              <w:tc>
                <w:tcPr>
                  <w:tcW w:w="2719" w:type="pct"/>
                  <w:noWrap/>
                  <w:hideMark/>
                </w:tcPr>
                <w:p w14:paraId="22155F8F"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59" w:history="1">
                    <w:r w:rsidR="00BF6638" w:rsidRPr="009101F8">
                      <w:rPr>
                        <w:rFonts w:asciiTheme="majorHAnsi" w:hAnsiTheme="majorHAnsi" w:cs="Times New Roman"/>
                        <w:color w:val="595959" w:themeColor="text1" w:themeTint="A6"/>
                        <w:sz w:val="23"/>
                        <w:szCs w:val="23"/>
                      </w:rPr>
                      <w:t>Movimiento de Apoyo a Menores Abandonados, MAMA, A.C.</w:t>
                    </w:r>
                  </w:hyperlink>
                </w:p>
              </w:tc>
            </w:tr>
            <w:tr w:rsidR="00BF6638" w:rsidRPr="009101F8" w14:paraId="252D2F16"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2AB3951"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0" w:history="1">
                    <w:r w:rsidR="00BF6638" w:rsidRPr="009101F8">
                      <w:rPr>
                        <w:rFonts w:asciiTheme="majorHAnsi" w:hAnsiTheme="majorHAnsi" w:cs="Times New Roman"/>
                        <w:color w:val="595959" w:themeColor="text1" w:themeTint="A6"/>
                        <w:sz w:val="23"/>
                        <w:szCs w:val="23"/>
                      </w:rPr>
                      <w:t>Ciudad Para Todos</w:t>
                    </w:r>
                  </w:hyperlink>
                </w:p>
              </w:tc>
              <w:tc>
                <w:tcPr>
                  <w:tcW w:w="2719" w:type="pct"/>
                  <w:noWrap/>
                  <w:hideMark/>
                </w:tcPr>
                <w:p w14:paraId="2DC2CC87"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61" w:history="1">
                    <w:r w:rsidR="00BF6638" w:rsidRPr="009101F8">
                      <w:rPr>
                        <w:rFonts w:asciiTheme="majorHAnsi" w:hAnsiTheme="majorHAnsi" w:cs="Times New Roman"/>
                        <w:color w:val="595959" w:themeColor="text1" w:themeTint="A6"/>
                        <w:sz w:val="23"/>
                        <w:szCs w:val="23"/>
                      </w:rPr>
                      <w:t>Plataforma Metropolitana Para la Sustentabilidad</w:t>
                    </w:r>
                  </w:hyperlink>
                </w:p>
              </w:tc>
            </w:tr>
            <w:tr w:rsidR="00BF6638" w:rsidRPr="009101F8" w14:paraId="715E3B25"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517422E0"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2" w:history="1">
                    <w:r w:rsidR="00BF6638" w:rsidRPr="009101F8">
                      <w:rPr>
                        <w:rFonts w:asciiTheme="majorHAnsi" w:hAnsiTheme="majorHAnsi" w:cs="Times New Roman"/>
                        <w:color w:val="595959" w:themeColor="text1" w:themeTint="A6"/>
                        <w:sz w:val="23"/>
                        <w:szCs w:val="23"/>
                      </w:rPr>
                      <w:t>Ciudadanos por Municipios Transparentes (CIMTRA)</w:t>
                    </w:r>
                  </w:hyperlink>
                </w:p>
              </w:tc>
              <w:tc>
                <w:tcPr>
                  <w:tcW w:w="2719" w:type="pct"/>
                  <w:noWrap/>
                  <w:hideMark/>
                </w:tcPr>
                <w:p w14:paraId="6F6ADAF1"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63" w:history="1">
                    <w:r w:rsidR="00BF6638" w:rsidRPr="009101F8">
                      <w:rPr>
                        <w:rFonts w:asciiTheme="majorHAnsi" w:hAnsiTheme="majorHAnsi" w:cs="Times New Roman"/>
                        <w:color w:val="595959" w:themeColor="text1" w:themeTint="A6"/>
                        <w:sz w:val="23"/>
                        <w:szCs w:val="23"/>
                      </w:rPr>
                      <w:t>Prospera</w:t>
                    </w:r>
                  </w:hyperlink>
                </w:p>
              </w:tc>
            </w:tr>
            <w:tr w:rsidR="00BF6638" w:rsidRPr="009101F8" w14:paraId="786F4A7A"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470FF45A"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4" w:history="1">
                    <w:r w:rsidR="00BF6638" w:rsidRPr="009101F8">
                      <w:rPr>
                        <w:rFonts w:asciiTheme="majorHAnsi" w:hAnsiTheme="majorHAnsi" w:cs="Times New Roman"/>
                        <w:color w:val="595959" w:themeColor="text1" w:themeTint="A6"/>
                        <w:sz w:val="23"/>
                        <w:szCs w:val="23"/>
                      </w:rPr>
                      <w:t>Colectivo Ecologista Jalisco</w:t>
                    </w:r>
                  </w:hyperlink>
                </w:p>
              </w:tc>
              <w:tc>
                <w:tcPr>
                  <w:tcW w:w="2719" w:type="pct"/>
                  <w:noWrap/>
                  <w:hideMark/>
                </w:tcPr>
                <w:p w14:paraId="4A1DE88D"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65" w:history="1">
                    <w:r w:rsidR="00BF6638" w:rsidRPr="009101F8">
                      <w:rPr>
                        <w:rFonts w:asciiTheme="majorHAnsi" w:hAnsiTheme="majorHAnsi" w:cs="Times New Roman"/>
                        <w:color w:val="595959" w:themeColor="text1" w:themeTint="A6"/>
                        <w:sz w:val="23"/>
                        <w:szCs w:val="23"/>
                      </w:rPr>
                      <w:t>Proyecto Ecovía, Vías Verdes</w:t>
                    </w:r>
                  </w:hyperlink>
                </w:p>
              </w:tc>
            </w:tr>
            <w:tr w:rsidR="00BF6638" w:rsidRPr="009101F8" w14:paraId="6973EEDB"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608921AE"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6" w:history="1">
                    <w:r w:rsidR="00BF6638" w:rsidRPr="009101F8">
                      <w:rPr>
                        <w:rFonts w:asciiTheme="majorHAnsi" w:hAnsiTheme="majorHAnsi" w:cs="Times New Roman"/>
                        <w:color w:val="595959" w:themeColor="text1" w:themeTint="A6"/>
                        <w:sz w:val="23"/>
                        <w:szCs w:val="23"/>
                      </w:rPr>
                      <w:t>Colectivo Pro Derechos de la Niñez, CODENI</w:t>
                    </w:r>
                  </w:hyperlink>
                </w:p>
              </w:tc>
              <w:tc>
                <w:tcPr>
                  <w:tcW w:w="2719" w:type="pct"/>
                  <w:noWrap/>
                  <w:hideMark/>
                </w:tcPr>
                <w:p w14:paraId="07DDF7B1" w14:textId="77777777" w:rsidR="00BF6638" w:rsidRPr="009101F8" w:rsidRDefault="00BF6638"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Proyecto Lázaro</w:t>
                  </w:r>
                </w:p>
              </w:tc>
            </w:tr>
            <w:tr w:rsidR="00BF6638" w:rsidRPr="009101F8" w14:paraId="0C24BB79"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1F9F322F"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7" w:history="1">
                    <w:r w:rsidR="00BF6638" w:rsidRPr="009101F8">
                      <w:rPr>
                        <w:rFonts w:asciiTheme="majorHAnsi" w:hAnsiTheme="majorHAnsi" w:cs="Times New Roman"/>
                        <w:color w:val="595959" w:themeColor="text1" w:themeTint="A6"/>
                        <w:sz w:val="23"/>
                        <w:szCs w:val="23"/>
                      </w:rPr>
                      <w:t>Colectivo Triciclo</w:t>
                    </w:r>
                  </w:hyperlink>
                </w:p>
              </w:tc>
              <w:tc>
                <w:tcPr>
                  <w:tcW w:w="2719" w:type="pct"/>
                  <w:noWrap/>
                  <w:hideMark/>
                </w:tcPr>
                <w:p w14:paraId="3954FAC2" w14:textId="77777777" w:rsidR="00BF6638" w:rsidRPr="009101F8" w:rsidRDefault="00BF6638"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Radio Centinela</w:t>
                  </w:r>
                </w:p>
              </w:tc>
            </w:tr>
            <w:tr w:rsidR="00BF6638" w:rsidRPr="009101F8" w14:paraId="7303538D"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838C002"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68" w:history="1">
                    <w:r w:rsidR="00BF6638" w:rsidRPr="009101F8">
                      <w:rPr>
                        <w:rFonts w:asciiTheme="majorHAnsi" w:hAnsiTheme="majorHAnsi" w:cs="Times New Roman"/>
                        <w:color w:val="595959" w:themeColor="text1" w:themeTint="A6"/>
                        <w:sz w:val="23"/>
                        <w:szCs w:val="23"/>
                      </w:rPr>
                      <w:t>Columpeo</w:t>
                    </w:r>
                  </w:hyperlink>
                </w:p>
              </w:tc>
              <w:tc>
                <w:tcPr>
                  <w:tcW w:w="2719" w:type="pct"/>
                  <w:noWrap/>
                  <w:hideMark/>
                </w:tcPr>
                <w:p w14:paraId="342B0FA1"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69" w:history="1">
                    <w:r w:rsidR="00BF6638" w:rsidRPr="009101F8">
                      <w:rPr>
                        <w:rFonts w:asciiTheme="majorHAnsi" w:hAnsiTheme="majorHAnsi" w:cs="Times New Roman"/>
                        <w:color w:val="595959" w:themeColor="text1" w:themeTint="A6"/>
                        <w:sz w:val="23"/>
                        <w:szCs w:val="23"/>
                      </w:rPr>
                      <w:t>Red Árbol</w:t>
                    </w:r>
                  </w:hyperlink>
                </w:p>
              </w:tc>
            </w:tr>
            <w:tr w:rsidR="00BF6638" w:rsidRPr="009101F8" w14:paraId="605DF83B"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61A92DAD" w14:textId="77777777" w:rsidR="00BF6638" w:rsidRPr="009101F8" w:rsidRDefault="00BF6638" w:rsidP="009101F8">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Congreso Ciudadano</w:t>
                  </w:r>
                </w:p>
              </w:tc>
              <w:tc>
                <w:tcPr>
                  <w:tcW w:w="2719" w:type="pct"/>
                  <w:noWrap/>
                  <w:hideMark/>
                </w:tcPr>
                <w:p w14:paraId="324A1D97"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70" w:history="1">
                    <w:r w:rsidR="00BF6638" w:rsidRPr="009101F8">
                      <w:rPr>
                        <w:rFonts w:asciiTheme="majorHAnsi" w:hAnsiTheme="majorHAnsi" w:cs="Times New Roman"/>
                        <w:color w:val="595959" w:themeColor="text1" w:themeTint="A6"/>
                        <w:sz w:val="23"/>
                        <w:szCs w:val="23"/>
                      </w:rPr>
                      <w:t>Red Guadalajara de Todos</w:t>
                    </w:r>
                  </w:hyperlink>
                </w:p>
              </w:tc>
            </w:tr>
            <w:tr w:rsidR="00BF6638" w:rsidRPr="009101F8" w14:paraId="16006F0E"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1008C920"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1" w:history="1">
                    <w:r w:rsidR="00BF6638" w:rsidRPr="009101F8">
                      <w:rPr>
                        <w:rFonts w:asciiTheme="majorHAnsi" w:hAnsiTheme="majorHAnsi" w:cs="Times New Roman"/>
                        <w:color w:val="595959" w:themeColor="text1" w:themeTint="A6"/>
                        <w:sz w:val="23"/>
                        <w:szCs w:val="23"/>
                      </w:rPr>
                      <w:t>Cuadra Urbanismo</w:t>
                    </w:r>
                  </w:hyperlink>
                </w:p>
              </w:tc>
              <w:tc>
                <w:tcPr>
                  <w:tcW w:w="2719" w:type="pct"/>
                  <w:noWrap/>
                  <w:hideMark/>
                </w:tcPr>
                <w:p w14:paraId="3C18945C"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72" w:history="1">
                    <w:r w:rsidR="00BF6638" w:rsidRPr="009101F8">
                      <w:rPr>
                        <w:rFonts w:asciiTheme="majorHAnsi" w:hAnsiTheme="majorHAnsi" w:cs="Times New Roman"/>
                        <w:color w:val="595959" w:themeColor="text1" w:themeTint="A6"/>
                        <w:sz w:val="23"/>
                        <w:szCs w:val="23"/>
                      </w:rPr>
                      <w:t>Tónica GDL, A.C.</w:t>
                    </w:r>
                  </w:hyperlink>
                </w:p>
              </w:tc>
            </w:tr>
            <w:tr w:rsidR="00BF6638" w:rsidRPr="009101F8" w14:paraId="2C152CFF"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29B13990"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3" w:history="1">
                    <w:r w:rsidR="00BF6638" w:rsidRPr="009101F8">
                      <w:rPr>
                        <w:rFonts w:asciiTheme="majorHAnsi" w:hAnsiTheme="majorHAnsi" w:cs="Times New Roman"/>
                        <w:color w:val="595959" w:themeColor="text1" w:themeTint="A6"/>
                        <w:sz w:val="23"/>
                        <w:szCs w:val="23"/>
                      </w:rPr>
                      <w:t>Ecofiestas</w:t>
                    </w:r>
                  </w:hyperlink>
                </w:p>
              </w:tc>
              <w:tc>
                <w:tcPr>
                  <w:tcW w:w="2719" w:type="pct"/>
                  <w:noWrap/>
                  <w:hideMark/>
                </w:tcPr>
                <w:p w14:paraId="0EFA1C1D" w14:textId="77777777" w:rsidR="00BF6638" w:rsidRPr="009101F8" w:rsidRDefault="00BF6638"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Unión de Mototaxis de Tlajomulco</w:t>
                  </w:r>
                </w:p>
              </w:tc>
            </w:tr>
            <w:tr w:rsidR="00BF6638" w:rsidRPr="009101F8" w14:paraId="30009DDA"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436C0FC6"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4" w:history="1">
                    <w:r w:rsidR="00BF6638" w:rsidRPr="009101F8">
                      <w:rPr>
                        <w:rFonts w:asciiTheme="majorHAnsi" w:hAnsiTheme="majorHAnsi" w:cs="Times New Roman"/>
                        <w:color w:val="595959" w:themeColor="text1" w:themeTint="A6"/>
                        <w:sz w:val="23"/>
                        <w:szCs w:val="23"/>
                      </w:rPr>
                      <w:t>Edén Orgánico</w:t>
                    </w:r>
                  </w:hyperlink>
                </w:p>
              </w:tc>
              <w:tc>
                <w:tcPr>
                  <w:tcW w:w="2719" w:type="pct"/>
                  <w:noWrap/>
                  <w:hideMark/>
                </w:tcPr>
                <w:p w14:paraId="23A5F04E" w14:textId="77777777" w:rsidR="00BF6638" w:rsidRPr="009101F8" w:rsidRDefault="0093623D"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hyperlink r:id="rId75" w:history="1">
                    <w:r w:rsidR="00BF6638" w:rsidRPr="009101F8">
                      <w:rPr>
                        <w:rFonts w:asciiTheme="majorHAnsi" w:hAnsiTheme="majorHAnsi" w:cs="Times New Roman"/>
                        <w:color w:val="595959" w:themeColor="text1" w:themeTint="A6"/>
                        <w:sz w:val="23"/>
                        <w:szCs w:val="23"/>
                      </w:rPr>
                      <w:t>Un Lugar</w:t>
                    </w:r>
                  </w:hyperlink>
                </w:p>
              </w:tc>
            </w:tr>
            <w:tr w:rsidR="00BF6638" w:rsidRPr="009101F8" w14:paraId="080C99D6"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22B492E8"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6" w:history="1">
                    <w:r w:rsidR="00BF6638" w:rsidRPr="009101F8">
                      <w:rPr>
                        <w:rFonts w:asciiTheme="majorHAnsi" w:hAnsiTheme="majorHAnsi" w:cs="Times New Roman"/>
                        <w:color w:val="595959" w:themeColor="text1" w:themeTint="A6"/>
                        <w:sz w:val="23"/>
                        <w:szCs w:val="23"/>
                      </w:rPr>
                      <w:t>Ensamble</w:t>
                    </w:r>
                  </w:hyperlink>
                </w:p>
              </w:tc>
              <w:tc>
                <w:tcPr>
                  <w:tcW w:w="2719" w:type="pct"/>
                  <w:noWrap/>
                  <w:hideMark/>
                </w:tcPr>
                <w:p w14:paraId="0474988A" w14:textId="77777777" w:rsidR="00BF6638" w:rsidRPr="009101F8" w:rsidRDefault="0093623D"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hyperlink r:id="rId77" w:history="1">
                    <w:r w:rsidR="00BF6638" w:rsidRPr="009101F8">
                      <w:rPr>
                        <w:rFonts w:asciiTheme="majorHAnsi" w:hAnsiTheme="majorHAnsi" w:cs="Times New Roman"/>
                        <w:color w:val="595959" w:themeColor="text1" w:themeTint="A6"/>
                        <w:sz w:val="23"/>
                        <w:szCs w:val="23"/>
                      </w:rPr>
                      <w:t>Un Salto de Vida, A.C.</w:t>
                    </w:r>
                  </w:hyperlink>
                </w:p>
              </w:tc>
            </w:tr>
            <w:tr w:rsidR="00BF6638" w:rsidRPr="009101F8" w14:paraId="4BE70C41" w14:textId="77777777" w:rsidTr="00260F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667666F4"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8" w:history="1">
                    <w:r w:rsidR="00BF6638" w:rsidRPr="009101F8">
                      <w:rPr>
                        <w:rFonts w:asciiTheme="majorHAnsi" w:hAnsiTheme="majorHAnsi" w:cs="Times New Roman"/>
                        <w:color w:val="595959" w:themeColor="text1" w:themeTint="A6"/>
                        <w:sz w:val="23"/>
                        <w:szCs w:val="23"/>
                      </w:rPr>
                      <w:t>Femibici</w:t>
                    </w:r>
                  </w:hyperlink>
                </w:p>
              </w:tc>
              <w:tc>
                <w:tcPr>
                  <w:tcW w:w="2719" w:type="pct"/>
                  <w:noWrap/>
                  <w:hideMark/>
                </w:tcPr>
                <w:p w14:paraId="67589207" w14:textId="77777777" w:rsidR="00BF6638" w:rsidRPr="009101F8" w:rsidRDefault="00BF6638" w:rsidP="009101F8">
                  <w:pPr>
                    <w:spacing w:line="0" w:lineRule="atLeas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Waking Souls</w:t>
                  </w:r>
                </w:p>
              </w:tc>
            </w:tr>
            <w:tr w:rsidR="00BF6638" w:rsidRPr="009101F8" w14:paraId="41270905" w14:textId="77777777" w:rsidTr="00260F8B">
              <w:trPr>
                <w:trHeight w:val="300"/>
              </w:trPr>
              <w:tc>
                <w:tcPr>
                  <w:cnfStyle w:val="001000000000" w:firstRow="0" w:lastRow="0" w:firstColumn="1" w:lastColumn="0" w:oddVBand="0" w:evenVBand="0" w:oddHBand="0" w:evenHBand="0" w:firstRowFirstColumn="0" w:firstRowLastColumn="0" w:lastRowFirstColumn="0" w:lastRowLastColumn="0"/>
                  <w:tcW w:w="2281" w:type="pct"/>
                  <w:noWrap/>
                  <w:hideMark/>
                </w:tcPr>
                <w:p w14:paraId="79CE0129" w14:textId="77777777" w:rsidR="00BF6638" w:rsidRPr="009101F8" w:rsidRDefault="0093623D" w:rsidP="009101F8">
                  <w:pPr>
                    <w:spacing w:line="0" w:lineRule="atLeast"/>
                    <w:jc w:val="both"/>
                    <w:rPr>
                      <w:rFonts w:asciiTheme="majorHAnsi" w:hAnsiTheme="majorHAnsi" w:cs="Times New Roman"/>
                      <w:color w:val="595959" w:themeColor="text1" w:themeTint="A6"/>
                      <w:sz w:val="23"/>
                      <w:szCs w:val="23"/>
                    </w:rPr>
                  </w:pPr>
                  <w:hyperlink r:id="rId79" w:history="1">
                    <w:r w:rsidR="00BF6638" w:rsidRPr="009101F8">
                      <w:rPr>
                        <w:rFonts w:asciiTheme="majorHAnsi" w:hAnsiTheme="majorHAnsi" w:cs="Times New Roman"/>
                        <w:color w:val="595959" w:themeColor="text1" w:themeTint="A6"/>
                        <w:sz w:val="23"/>
                        <w:szCs w:val="23"/>
                      </w:rPr>
                      <w:t>FM4 Paso Libre</w:t>
                    </w:r>
                  </w:hyperlink>
                </w:p>
              </w:tc>
              <w:tc>
                <w:tcPr>
                  <w:tcW w:w="2719" w:type="pct"/>
                  <w:noWrap/>
                  <w:hideMark/>
                </w:tcPr>
                <w:p w14:paraId="6F0F8325" w14:textId="77777777" w:rsidR="00BF6638" w:rsidRPr="009101F8" w:rsidRDefault="00BF6638" w:rsidP="009101F8">
                  <w:pPr>
                    <w:spacing w:line="0"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595959" w:themeColor="text1" w:themeTint="A6"/>
                      <w:sz w:val="23"/>
                      <w:szCs w:val="23"/>
                    </w:rPr>
                  </w:pPr>
                </w:p>
              </w:tc>
            </w:tr>
          </w:tbl>
          <w:p w14:paraId="1191D1EC" w14:textId="77777777" w:rsidR="003B0595" w:rsidRPr="009101F8" w:rsidRDefault="003B0595" w:rsidP="00BF6638">
            <w:pPr>
              <w:spacing w:line="0" w:lineRule="atLeast"/>
              <w:jc w:val="both"/>
              <w:rPr>
                <w:rFonts w:asciiTheme="majorHAnsi" w:hAnsiTheme="majorHAnsi" w:cs="Times New Roman"/>
                <w:color w:val="595959" w:themeColor="text1" w:themeTint="A6"/>
                <w:sz w:val="23"/>
                <w:szCs w:val="23"/>
              </w:rPr>
            </w:pPr>
          </w:p>
        </w:tc>
      </w:tr>
      <w:tr w:rsidR="003B0595" w:rsidRPr="009101F8" w14:paraId="2B37C82F" w14:textId="77777777" w:rsidTr="00D34EDA">
        <w:tc>
          <w:tcPr>
            <w:tcW w:w="0" w:type="auto"/>
            <w:tcMar>
              <w:top w:w="105" w:type="dxa"/>
              <w:left w:w="105" w:type="dxa"/>
              <w:bottom w:w="105" w:type="dxa"/>
              <w:right w:w="105" w:type="dxa"/>
            </w:tcMar>
          </w:tcPr>
          <w:p w14:paraId="7F54155D" w14:textId="77777777" w:rsidR="003B0595" w:rsidRPr="009101F8" w:rsidRDefault="00A41006"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lastRenderedPageBreak/>
              <w:t>-</w:t>
            </w:r>
          </w:p>
        </w:tc>
        <w:tc>
          <w:tcPr>
            <w:tcW w:w="0" w:type="auto"/>
            <w:gridSpan w:val="2"/>
            <w:tcMar>
              <w:top w:w="105" w:type="dxa"/>
              <w:left w:w="105" w:type="dxa"/>
              <w:bottom w:w="105" w:type="dxa"/>
              <w:right w:w="105" w:type="dxa"/>
            </w:tcMar>
            <w:hideMark/>
          </w:tcPr>
          <w:p w14:paraId="2B31A947" w14:textId="244748FE" w:rsidR="003B0595" w:rsidRPr="009F042A" w:rsidRDefault="00624DFC"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Las ONGs que han desarrollado varias aplicaciones con datos gubernamentales aseguran que no han podido descargarse los datos libre y directamente, han tenido que solicitarlos y les han </w:t>
            </w:r>
            <w:r w:rsidR="0099644D" w:rsidRPr="009101F8">
              <w:rPr>
                <w:rFonts w:asciiTheme="majorHAnsi" w:hAnsiTheme="majorHAnsi" w:cs="Times New Roman"/>
                <w:color w:val="595959" w:themeColor="text1" w:themeTint="A6"/>
                <w:sz w:val="23"/>
                <w:szCs w:val="23"/>
              </w:rPr>
              <w:t>habilitado</w:t>
            </w:r>
            <w:r w:rsidRPr="009101F8">
              <w:rPr>
                <w:rFonts w:asciiTheme="majorHAnsi" w:hAnsiTheme="majorHAnsi" w:cs="Times New Roman"/>
                <w:color w:val="595959" w:themeColor="text1" w:themeTint="A6"/>
                <w:sz w:val="23"/>
                <w:szCs w:val="23"/>
              </w:rPr>
              <w:t xml:space="preserve"> </w:t>
            </w:r>
            <w:r w:rsidR="00072FFD" w:rsidRPr="009101F8">
              <w:rPr>
                <w:rFonts w:asciiTheme="majorHAnsi" w:hAnsiTheme="majorHAnsi" w:cs="Times New Roman"/>
                <w:color w:val="595959" w:themeColor="text1" w:themeTint="A6"/>
                <w:sz w:val="23"/>
                <w:szCs w:val="23"/>
              </w:rPr>
              <w:t>Web</w:t>
            </w:r>
            <w:r w:rsidR="0099644D" w:rsidRPr="009101F8">
              <w:rPr>
                <w:rFonts w:asciiTheme="majorHAnsi" w:hAnsiTheme="majorHAnsi" w:cs="Times New Roman"/>
                <w:color w:val="595959" w:themeColor="text1" w:themeTint="A6"/>
                <w:sz w:val="23"/>
                <w:szCs w:val="23"/>
              </w:rPr>
              <w:t xml:space="preserve"> Services</w:t>
            </w:r>
            <w:r w:rsidRPr="009101F8">
              <w:rPr>
                <w:rFonts w:asciiTheme="majorHAnsi" w:hAnsiTheme="majorHAnsi" w:cs="Times New Roman"/>
                <w:color w:val="595959" w:themeColor="text1" w:themeTint="A6"/>
                <w:sz w:val="23"/>
                <w:szCs w:val="23"/>
              </w:rPr>
              <w:t xml:space="preserve"> específicamente para su descarga. Pero este acceso es restringido bajo contraseña y usuario concedido exclusivamente a las ONGs que ya están avaladas o que tienen reconocido prestigio. Ellas mismas denuncian esta discriminación y consideran que los datos que utilizan deberían estar accesibles para cualquiera.</w:t>
            </w:r>
          </w:p>
        </w:tc>
      </w:tr>
      <w:tr w:rsidR="0045781A" w:rsidRPr="009101F8" w14:paraId="6AF8D38A" w14:textId="77777777" w:rsidTr="00D34EDA">
        <w:tc>
          <w:tcPr>
            <w:tcW w:w="0" w:type="auto"/>
            <w:tcMar>
              <w:top w:w="105" w:type="dxa"/>
              <w:left w:w="105" w:type="dxa"/>
              <w:bottom w:w="105" w:type="dxa"/>
              <w:right w:w="105" w:type="dxa"/>
            </w:tcMar>
          </w:tcPr>
          <w:p w14:paraId="1607802E" w14:textId="77777777" w:rsidR="0045781A" w:rsidRPr="009101F8" w:rsidRDefault="00FF369A" w:rsidP="004C42EB">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tcPr>
          <w:p w14:paraId="2E9EA130" w14:textId="29CE0974" w:rsidR="0045781A" w:rsidRPr="009101F8" w:rsidRDefault="0045781A" w:rsidP="00624DFC">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Es destacable un interesante proyecto basado en Datos Abiertos, a nivel Federal, creado por miembros del Instituto Mexicano para la Competitividad A.C. (IMCO) con apoyo de la fundación Omidyar Network. En el se pueden obtener evaluaciones generales de la educación del país, de los estados mexicanos y de cada escuela en particular, con sus principales indicadores. Además, los padres pueden aportar información extra, que se suma a la base de datos de la iniciativa.</w:t>
            </w:r>
          </w:p>
          <w:p w14:paraId="41A17B02" w14:textId="604D7105" w:rsidR="0045781A" w:rsidRPr="009101F8" w:rsidRDefault="002A2FB6" w:rsidP="00624DFC">
            <w:pPr>
              <w:spacing w:line="0" w:lineRule="atLeast"/>
              <w:jc w:val="both"/>
              <w:rPr>
                <w:rFonts w:asciiTheme="majorHAnsi" w:hAnsiTheme="majorHAnsi" w:cs="Times New Roman"/>
                <w:color w:val="595959" w:themeColor="text1" w:themeTint="A6"/>
                <w:sz w:val="23"/>
                <w:szCs w:val="23"/>
              </w:rPr>
            </w:pPr>
            <w:r w:rsidRPr="009101F8">
              <w:rPr>
                <w:rFonts w:asciiTheme="majorHAnsi" w:hAnsiTheme="majorHAnsi" w:cs="Times New Roman"/>
                <w:color w:val="595959" w:themeColor="text1" w:themeTint="A6"/>
                <w:sz w:val="23"/>
                <w:szCs w:val="23"/>
              </w:rPr>
              <w:t xml:space="preserve">Ver en: </w:t>
            </w:r>
            <w:hyperlink r:id="rId80" w:history="1">
              <w:r w:rsidR="0045781A" w:rsidRPr="009101F8">
                <w:rPr>
                  <w:rFonts w:asciiTheme="majorHAnsi" w:hAnsiTheme="majorHAnsi" w:cs="Times New Roman"/>
                  <w:color w:val="595959" w:themeColor="text1" w:themeTint="A6"/>
                  <w:sz w:val="23"/>
                  <w:szCs w:val="23"/>
                </w:rPr>
                <w:t>http://www.mejoratuescuela.org/</w:t>
              </w:r>
            </w:hyperlink>
          </w:p>
        </w:tc>
      </w:tr>
      <w:tr w:rsidR="003B0595" w:rsidRPr="003D5BEF" w14:paraId="4980775C" w14:textId="77777777" w:rsidTr="00D34EDA">
        <w:tc>
          <w:tcPr>
            <w:tcW w:w="0" w:type="auto"/>
            <w:tcMar>
              <w:top w:w="105" w:type="dxa"/>
              <w:left w:w="105" w:type="dxa"/>
              <w:bottom w:w="105" w:type="dxa"/>
              <w:right w:w="105" w:type="dxa"/>
            </w:tcMar>
          </w:tcPr>
          <w:p w14:paraId="66D850D6" w14:textId="77777777" w:rsidR="003B0595" w:rsidRPr="003D5BEF" w:rsidRDefault="00745ECE" w:rsidP="004C42EB">
            <w:pPr>
              <w:spacing w:line="0" w:lineRule="atLeast"/>
              <w:jc w:val="both"/>
              <w:rPr>
                <w:rFonts w:asciiTheme="majorHAnsi" w:hAnsiTheme="majorHAnsi" w:cs="Times New Roman"/>
                <w:color w:val="595959" w:themeColor="text1" w:themeTint="A6"/>
                <w:sz w:val="23"/>
                <w:szCs w:val="23"/>
              </w:rPr>
            </w:pPr>
            <w:r w:rsidRPr="003D5BEF">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hideMark/>
          </w:tcPr>
          <w:p w14:paraId="4D5C19D4" w14:textId="18D71D51" w:rsidR="00BF6638" w:rsidRPr="003D5BEF" w:rsidRDefault="003D5BEF" w:rsidP="00624DFC">
            <w:pPr>
              <w:spacing w:line="0" w:lineRule="atLeast"/>
              <w:jc w:val="both"/>
              <w:rPr>
                <w:rFonts w:asciiTheme="majorHAnsi" w:hAnsiTheme="majorHAnsi" w:cs="Times New Roman"/>
                <w:color w:val="595959" w:themeColor="text1" w:themeTint="A6"/>
                <w:sz w:val="23"/>
                <w:szCs w:val="23"/>
              </w:rPr>
            </w:pPr>
            <w:r w:rsidRPr="003D5BEF">
              <w:rPr>
                <w:rFonts w:asciiTheme="majorHAnsi" w:hAnsiTheme="majorHAnsi" w:cs="Times New Roman"/>
                <w:color w:val="595959" w:themeColor="text1" w:themeTint="A6"/>
                <w:sz w:val="23"/>
                <w:szCs w:val="23"/>
              </w:rPr>
              <w:t>Algunas</w:t>
            </w:r>
            <w:r w:rsidR="00624DFC" w:rsidRPr="003D5BEF">
              <w:rPr>
                <w:rFonts w:asciiTheme="majorHAnsi" w:hAnsiTheme="majorHAnsi" w:cs="Times New Roman"/>
                <w:color w:val="595959" w:themeColor="text1" w:themeTint="A6"/>
                <w:sz w:val="23"/>
                <w:szCs w:val="23"/>
              </w:rPr>
              <w:t xml:space="preserve"> aplicaciones o proyectos desarrollados por parte de la sociedad civil con datos públicos son:</w:t>
            </w:r>
          </w:p>
          <w:p w14:paraId="38459121" w14:textId="77777777" w:rsidR="003D5BEF" w:rsidRPr="00391913" w:rsidRDefault="00624DFC" w:rsidP="00391913">
            <w:pPr>
              <w:pStyle w:val="Prrafodelista"/>
              <w:numPr>
                <w:ilvl w:val="0"/>
                <w:numId w:val="55"/>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La aplicación Móvil de la Calidad del Aire </w:t>
            </w:r>
            <w:r w:rsidR="00A41006" w:rsidRPr="00391913">
              <w:rPr>
                <w:rFonts w:asciiTheme="majorHAnsi" w:hAnsiTheme="majorHAnsi" w:cs="Times New Roman"/>
                <w:color w:val="595959" w:themeColor="text1" w:themeTint="A6"/>
                <w:sz w:val="23"/>
                <w:szCs w:val="23"/>
              </w:rPr>
              <w:t>México</w:t>
            </w:r>
            <w:r w:rsidRPr="00391913">
              <w:rPr>
                <w:rFonts w:asciiTheme="majorHAnsi" w:hAnsiTheme="majorHAnsi" w:cs="Times New Roman"/>
                <w:color w:val="595959" w:themeColor="text1" w:themeTint="A6"/>
                <w:sz w:val="23"/>
                <w:szCs w:val="23"/>
              </w:rPr>
              <w:t xml:space="preserve">: Como Parte de la Iniciativa Aire de Calidad el Colectivo Ecologista Jalisco AC, junto con otras organizaciones desarrollo una App </w:t>
            </w:r>
            <w:r w:rsidR="003D5BEF" w:rsidRPr="00391913">
              <w:rPr>
                <w:rFonts w:asciiTheme="majorHAnsi" w:hAnsiTheme="majorHAnsi" w:cs="Times New Roman"/>
                <w:color w:val="595959" w:themeColor="text1" w:themeTint="A6"/>
                <w:sz w:val="23"/>
                <w:szCs w:val="23"/>
              </w:rPr>
              <w:t>para</w:t>
            </w:r>
            <w:r w:rsidRPr="00391913">
              <w:rPr>
                <w:rFonts w:asciiTheme="majorHAnsi" w:hAnsiTheme="majorHAnsi" w:cs="Times New Roman"/>
                <w:color w:val="595959" w:themeColor="text1" w:themeTint="A6"/>
                <w:sz w:val="23"/>
                <w:szCs w:val="23"/>
              </w:rPr>
              <w:t xml:space="preserve"> difundir los datos de las redes de monitoreo de calidad del aire de la ciuda</w:t>
            </w:r>
            <w:r w:rsidR="00BF6638" w:rsidRPr="00391913">
              <w:rPr>
                <w:rFonts w:asciiTheme="majorHAnsi" w:hAnsiTheme="majorHAnsi" w:cs="Times New Roman"/>
                <w:color w:val="595959" w:themeColor="text1" w:themeTint="A6"/>
                <w:sz w:val="23"/>
                <w:szCs w:val="23"/>
              </w:rPr>
              <w:t>des de Guadalajara, Monterrey y</w:t>
            </w:r>
            <w:r w:rsidRPr="00391913">
              <w:rPr>
                <w:rFonts w:asciiTheme="majorHAnsi" w:hAnsiTheme="majorHAnsi" w:cs="Times New Roman"/>
                <w:color w:val="595959" w:themeColor="text1" w:themeTint="A6"/>
                <w:sz w:val="23"/>
                <w:szCs w:val="23"/>
              </w:rPr>
              <w:t xml:space="preserve"> México</w:t>
            </w:r>
            <w:r w:rsidR="00BF6638" w:rsidRPr="00391913">
              <w:rPr>
                <w:rFonts w:asciiTheme="majorHAnsi" w:hAnsiTheme="majorHAnsi" w:cs="Times New Roman"/>
                <w:color w:val="595959" w:themeColor="text1" w:themeTint="A6"/>
                <w:sz w:val="23"/>
                <w:szCs w:val="23"/>
              </w:rPr>
              <w:t xml:space="preserve"> DF.</w:t>
            </w:r>
            <w:r w:rsidR="00A41006" w:rsidRPr="00391913">
              <w:rPr>
                <w:rFonts w:asciiTheme="majorHAnsi" w:hAnsiTheme="majorHAnsi" w:cs="Times New Roman"/>
                <w:color w:val="595959" w:themeColor="text1" w:themeTint="A6"/>
                <w:sz w:val="23"/>
                <w:szCs w:val="23"/>
              </w:rPr>
              <w:t xml:space="preserve"> </w:t>
            </w:r>
          </w:p>
          <w:p w14:paraId="6157B401" w14:textId="5FDD79BA" w:rsidR="00624DFC" w:rsidRPr="00391913" w:rsidRDefault="00A41006" w:rsidP="00391913">
            <w:pPr>
              <w:spacing w:line="0" w:lineRule="atLeast"/>
              <w:ind w:left="708"/>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lastRenderedPageBreak/>
              <w:t>http://airedecalidad.org/featured/1070/descarga-la-app-calidad-del-aire-mexico-disponible-para-ios-y-android</w:t>
            </w:r>
          </w:p>
          <w:p w14:paraId="576B469A" w14:textId="676D5B3C" w:rsidR="003B0595" w:rsidRPr="00391913" w:rsidRDefault="00624DFC" w:rsidP="00391913">
            <w:pPr>
              <w:pStyle w:val="Prrafodelista"/>
              <w:numPr>
                <w:ilvl w:val="0"/>
                <w:numId w:val="55"/>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Movilidad Su</w:t>
            </w:r>
            <w:r w:rsidR="009F042A" w:rsidRPr="00391913">
              <w:rPr>
                <w:rFonts w:asciiTheme="majorHAnsi" w:hAnsiTheme="majorHAnsi" w:cs="Times New Roman"/>
                <w:color w:val="595959" w:themeColor="text1" w:themeTint="A6"/>
                <w:sz w:val="23"/>
                <w:szCs w:val="23"/>
              </w:rPr>
              <w:t>s</w:t>
            </w:r>
            <w:r w:rsidRPr="00391913">
              <w:rPr>
                <w:rFonts w:asciiTheme="majorHAnsi" w:hAnsiTheme="majorHAnsi" w:cs="Times New Roman"/>
                <w:color w:val="595959" w:themeColor="text1" w:themeTint="A6"/>
                <w:sz w:val="23"/>
                <w:szCs w:val="23"/>
              </w:rPr>
              <w:t>tentable</w:t>
            </w:r>
          </w:p>
        </w:tc>
      </w:tr>
      <w:tr w:rsidR="003B0595" w:rsidRPr="00391913" w14:paraId="6F8EC345" w14:textId="77777777" w:rsidTr="00D34EDA">
        <w:tc>
          <w:tcPr>
            <w:tcW w:w="0" w:type="auto"/>
            <w:tcMar>
              <w:top w:w="105" w:type="dxa"/>
              <w:left w:w="105" w:type="dxa"/>
              <w:bottom w:w="105" w:type="dxa"/>
              <w:right w:w="105" w:type="dxa"/>
            </w:tcMar>
          </w:tcPr>
          <w:p w14:paraId="606FD019" w14:textId="77777777" w:rsidR="003B0595" w:rsidRPr="00391913" w:rsidRDefault="00CF7EAF"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lastRenderedPageBreak/>
              <w:t>+</w:t>
            </w:r>
          </w:p>
        </w:tc>
        <w:tc>
          <w:tcPr>
            <w:tcW w:w="0" w:type="auto"/>
            <w:gridSpan w:val="2"/>
            <w:tcMar>
              <w:top w:w="105" w:type="dxa"/>
              <w:left w:w="105" w:type="dxa"/>
              <w:bottom w:w="105" w:type="dxa"/>
              <w:right w:w="105" w:type="dxa"/>
            </w:tcMar>
            <w:hideMark/>
          </w:tcPr>
          <w:p w14:paraId="5DC25924" w14:textId="2F69C9F9" w:rsidR="00BF6638" w:rsidRPr="00391913" w:rsidRDefault="00624DFC" w:rsidP="00624DFC">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Por otra parte algunas de ellas como el caso de </w:t>
            </w:r>
            <w:r w:rsidR="00A41006" w:rsidRPr="00391913">
              <w:rPr>
                <w:rFonts w:asciiTheme="majorHAnsi" w:hAnsiTheme="majorHAnsi" w:cs="Times New Roman"/>
                <w:color w:val="595959" w:themeColor="text1" w:themeTint="A6"/>
                <w:sz w:val="23"/>
                <w:szCs w:val="23"/>
              </w:rPr>
              <w:t>“Tómala”</w:t>
            </w:r>
            <w:r w:rsidRPr="00391913">
              <w:rPr>
                <w:rFonts w:asciiTheme="majorHAnsi" w:hAnsiTheme="majorHAnsi" w:cs="Times New Roman"/>
                <w:color w:val="595959" w:themeColor="text1" w:themeTint="A6"/>
                <w:sz w:val="23"/>
                <w:szCs w:val="23"/>
              </w:rPr>
              <w:t xml:space="preserve"> aunque necesitan los datos gubernamentales abiertos sus servicios se basan en la recogida de información, reportes, denuncias o contribuciones por parte de la ciudadanía. En este sentido la sociedad civil asegura que el éxito de las aplicaciones y proyectos dependerán si las autoridades dan los datos y sobre todo se implican en las respuestas a la ciudadanía:</w:t>
            </w:r>
          </w:p>
          <w:p w14:paraId="2B36B7A9" w14:textId="087621BD" w:rsidR="00BF6638" w:rsidRPr="00391913" w:rsidRDefault="00BF6638" w:rsidP="00624DFC">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Es el caso también de:</w:t>
            </w:r>
          </w:p>
          <w:p w14:paraId="79D34F98" w14:textId="229B8AB6" w:rsidR="00624DFC"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Avisora </w:t>
            </w:r>
            <w:hyperlink r:id="rId81" w:history="1">
              <w:r w:rsidRPr="00391913">
                <w:rPr>
                  <w:rFonts w:asciiTheme="majorHAnsi" w:hAnsiTheme="majorHAnsi" w:cs="Times New Roman"/>
                  <w:color w:val="595959" w:themeColor="text1" w:themeTint="A6"/>
                  <w:sz w:val="23"/>
                  <w:szCs w:val="23"/>
                </w:rPr>
                <w:t>http://www.avisora.mx/faq</w:t>
              </w:r>
            </w:hyperlink>
            <w:r w:rsidRPr="00391913">
              <w:rPr>
                <w:rFonts w:asciiTheme="majorHAnsi" w:hAnsiTheme="majorHAnsi" w:cs="Times New Roman"/>
                <w:color w:val="595959" w:themeColor="text1" w:themeTint="A6"/>
                <w:sz w:val="23"/>
                <w:szCs w:val="23"/>
              </w:rPr>
              <w:t xml:space="preserve"> es una App con la que los ciudadanos pueden contribuir para mejorar su entorno con sólo mover un dedo. Se trata de generar información que sea útil para tomar mejores decisiones y acciones que permitan a los cuidarnos, evitar conflictos y solucionar problemas en su entorno.</w:t>
            </w:r>
          </w:p>
          <w:p w14:paraId="5DA36CD8" w14:textId="4D0793D1" w:rsidR="00624DFC"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Toma la Ciudad: </w:t>
            </w:r>
            <w:hyperlink r:id="rId82" w:history="1">
              <w:r w:rsidRPr="00391913">
                <w:rPr>
                  <w:rFonts w:asciiTheme="majorHAnsi" w:hAnsiTheme="majorHAnsi" w:cs="Times New Roman"/>
                  <w:color w:val="595959" w:themeColor="text1" w:themeTint="A6"/>
                  <w:sz w:val="23"/>
                  <w:szCs w:val="23"/>
                </w:rPr>
                <w:t>https://play.google.com/store/apps/details?id=com.tomala.gather</w:t>
              </w:r>
            </w:hyperlink>
            <w:r w:rsidR="00A41006" w:rsidRPr="00391913">
              <w:rPr>
                <w:rFonts w:asciiTheme="majorHAnsi" w:hAnsiTheme="majorHAnsi" w:cs="Times New Roman"/>
                <w:color w:val="595959" w:themeColor="text1" w:themeTint="A6"/>
                <w:sz w:val="23"/>
                <w:szCs w:val="23"/>
              </w:rPr>
              <w:t xml:space="preserve"> es una herramienta que te permite reportar incidentes de manera fácil y rápida a las autoridades</w:t>
            </w:r>
          </w:p>
          <w:p w14:paraId="74A4C10B" w14:textId="274B10AF" w:rsidR="003B0595"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Buskeeper una app para evaluar el transporte de la ciudad </w:t>
            </w:r>
            <w:hyperlink r:id="rId83" w:history="1">
              <w:r w:rsidRPr="00391913">
                <w:rPr>
                  <w:rFonts w:asciiTheme="majorHAnsi" w:hAnsiTheme="majorHAnsi" w:cs="Times New Roman"/>
                  <w:color w:val="595959" w:themeColor="text1" w:themeTint="A6"/>
                  <w:sz w:val="23"/>
                  <w:szCs w:val="23"/>
                </w:rPr>
                <w:t>http://buskeeper</w:t>
              </w:r>
            </w:hyperlink>
            <w:r w:rsidRPr="00391913">
              <w:rPr>
                <w:rFonts w:asciiTheme="majorHAnsi" w:hAnsiTheme="majorHAnsi" w:cs="Times New Roman"/>
                <w:color w:val="595959" w:themeColor="text1" w:themeTint="A6"/>
                <w:sz w:val="23"/>
                <w:szCs w:val="23"/>
              </w:rPr>
              <w:t>.com/</w:t>
            </w:r>
          </w:p>
        </w:tc>
      </w:tr>
      <w:tr w:rsidR="003B0595" w:rsidRPr="00391913" w14:paraId="1E921FC0" w14:textId="77777777" w:rsidTr="00D34EDA">
        <w:tc>
          <w:tcPr>
            <w:tcW w:w="0" w:type="auto"/>
            <w:tcMar>
              <w:top w:w="105" w:type="dxa"/>
              <w:left w:w="105" w:type="dxa"/>
              <w:bottom w:w="105" w:type="dxa"/>
              <w:right w:w="105" w:type="dxa"/>
            </w:tcMar>
          </w:tcPr>
          <w:p w14:paraId="52E62D12" w14:textId="77777777" w:rsidR="003B0595" w:rsidRPr="00391913" w:rsidRDefault="00624DFC"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gridSpan w:val="2"/>
            <w:tcMar>
              <w:top w:w="105" w:type="dxa"/>
              <w:left w:w="105" w:type="dxa"/>
              <w:bottom w:w="105" w:type="dxa"/>
              <w:right w:w="105" w:type="dxa"/>
            </w:tcMar>
            <w:hideMark/>
          </w:tcPr>
          <w:p w14:paraId="635BE0E1" w14:textId="63D9B584" w:rsidR="00A41006" w:rsidRPr="00391913" w:rsidRDefault="00624DFC" w:rsidP="00624DFC">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En cuanto a Informes basados en datos públicos hay que destacar el trabajo que realiza </w:t>
            </w:r>
            <w:r w:rsidR="003D5BEF" w:rsidRPr="00391913">
              <w:rPr>
                <w:rFonts w:asciiTheme="majorHAnsi" w:hAnsiTheme="majorHAnsi" w:cs="Times New Roman"/>
                <w:color w:val="595959" w:themeColor="text1" w:themeTint="A6"/>
                <w:sz w:val="23"/>
                <w:szCs w:val="23"/>
              </w:rPr>
              <w:t>“Jalisco Có</w:t>
            </w:r>
            <w:r w:rsidRPr="00391913">
              <w:rPr>
                <w:rFonts w:asciiTheme="majorHAnsi" w:hAnsiTheme="majorHAnsi" w:cs="Times New Roman"/>
                <w:color w:val="595959" w:themeColor="text1" w:themeTint="A6"/>
                <w:sz w:val="23"/>
                <w:szCs w:val="23"/>
              </w:rPr>
              <w:t>mo Vamos</w:t>
            </w:r>
            <w:r w:rsidR="003D5BEF" w:rsidRPr="00391913">
              <w:rPr>
                <w:rFonts w:asciiTheme="majorHAnsi" w:hAnsiTheme="majorHAnsi" w:cs="Times New Roman"/>
                <w:color w:val="595959" w:themeColor="text1" w:themeTint="A6"/>
                <w:sz w:val="23"/>
                <w:szCs w:val="23"/>
              </w:rPr>
              <w:t>”,</w:t>
            </w:r>
            <w:r w:rsidRPr="00391913">
              <w:rPr>
                <w:rFonts w:asciiTheme="majorHAnsi" w:hAnsiTheme="majorHAnsi" w:cs="Times New Roman"/>
                <w:color w:val="595959" w:themeColor="text1" w:themeTint="A6"/>
                <w:sz w:val="23"/>
                <w:szCs w:val="23"/>
              </w:rPr>
              <w:t xml:space="preserve"> observatorio ciudadano bas</w:t>
            </w:r>
            <w:r w:rsidR="003D5BEF" w:rsidRPr="00391913">
              <w:rPr>
                <w:rFonts w:asciiTheme="majorHAnsi" w:hAnsiTheme="majorHAnsi" w:cs="Times New Roman"/>
                <w:color w:val="595959" w:themeColor="text1" w:themeTint="A6"/>
                <w:sz w:val="23"/>
                <w:szCs w:val="23"/>
              </w:rPr>
              <w:t>ado</w:t>
            </w:r>
            <w:r w:rsidRPr="00391913">
              <w:rPr>
                <w:rFonts w:asciiTheme="majorHAnsi" w:hAnsiTheme="majorHAnsi" w:cs="Times New Roman"/>
                <w:color w:val="595959" w:themeColor="text1" w:themeTint="A6"/>
                <w:sz w:val="23"/>
                <w:szCs w:val="23"/>
              </w:rPr>
              <w:t xml:space="preserve"> en las informaciones que </w:t>
            </w:r>
            <w:r w:rsidR="003D5BEF" w:rsidRPr="00391913">
              <w:rPr>
                <w:rFonts w:asciiTheme="majorHAnsi" w:hAnsiTheme="majorHAnsi" w:cs="Times New Roman"/>
                <w:color w:val="595959" w:themeColor="text1" w:themeTint="A6"/>
                <w:sz w:val="23"/>
                <w:szCs w:val="23"/>
              </w:rPr>
              <w:t>obtienen</w:t>
            </w:r>
            <w:r w:rsidRPr="00391913">
              <w:rPr>
                <w:rFonts w:asciiTheme="majorHAnsi" w:hAnsiTheme="majorHAnsi" w:cs="Times New Roman"/>
                <w:color w:val="595959" w:themeColor="text1" w:themeTint="A6"/>
                <w:sz w:val="23"/>
                <w:szCs w:val="23"/>
              </w:rPr>
              <w:t xml:space="preserve"> </w:t>
            </w:r>
            <w:r w:rsidR="003D5BEF" w:rsidRPr="00391913">
              <w:rPr>
                <w:rFonts w:asciiTheme="majorHAnsi" w:hAnsiTheme="majorHAnsi" w:cs="Times New Roman"/>
                <w:color w:val="595959" w:themeColor="text1" w:themeTint="A6"/>
                <w:sz w:val="23"/>
                <w:szCs w:val="23"/>
              </w:rPr>
              <w:t>mediante</w:t>
            </w:r>
            <w:r w:rsidRPr="00391913">
              <w:rPr>
                <w:rFonts w:asciiTheme="majorHAnsi" w:hAnsiTheme="majorHAnsi" w:cs="Times New Roman"/>
                <w:color w:val="595959" w:themeColor="text1" w:themeTint="A6"/>
                <w:sz w:val="23"/>
                <w:szCs w:val="23"/>
              </w:rPr>
              <w:t xml:space="preserve"> entrevistas a ciudadanos y el cruce de las percepciones con los datos </w:t>
            </w:r>
            <w:r w:rsidR="00A41006" w:rsidRPr="00391913">
              <w:rPr>
                <w:rFonts w:asciiTheme="majorHAnsi" w:hAnsiTheme="majorHAnsi" w:cs="Times New Roman"/>
                <w:color w:val="595959" w:themeColor="text1" w:themeTint="A6"/>
                <w:sz w:val="23"/>
                <w:szCs w:val="23"/>
              </w:rPr>
              <w:t>gubernamentales</w:t>
            </w:r>
            <w:r w:rsidRPr="00391913">
              <w:rPr>
                <w:rFonts w:asciiTheme="majorHAnsi" w:hAnsiTheme="majorHAnsi" w:cs="Times New Roman"/>
                <w:color w:val="595959" w:themeColor="text1" w:themeTint="A6"/>
                <w:sz w:val="23"/>
                <w:szCs w:val="23"/>
              </w:rPr>
              <w:t xml:space="preserve"> sobre la calidad de vida</w:t>
            </w:r>
            <w:r w:rsidR="00A41006" w:rsidRPr="00391913">
              <w:rPr>
                <w:rFonts w:asciiTheme="majorHAnsi" w:hAnsiTheme="majorHAnsi" w:cs="Times New Roman"/>
                <w:color w:val="595959" w:themeColor="text1" w:themeTint="A6"/>
                <w:sz w:val="23"/>
                <w:szCs w:val="23"/>
              </w:rPr>
              <w:t>.</w:t>
            </w:r>
          </w:p>
          <w:p w14:paraId="673CB254" w14:textId="6951F8D7" w:rsidR="003B0595" w:rsidRPr="00391913" w:rsidRDefault="00A41006" w:rsidP="00BF6638">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Ver en:</w:t>
            </w:r>
            <w:r w:rsidR="00624DFC" w:rsidRPr="00391913">
              <w:rPr>
                <w:rFonts w:asciiTheme="majorHAnsi" w:hAnsiTheme="majorHAnsi" w:cs="Times New Roman"/>
                <w:color w:val="595959" w:themeColor="text1" w:themeTint="A6"/>
                <w:sz w:val="23"/>
                <w:szCs w:val="23"/>
              </w:rPr>
              <w:t xml:space="preserve"> </w:t>
            </w:r>
            <w:hyperlink r:id="rId84" w:history="1">
              <w:r w:rsidR="00624DFC" w:rsidRPr="00391913">
                <w:rPr>
                  <w:rFonts w:asciiTheme="majorHAnsi" w:hAnsiTheme="majorHAnsi" w:cs="Times New Roman"/>
                  <w:color w:val="595959" w:themeColor="text1" w:themeTint="A6"/>
                  <w:sz w:val="23"/>
                  <w:szCs w:val="23"/>
                </w:rPr>
                <w:t>http://www</w:t>
              </w:r>
            </w:hyperlink>
            <w:r w:rsidR="00624DFC" w:rsidRPr="00391913">
              <w:rPr>
                <w:rFonts w:asciiTheme="majorHAnsi" w:hAnsiTheme="majorHAnsi" w:cs="Times New Roman"/>
                <w:color w:val="595959" w:themeColor="text1" w:themeTint="A6"/>
                <w:sz w:val="23"/>
                <w:szCs w:val="23"/>
              </w:rPr>
              <w:t>.jaliscocomovamos.org/publicaciones/encuesta-de-percepcion-ciudadana-sobre-calidad-de-vida.html</w:t>
            </w:r>
          </w:p>
        </w:tc>
      </w:tr>
      <w:tr w:rsidR="003B0595" w:rsidRPr="00391913" w14:paraId="7E1665F9" w14:textId="77777777" w:rsidTr="00D34EDA">
        <w:tc>
          <w:tcPr>
            <w:tcW w:w="0" w:type="auto"/>
            <w:tcMar>
              <w:top w:w="105" w:type="dxa"/>
              <w:left w:w="105" w:type="dxa"/>
              <w:bottom w:w="105" w:type="dxa"/>
              <w:right w:w="105" w:type="dxa"/>
            </w:tcMar>
          </w:tcPr>
          <w:p w14:paraId="66D8DD6B" w14:textId="77777777" w:rsidR="003B0595" w:rsidRPr="00391913" w:rsidRDefault="002A2FB6"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0</w:t>
            </w:r>
          </w:p>
        </w:tc>
        <w:tc>
          <w:tcPr>
            <w:tcW w:w="0" w:type="auto"/>
            <w:gridSpan w:val="2"/>
            <w:tcMar>
              <w:top w:w="105" w:type="dxa"/>
              <w:left w:w="105" w:type="dxa"/>
              <w:bottom w:w="105" w:type="dxa"/>
              <w:right w:w="105" w:type="dxa"/>
            </w:tcMar>
            <w:hideMark/>
          </w:tcPr>
          <w:p w14:paraId="28B33574" w14:textId="77777777" w:rsidR="003B0595" w:rsidRPr="00391913" w:rsidRDefault="00624DFC" w:rsidP="00CF7EAF">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Sobre presupuesto y gasto encontramos acciones como las de Fundar o el Instituto Mexicano para la Competitividad que se ha centrado en las escuelas, aunque están </w:t>
            </w:r>
            <w:r w:rsidR="002A2FB6" w:rsidRPr="00391913">
              <w:rPr>
                <w:rFonts w:asciiTheme="majorHAnsi" w:hAnsiTheme="majorHAnsi" w:cs="Times New Roman"/>
                <w:color w:val="595959" w:themeColor="text1" w:themeTint="A6"/>
                <w:sz w:val="23"/>
                <w:szCs w:val="23"/>
              </w:rPr>
              <w:t xml:space="preserve">más </w:t>
            </w:r>
            <w:r w:rsidRPr="00391913">
              <w:rPr>
                <w:rFonts w:asciiTheme="majorHAnsi" w:hAnsiTheme="majorHAnsi" w:cs="Times New Roman"/>
                <w:color w:val="595959" w:themeColor="text1" w:themeTint="A6"/>
                <w:sz w:val="23"/>
                <w:szCs w:val="23"/>
              </w:rPr>
              <w:t>enfocados a DF. En cuanto al análisis del gasto público sobre la inversión en las infraestructuras de transporte desde el colectivo Ecologistas de Jalisco también realizan un análisis.</w:t>
            </w:r>
          </w:p>
        </w:tc>
      </w:tr>
      <w:tr w:rsidR="00CF7EAF" w:rsidRPr="00391913" w14:paraId="4F96325F" w14:textId="77777777" w:rsidTr="00D34EDA">
        <w:tc>
          <w:tcPr>
            <w:tcW w:w="0" w:type="auto"/>
            <w:tcMar>
              <w:top w:w="105" w:type="dxa"/>
              <w:left w:w="105" w:type="dxa"/>
              <w:bottom w:w="105" w:type="dxa"/>
              <w:right w:w="105" w:type="dxa"/>
            </w:tcMar>
          </w:tcPr>
          <w:p w14:paraId="3C53028F" w14:textId="77777777" w:rsidR="00CF7EAF" w:rsidRPr="00391913" w:rsidRDefault="00A41006"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0</w:t>
            </w:r>
          </w:p>
        </w:tc>
        <w:tc>
          <w:tcPr>
            <w:tcW w:w="0" w:type="auto"/>
            <w:gridSpan w:val="2"/>
            <w:tcMar>
              <w:top w:w="105" w:type="dxa"/>
              <w:left w:w="105" w:type="dxa"/>
              <w:bottom w:w="105" w:type="dxa"/>
              <w:right w:w="105" w:type="dxa"/>
            </w:tcMar>
          </w:tcPr>
          <w:p w14:paraId="30A17620" w14:textId="08C44D77" w:rsidR="00BF6638" w:rsidRPr="00391913" w:rsidRDefault="00624DFC" w:rsidP="00624DFC">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Los datos que demandan las ONGs dependen de sus áreas específicas, los más demandados son por parte de:</w:t>
            </w:r>
          </w:p>
          <w:p w14:paraId="3D3D783A" w14:textId="77777777" w:rsidR="00624DFC"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CEJ</w:t>
            </w:r>
            <w:proofErr w:type="gramStart"/>
            <w:r w:rsidRPr="00391913">
              <w:rPr>
                <w:rFonts w:asciiTheme="majorHAnsi" w:hAnsiTheme="majorHAnsi" w:cs="Times New Roman"/>
                <w:color w:val="595959" w:themeColor="text1" w:themeTint="A6"/>
                <w:sz w:val="23"/>
                <w:szCs w:val="23"/>
              </w:rPr>
              <w:t>:  Datos</w:t>
            </w:r>
            <w:proofErr w:type="gramEnd"/>
            <w:r w:rsidRPr="00391913">
              <w:rPr>
                <w:rFonts w:asciiTheme="majorHAnsi" w:hAnsiTheme="majorHAnsi" w:cs="Times New Roman"/>
                <w:color w:val="595959" w:themeColor="text1" w:themeTint="A6"/>
                <w:sz w:val="23"/>
                <w:szCs w:val="23"/>
              </w:rPr>
              <w:t xml:space="preserve"> de diagnóstico de arbolado, calidad del aire, movilidad.</w:t>
            </w:r>
          </w:p>
          <w:p w14:paraId="7A3A114C" w14:textId="77777777" w:rsidR="00624DFC"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CUADRA: Datos de movilidad, cohesión y participación social.</w:t>
            </w:r>
          </w:p>
          <w:p w14:paraId="1773C696" w14:textId="7381DA4A" w:rsidR="00CF7EAF" w:rsidRPr="00391913" w:rsidRDefault="00624DFC" w:rsidP="00391913">
            <w:pPr>
              <w:pStyle w:val="Prrafodelista"/>
              <w:numPr>
                <w:ilvl w:val="0"/>
                <w:numId w:val="54"/>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Plataforma Metropolitana: Movilidad, infraestructura, arbolado, etc.</w:t>
            </w:r>
          </w:p>
        </w:tc>
      </w:tr>
    </w:tbl>
    <w:p w14:paraId="50174419" w14:textId="77777777" w:rsidR="004C42EB" w:rsidRPr="004C42EB" w:rsidRDefault="004C42EB" w:rsidP="004C42EB">
      <w:pPr>
        <w:rPr>
          <w:rFonts w:ascii="Times" w:eastAsia="Times New Roman" w:hAnsi="Times" w:cs="Times New Roman"/>
          <w:sz w:val="20"/>
          <w:szCs w:val="20"/>
        </w:rPr>
      </w:pPr>
    </w:p>
    <w:p w14:paraId="279C47E7"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5.2 ¿Cuál es el nivel y la naturaleza de la demanda de datos del sector privado? </w:t>
      </w:r>
      <w:r w:rsidR="00C76A56" w:rsidRPr="00C76A56">
        <w:rPr>
          <w:rFonts w:ascii="Calibri" w:hAnsi="Calibri" w:cs="Times New Roman"/>
          <w:b/>
          <w:bCs/>
          <w:color w:val="666666"/>
          <w:sz w:val="23"/>
          <w:szCs w:val="23"/>
          <w:highlight w:val="yellow"/>
          <w:shd w:val="clear" w:color="auto" w:fill="FF0000"/>
        </w:rPr>
        <w:t>A</w:t>
      </w:r>
      <w:r w:rsidRPr="004C42EB">
        <w:rPr>
          <w:rFonts w:ascii="Calibri" w:hAnsi="Calibri" w:cs="Times New Roman"/>
          <w:b/>
          <w:bCs/>
          <w:color w:val="666666"/>
          <w:sz w:val="23"/>
          <w:szCs w:val="23"/>
          <w:shd w:val="clear" w:color="auto" w:fill="FF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5"/>
        <w:gridCol w:w="9573"/>
      </w:tblGrid>
      <w:tr w:rsidR="001D21F1" w:rsidRPr="00391913" w14:paraId="470A6AD6" w14:textId="77777777" w:rsidTr="00D34EDA">
        <w:tc>
          <w:tcPr>
            <w:tcW w:w="0" w:type="auto"/>
            <w:tcMar>
              <w:top w:w="105" w:type="dxa"/>
              <w:left w:w="105" w:type="dxa"/>
              <w:bottom w:w="105" w:type="dxa"/>
              <w:right w:w="105" w:type="dxa"/>
            </w:tcMar>
          </w:tcPr>
          <w:p w14:paraId="317F3412" w14:textId="77777777" w:rsidR="001D21F1" w:rsidRPr="00391913" w:rsidRDefault="001D21F1"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1333D8A2" w14:textId="71BF910C" w:rsidR="001D21F1" w:rsidRPr="00391913" w:rsidRDefault="001D21F1" w:rsidP="009F042A">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La estrategia planteada de</w:t>
            </w:r>
            <w:r w:rsidR="00157A55" w:rsidRPr="00391913">
              <w:rPr>
                <w:rFonts w:asciiTheme="majorHAnsi" w:hAnsiTheme="majorHAnsi" w:cs="Times New Roman"/>
                <w:color w:val="595959" w:themeColor="text1" w:themeTint="A6"/>
                <w:sz w:val="23"/>
                <w:szCs w:val="23"/>
              </w:rPr>
              <w:t xml:space="preserve">sde la Secretaria de Innovación (SICyT) </w:t>
            </w:r>
            <w:r w:rsidRPr="00391913">
              <w:rPr>
                <w:rFonts w:asciiTheme="majorHAnsi" w:hAnsiTheme="majorHAnsi" w:cs="Times New Roman"/>
                <w:color w:val="595959" w:themeColor="text1" w:themeTint="A6"/>
                <w:sz w:val="23"/>
                <w:szCs w:val="23"/>
              </w:rPr>
              <w:t>tiene como objetivo crear las condiciones propicias para impulsar, coordinar y coadyuvar al desarrollo regio</w:t>
            </w:r>
            <w:r w:rsidR="007B40C1" w:rsidRPr="00391913">
              <w:rPr>
                <w:rFonts w:asciiTheme="majorHAnsi" w:hAnsiTheme="majorHAnsi" w:cs="Times New Roman"/>
                <w:color w:val="595959" w:themeColor="text1" w:themeTint="A6"/>
                <w:sz w:val="23"/>
                <w:szCs w:val="23"/>
              </w:rPr>
              <w:t>nal a través de la innovación, el</w:t>
            </w:r>
            <w:r w:rsidRPr="00391913">
              <w:rPr>
                <w:rFonts w:asciiTheme="majorHAnsi" w:hAnsiTheme="majorHAnsi" w:cs="Times New Roman"/>
                <w:color w:val="595959" w:themeColor="text1" w:themeTint="A6"/>
                <w:sz w:val="23"/>
                <w:szCs w:val="23"/>
              </w:rPr>
              <w:t xml:space="preserve"> desarrollo educativo, científico y tecnológico del Estado. En el eje de innovación empresarial están los proyectos estratégicos de la Agenda Estatal de Innovación y la Creación del CIADE (Centro de Innovación para el Aceleramiento del Desarrollo Económico). En los componentes del CIADE hay una presencia relevante de empresas (tanto las grandes corporaciones asentadas en el territorio, como las medianas y pequeñas que constituirán el núcleo de actuación fundamental).</w:t>
            </w:r>
          </w:p>
        </w:tc>
      </w:tr>
      <w:tr w:rsidR="00391913" w:rsidRPr="00391913" w14:paraId="438E37CB" w14:textId="77777777" w:rsidTr="00D34EDA">
        <w:tc>
          <w:tcPr>
            <w:tcW w:w="0" w:type="auto"/>
            <w:tcMar>
              <w:top w:w="105" w:type="dxa"/>
              <w:left w:w="105" w:type="dxa"/>
              <w:bottom w:w="105" w:type="dxa"/>
              <w:right w:w="105" w:type="dxa"/>
            </w:tcMar>
          </w:tcPr>
          <w:p w14:paraId="1613AF43" w14:textId="54FC8014" w:rsidR="00391913" w:rsidRPr="00391913" w:rsidRDefault="00391913"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0C3760EE" w14:textId="58D162FB" w:rsidR="00391913" w:rsidRPr="00391913" w:rsidRDefault="00391913" w:rsidP="009F042A">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Tal como hemos visto, en el apartado anterior, existe una buena red de comunidades de desarrolladores, una parte de los cuales son emprendedores, start-ups y pequeñas empresas que comprenden la cultura de datos y van a suponer una muy apreciable palanca para la demanda de datos en el sector privado.</w:t>
            </w:r>
          </w:p>
        </w:tc>
      </w:tr>
      <w:tr w:rsidR="00523089" w:rsidRPr="00391913" w14:paraId="1B862E32" w14:textId="77777777" w:rsidTr="00523089">
        <w:tc>
          <w:tcPr>
            <w:tcW w:w="0" w:type="auto"/>
            <w:tcMar>
              <w:top w:w="105" w:type="dxa"/>
              <w:left w:w="105" w:type="dxa"/>
              <w:bottom w:w="105" w:type="dxa"/>
              <w:right w:w="105" w:type="dxa"/>
            </w:tcMar>
            <w:hideMark/>
          </w:tcPr>
          <w:p w14:paraId="5B0D6D5B" w14:textId="77777777" w:rsidR="00523089" w:rsidRPr="00391913" w:rsidRDefault="00523089" w:rsidP="00523089">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hideMark/>
          </w:tcPr>
          <w:p w14:paraId="2D291137" w14:textId="0DF1C544" w:rsidR="00523089" w:rsidRPr="00391913" w:rsidRDefault="00523089" w:rsidP="00523089">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El sector privado consolidado (no así el entorno del emprendimiento) está </w:t>
            </w:r>
            <w:r>
              <w:rPr>
                <w:rFonts w:asciiTheme="majorHAnsi" w:hAnsiTheme="majorHAnsi" w:cs="Times New Roman"/>
                <w:color w:val="595959" w:themeColor="text1" w:themeTint="A6"/>
                <w:sz w:val="23"/>
                <w:szCs w:val="23"/>
              </w:rPr>
              <w:t xml:space="preserve">focalizado en </w:t>
            </w:r>
            <w:r w:rsidRPr="00391913">
              <w:rPr>
                <w:rFonts w:asciiTheme="majorHAnsi" w:hAnsiTheme="majorHAnsi" w:cs="Times New Roman"/>
                <w:color w:val="595959" w:themeColor="text1" w:themeTint="A6"/>
                <w:sz w:val="23"/>
                <w:szCs w:val="23"/>
              </w:rPr>
              <w:t xml:space="preserve">desarrollar soluciones </w:t>
            </w:r>
            <w:r>
              <w:rPr>
                <w:rFonts w:asciiTheme="majorHAnsi" w:hAnsiTheme="majorHAnsi" w:cs="Times New Roman"/>
                <w:color w:val="595959" w:themeColor="text1" w:themeTint="A6"/>
                <w:sz w:val="23"/>
                <w:szCs w:val="23"/>
              </w:rPr>
              <w:t>y no ha incorporado a sus estrategias las posibilidades que ofrece la reutilización de datos.</w:t>
            </w:r>
          </w:p>
        </w:tc>
      </w:tr>
      <w:tr w:rsidR="007B40C1" w:rsidRPr="00391913" w14:paraId="118A3040" w14:textId="77777777" w:rsidTr="00D34EDA">
        <w:tc>
          <w:tcPr>
            <w:tcW w:w="0" w:type="auto"/>
            <w:tcMar>
              <w:top w:w="105" w:type="dxa"/>
              <w:left w:w="105" w:type="dxa"/>
              <w:bottom w:w="105" w:type="dxa"/>
              <w:right w:w="105" w:type="dxa"/>
            </w:tcMar>
          </w:tcPr>
          <w:p w14:paraId="75B15F1E" w14:textId="77777777" w:rsidR="007B40C1" w:rsidRPr="00391913" w:rsidRDefault="007B40C1"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441FC30A" w14:textId="39D187CA" w:rsidR="007B40C1" w:rsidRPr="00391913" w:rsidRDefault="007B40C1" w:rsidP="009F042A">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Hay espacio para la colaboración con el sector privado. Se </w:t>
            </w:r>
            <w:r w:rsidR="00391913">
              <w:rPr>
                <w:rFonts w:asciiTheme="majorHAnsi" w:hAnsiTheme="majorHAnsi" w:cs="Times New Roman"/>
                <w:color w:val="595959" w:themeColor="text1" w:themeTint="A6"/>
                <w:sz w:val="23"/>
                <w:szCs w:val="23"/>
              </w:rPr>
              <w:t xml:space="preserve">está </w:t>
            </w:r>
            <w:r w:rsidRPr="00391913">
              <w:rPr>
                <w:rFonts w:asciiTheme="majorHAnsi" w:hAnsiTheme="majorHAnsi" w:cs="Times New Roman"/>
                <w:color w:val="595959" w:themeColor="text1" w:themeTint="A6"/>
                <w:sz w:val="23"/>
                <w:szCs w:val="23"/>
              </w:rPr>
              <w:t>defin</w:t>
            </w:r>
            <w:r w:rsidR="00391913">
              <w:rPr>
                <w:rFonts w:asciiTheme="majorHAnsi" w:hAnsiTheme="majorHAnsi" w:cs="Times New Roman"/>
                <w:color w:val="595959" w:themeColor="text1" w:themeTint="A6"/>
                <w:sz w:val="23"/>
                <w:szCs w:val="23"/>
              </w:rPr>
              <w:t>i</w:t>
            </w:r>
            <w:r w:rsidRPr="00391913">
              <w:rPr>
                <w:rFonts w:asciiTheme="majorHAnsi" w:hAnsiTheme="majorHAnsi" w:cs="Times New Roman"/>
                <w:color w:val="595959" w:themeColor="text1" w:themeTint="A6"/>
                <w:sz w:val="23"/>
                <w:szCs w:val="23"/>
              </w:rPr>
              <w:t>e</w:t>
            </w:r>
            <w:r w:rsidR="00391913">
              <w:rPr>
                <w:rFonts w:asciiTheme="majorHAnsi" w:hAnsiTheme="majorHAnsi" w:cs="Times New Roman"/>
                <w:color w:val="595959" w:themeColor="text1" w:themeTint="A6"/>
                <w:sz w:val="23"/>
                <w:szCs w:val="23"/>
              </w:rPr>
              <w:t>ndo</w:t>
            </w:r>
            <w:r w:rsidRPr="00391913">
              <w:rPr>
                <w:rFonts w:asciiTheme="majorHAnsi" w:hAnsiTheme="majorHAnsi" w:cs="Times New Roman"/>
                <w:color w:val="595959" w:themeColor="text1" w:themeTint="A6"/>
                <w:sz w:val="23"/>
                <w:szCs w:val="23"/>
              </w:rPr>
              <w:t xml:space="preserve"> un modelo de Co-Cooperación que a través de células de innovación permitirá la generación de productos o servicios basados en el desarrollo de prototipos desde la vinculación de una Empresa y la Academia o Centro de Investigación. </w:t>
            </w:r>
          </w:p>
        </w:tc>
      </w:tr>
      <w:tr w:rsidR="001D21F1" w:rsidRPr="00391913" w14:paraId="3994C581" w14:textId="77777777" w:rsidTr="00D34EDA">
        <w:tc>
          <w:tcPr>
            <w:tcW w:w="0" w:type="auto"/>
            <w:tcMar>
              <w:top w:w="105" w:type="dxa"/>
              <w:left w:w="105" w:type="dxa"/>
              <w:bottom w:w="105" w:type="dxa"/>
              <w:right w:w="105" w:type="dxa"/>
            </w:tcMar>
          </w:tcPr>
          <w:p w14:paraId="7D69C403" w14:textId="77777777" w:rsidR="001D21F1" w:rsidRPr="00391913" w:rsidRDefault="001D21F1"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5D91B334" w14:textId="77777777" w:rsidR="001D21F1" w:rsidRPr="00391913" w:rsidRDefault="001D21F1" w:rsidP="009F042A">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Existe un dialogo permanente con CANIETI (Cámara Nacional de la Industria Electrónica de Telecomunicaciones y Tecnologías de la Información), organizadores además de </w:t>
            </w:r>
            <w:hyperlink r:id="rId85" w:history="1">
              <w:r w:rsidRPr="00391913">
                <w:rPr>
                  <w:rFonts w:asciiTheme="majorHAnsi" w:hAnsiTheme="majorHAnsi" w:cs="Times New Roman"/>
                  <w:color w:val="595959" w:themeColor="text1" w:themeTint="A6"/>
                  <w:sz w:val="23"/>
                  <w:szCs w:val="23"/>
                </w:rPr>
                <w:t>http://wcit2014.org/</w:t>
              </w:r>
            </w:hyperlink>
            <w:r w:rsidRPr="00391913">
              <w:rPr>
                <w:rFonts w:asciiTheme="majorHAnsi" w:hAnsiTheme="majorHAnsi" w:cs="Times New Roman"/>
                <w:color w:val="595959" w:themeColor="text1" w:themeTint="A6"/>
                <w:sz w:val="23"/>
                <w:szCs w:val="23"/>
              </w:rPr>
              <w:t>, Congreso mundial de Tecnologías de la Información que en Septiembre de 2014 se celebrará en Guadalajara.</w:t>
            </w:r>
            <w:r w:rsidR="007C3351" w:rsidRPr="00391913">
              <w:rPr>
                <w:rFonts w:asciiTheme="majorHAnsi" w:hAnsiTheme="majorHAnsi" w:cs="Times New Roman"/>
                <w:color w:val="595959" w:themeColor="text1" w:themeTint="A6"/>
                <w:sz w:val="23"/>
                <w:szCs w:val="23"/>
              </w:rPr>
              <w:t xml:space="preserve"> En este Congreso que por primera vez se celebra en Latinoamérica, se tratarán temas como Ciudad Creativa Digital, la estrategia Jalisco digital, plataformas tecnológicas, ciudades inteligentes y sistemas abiertos.</w:t>
            </w:r>
          </w:p>
        </w:tc>
      </w:tr>
      <w:tr w:rsidR="0064445B" w:rsidRPr="00391913" w14:paraId="22788B78" w14:textId="77777777" w:rsidTr="00D34EDA">
        <w:tc>
          <w:tcPr>
            <w:tcW w:w="0" w:type="auto"/>
            <w:tcMar>
              <w:top w:w="105" w:type="dxa"/>
              <w:left w:w="105" w:type="dxa"/>
              <w:bottom w:w="105" w:type="dxa"/>
              <w:right w:w="105" w:type="dxa"/>
            </w:tcMar>
          </w:tcPr>
          <w:p w14:paraId="1150FA87" w14:textId="77777777" w:rsidR="0064445B" w:rsidRPr="00391913" w:rsidRDefault="0064445B"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tcPr>
          <w:p w14:paraId="43BC1B85" w14:textId="020A2186" w:rsidR="0064445B" w:rsidRPr="00391913" w:rsidRDefault="00523089" w:rsidP="001D21F1">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Existen</w:t>
            </w:r>
            <w:r w:rsidR="00745ECE" w:rsidRPr="00391913">
              <w:rPr>
                <w:rFonts w:asciiTheme="majorHAnsi" w:hAnsiTheme="majorHAnsi" w:cs="Times New Roman"/>
                <w:color w:val="595959" w:themeColor="text1" w:themeTint="A6"/>
                <w:sz w:val="23"/>
                <w:szCs w:val="23"/>
              </w:rPr>
              <w:t xml:space="preserve"> empresas locales de datos geoespaciales</w:t>
            </w:r>
            <w:r>
              <w:rPr>
                <w:rFonts w:asciiTheme="majorHAnsi" w:hAnsiTheme="majorHAnsi" w:cs="Times New Roman"/>
                <w:color w:val="595959" w:themeColor="text1" w:themeTint="A6"/>
                <w:sz w:val="23"/>
                <w:szCs w:val="23"/>
              </w:rPr>
              <w:t>, con uso de d</w:t>
            </w:r>
            <w:r w:rsidR="00745ECE" w:rsidRPr="00391913">
              <w:rPr>
                <w:rFonts w:asciiTheme="majorHAnsi" w:hAnsiTheme="majorHAnsi" w:cs="Times New Roman"/>
                <w:color w:val="595959" w:themeColor="text1" w:themeTint="A6"/>
                <w:sz w:val="23"/>
                <w:szCs w:val="23"/>
              </w:rPr>
              <w:t>atos como movilidad, mapas, uso de suelo, condiciones de comercio, etc. Un ejemplo de ello puede ser Sistecozome sobre el sistema de transporte público en la zona metropolitana. Por lo tanto uno de los conjuntos de datos más demandados por las empresas son los relacionados con la movilidad.</w:t>
            </w:r>
          </w:p>
        </w:tc>
      </w:tr>
      <w:tr w:rsidR="004C42EB" w:rsidRPr="00391913" w14:paraId="0E25A931" w14:textId="77777777" w:rsidTr="00D34EDA">
        <w:tc>
          <w:tcPr>
            <w:tcW w:w="0" w:type="auto"/>
            <w:tcMar>
              <w:top w:w="105" w:type="dxa"/>
              <w:left w:w="105" w:type="dxa"/>
              <w:bottom w:w="105" w:type="dxa"/>
              <w:right w:w="105" w:type="dxa"/>
            </w:tcMar>
            <w:hideMark/>
          </w:tcPr>
          <w:p w14:paraId="058B3F62" w14:textId="77777777" w:rsidR="004C42EB" w:rsidRPr="00391913" w:rsidRDefault="002A2FB6" w:rsidP="004C42EB">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hideMark/>
          </w:tcPr>
          <w:p w14:paraId="2C168FC0" w14:textId="75327855" w:rsidR="001D21F1" w:rsidRPr="00391913" w:rsidRDefault="00745ECE" w:rsidP="00745ECE">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Existen pocas empresas que brindan valor añadido al comercio B2B basándose en datos ab</w:t>
            </w:r>
            <w:r w:rsidR="001D21F1" w:rsidRPr="00391913">
              <w:rPr>
                <w:rFonts w:asciiTheme="majorHAnsi" w:hAnsiTheme="majorHAnsi" w:cs="Times New Roman"/>
                <w:color w:val="595959" w:themeColor="text1" w:themeTint="A6"/>
                <w:sz w:val="23"/>
                <w:szCs w:val="23"/>
              </w:rPr>
              <w:t>iertos Son casos esporádicos.</w:t>
            </w:r>
            <w:r w:rsidRPr="00391913">
              <w:rPr>
                <w:rFonts w:asciiTheme="majorHAnsi" w:hAnsiTheme="majorHAnsi" w:cs="Times New Roman"/>
                <w:color w:val="595959" w:themeColor="text1" w:themeTint="A6"/>
                <w:sz w:val="23"/>
                <w:szCs w:val="23"/>
              </w:rPr>
              <w:t xml:space="preserve"> CANIETI, es la asociación más avanzada en el tema. Sin embargo sus fuentes vienen mayoritariamente de dos partes: </w:t>
            </w:r>
          </w:p>
          <w:p w14:paraId="789590CA" w14:textId="77777777" w:rsidR="00745ECE" w:rsidRPr="00391913" w:rsidRDefault="00745ECE" w:rsidP="00391913">
            <w:pPr>
              <w:pStyle w:val="Prrafodelista"/>
              <w:numPr>
                <w:ilvl w:val="0"/>
                <w:numId w:val="56"/>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INEGI (Instituto Nacional que se encarga de la estadística en México) </w:t>
            </w:r>
          </w:p>
          <w:p w14:paraId="1CE07FA2" w14:textId="77777777" w:rsidR="00745ECE" w:rsidRPr="00391913" w:rsidRDefault="00745ECE" w:rsidP="00391913">
            <w:pPr>
              <w:pStyle w:val="Prrafodelista"/>
              <w:numPr>
                <w:ilvl w:val="0"/>
                <w:numId w:val="56"/>
              </w:num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 xml:space="preserve">y de estudios propios. </w:t>
            </w:r>
          </w:p>
          <w:p w14:paraId="4444600D" w14:textId="2C3F4918" w:rsidR="004C42EB" w:rsidRPr="00391913" w:rsidRDefault="00745ECE" w:rsidP="00CF7EAF">
            <w:pPr>
              <w:spacing w:line="0" w:lineRule="atLeast"/>
              <w:jc w:val="both"/>
              <w:rPr>
                <w:rFonts w:asciiTheme="majorHAnsi" w:hAnsiTheme="majorHAnsi" w:cs="Times New Roman"/>
                <w:color w:val="595959" w:themeColor="text1" w:themeTint="A6"/>
                <w:sz w:val="23"/>
                <w:szCs w:val="23"/>
              </w:rPr>
            </w:pPr>
            <w:r w:rsidRPr="00391913">
              <w:rPr>
                <w:rFonts w:asciiTheme="majorHAnsi" w:hAnsiTheme="majorHAnsi" w:cs="Times New Roman"/>
                <w:color w:val="595959" w:themeColor="text1" w:themeTint="A6"/>
                <w:sz w:val="23"/>
                <w:szCs w:val="23"/>
              </w:rPr>
              <w:t>El tipo de información q</w:t>
            </w:r>
            <w:r w:rsidR="001D21F1" w:rsidRPr="00391913">
              <w:rPr>
                <w:rFonts w:asciiTheme="majorHAnsi" w:hAnsiTheme="majorHAnsi" w:cs="Times New Roman"/>
                <w:color w:val="595959" w:themeColor="text1" w:themeTint="A6"/>
                <w:sz w:val="23"/>
                <w:szCs w:val="23"/>
              </w:rPr>
              <w:t>ue tratan son datos de comercio</w:t>
            </w:r>
            <w:r w:rsidRPr="00391913">
              <w:rPr>
                <w:rFonts w:asciiTheme="majorHAnsi" w:hAnsiTheme="majorHAnsi" w:cs="Times New Roman"/>
                <w:color w:val="595959" w:themeColor="text1" w:themeTint="A6"/>
                <w:sz w:val="23"/>
                <w:szCs w:val="23"/>
              </w:rPr>
              <w:t xml:space="preserve">; densidades poblacionales; penetración del internet y otros provenientes de INEGI. A nivel local no se han sabido aprovechar otros tipos de datos. Por su parte si existen numerosas empresas locales de estas características que por lo general ellos se encargan de recopilar datos tales como nombres, domicilios, correos electrónicos, preferencias de artículos y productos, información de redes sociales, </w:t>
            </w:r>
            <w:r w:rsidR="002A2FB6" w:rsidRPr="00391913">
              <w:rPr>
                <w:rFonts w:asciiTheme="majorHAnsi" w:hAnsiTheme="majorHAnsi" w:cs="Times New Roman"/>
                <w:color w:val="595959" w:themeColor="text1" w:themeTint="A6"/>
                <w:sz w:val="23"/>
                <w:szCs w:val="23"/>
              </w:rPr>
              <w:t>etc.</w:t>
            </w:r>
            <w:r w:rsidRPr="00391913">
              <w:rPr>
                <w:rFonts w:asciiTheme="majorHAnsi" w:hAnsiTheme="majorHAnsi" w:cs="Times New Roman"/>
                <w:color w:val="595959" w:themeColor="text1" w:themeTint="A6"/>
                <w:sz w:val="23"/>
                <w:szCs w:val="23"/>
              </w:rPr>
              <w:t xml:space="preserve"> con el objetivo bien de vender las bases de datos o bien ofrecer valor añadido a sus clientes. Suelen estar enfocados a la inteligencia de mercado, o el marketing digital.</w:t>
            </w:r>
          </w:p>
        </w:tc>
      </w:tr>
      <w:tr w:rsidR="004C42EB" w:rsidRPr="00523089" w14:paraId="053E44BC" w14:textId="77777777" w:rsidTr="00D34EDA">
        <w:tc>
          <w:tcPr>
            <w:tcW w:w="0" w:type="auto"/>
            <w:tcMar>
              <w:top w:w="105" w:type="dxa"/>
              <w:left w:w="105" w:type="dxa"/>
              <w:bottom w:w="105" w:type="dxa"/>
              <w:right w:w="105" w:type="dxa"/>
            </w:tcMar>
            <w:hideMark/>
          </w:tcPr>
          <w:p w14:paraId="55D887CE" w14:textId="77777777" w:rsidR="004C42EB" w:rsidRPr="00523089" w:rsidRDefault="00745ECE"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w:t>
            </w:r>
          </w:p>
        </w:tc>
        <w:tc>
          <w:tcPr>
            <w:tcW w:w="0" w:type="auto"/>
            <w:tcMar>
              <w:top w:w="105" w:type="dxa"/>
              <w:left w:w="105" w:type="dxa"/>
              <w:bottom w:w="105" w:type="dxa"/>
              <w:right w:w="105" w:type="dxa"/>
            </w:tcMar>
            <w:hideMark/>
          </w:tcPr>
          <w:p w14:paraId="72000149" w14:textId="2D734C6D" w:rsidR="004C42EB" w:rsidRPr="00523089" w:rsidRDefault="00523089" w:rsidP="00523089">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Una información muy</w:t>
            </w:r>
            <w:r w:rsidR="00745ECE" w:rsidRPr="00523089">
              <w:rPr>
                <w:rFonts w:asciiTheme="majorHAnsi" w:hAnsiTheme="majorHAnsi" w:cs="Times New Roman"/>
                <w:color w:val="595959" w:themeColor="text1" w:themeTint="A6"/>
                <w:sz w:val="23"/>
                <w:szCs w:val="23"/>
              </w:rPr>
              <w:t xml:space="preserve"> demandada por parte de las empresas </w:t>
            </w:r>
            <w:r w:rsidRPr="00523089">
              <w:rPr>
                <w:rFonts w:asciiTheme="majorHAnsi" w:hAnsiTheme="majorHAnsi" w:cs="Times New Roman"/>
                <w:color w:val="595959" w:themeColor="text1" w:themeTint="A6"/>
                <w:sz w:val="23"/>
                <w:szCs w:val="23"/>
              </w:rPr>
              <w:t>se refiere a</w:t>
            </w:r>
            <w:r w:rsidR="00745ECE" w:rsidRPr="00523089">
              <w:rPr>
                <w:rFonts w:asciiTheme="majorHAnsi" w:hAnsiTheme="majorHAnsi" w:cs="Times New Roman"/>
                <w:color w:val="595959" w:themeColor="text1" w:themeTint="A6"/>
                <w:sz w:val="23"/>
                <w:szCs w:val="23"/>
              </w:rPr>
              <w:t xml:space="preserve"> las actas certificadas de las resoluciones de los concursos. Se trata de información que aunque esté publicada en la </w:t>
            </w:r>
            <w:r w:rsidR="00072FFD" w:rsidRPr="00523089">
              <w:rPr>
                <w:rFonts w:asciiTheme="majorHAnsi" w:hAnsiTheme="majorHAnsi" w:cs="Times New Roman"/>
                <w:color w:val="595959" w:themeColor="text1" w:themeTint="A6"/>
                <w:sz w:val="23"/>
                <w:szCs w:val="23"/>
              </w:rPr>
              <w:t>Web</w:t>
            </w:r>
            <w:r w:rsidR="00745ECE" w:rsidRPr="00523089">
              <w:rPr>
                <w:rFonts w:asciiTheme="majorHAnsi" w:hAnsiTheme="majorHAnsi" w:cs="Times New Roman"/>
                <w:color w:val="595959" w:themeColor="text1" w:themeTint="A6"/>
                <w:sz w:val="23"/>
                <w:szCs w:val="23"/>
              </w:rPr>
              <w:t xml:space="preserve"> no está certificada por lo que en el caso de recurrir necesitan el papel certificado. Otras veces las peticiones de esta información se </w:t>
            </w:r>
            <w:proofErr w:type="gramStart"/>
            <w:r w:rsidR="00745ECE" w:rsidRPr="00523089">
              <w:rPr>
                <w:rFonts w:asciiTheme="majorHAnsi" w:hAnsiTheme="majorHAnsi" w:cs="Times New Roman"/>
                <w:color w:val="595959" w:themeColor="text1" w:themeTint="A6"/>
                <w:sz w:val="23"/>
                <w:szCs w:val="23"/>
              </w:rPr>
              <w:t>da</w:t>
            </w:r>
            <w:proofErr w:type="gramEnd"/>
            <w:r w:rsidR="00745ECE" w:rsidRPr="00523089">
              <w:rPr>
                <w:rFonts w:asciiTheme="majorHAnsi" w:hAnsiTheme="majorHAnsi" w:cs="Times New Roman"/>
                <w:color w:val="595959" w:themeColor="text1" w:themeTint="A6"/>
                <w:sz w:val="23"/>
                <w:szCs w:val="23"/>
              </w:rPr>
              <w:t xml:space="preserve"> porque no es fácil encontrarla directamente.</w:t>
            </w:r>
          </w:p>
        </w:tc>
      </w:tr>
    </w:tbl>
    <w:p w14:paraId="28C59676" w14:textId="77777777" w:rsidR="009F042A" w:rsidRDefault="009F042A" w:rsidP="004C42EB">
      <w:pPr>
        <w:jc w:val="both"/>
        <w:rPr>
          <w:rFonts w:ascii="Calibri" w:hAnsi="Calibri" w:cs="Times New Roman"/>
          <w:b/>
          <w:bCs/>
          <w:color w:val="000000"/>
          <w:sz w:val="23"/>
          <w:szCs w:val="23"/>
        </w:rPr>
      </w:pPr>
    </w:p>
    <w:p w14:paraId="5C29651E"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5.3 ¿Hasta qué punto puede la gente implicarse con el gobierno mediante social media u otros canales digitales?  </w:t>
      </w:r>
      <w:r w:rsidRPr="004C42EB">
        <w:rPr>
          <w:rFonts w:ascii="Calibri" w:hAnsi="Calibri" w:cs="Times New Roman"/>
          <w:b/>
          <w:bCs/>
          <w:color w:val="666666"/>
          <w:sz w:val="23"/>
          <w:szCs w:val="23"/>
          <w:shd w:val="clear" w:color="auto" w:fill="FFFF00"/>
        </w:rPr>
        <w:t> 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4"/>
        <w:gridCol w:w="9294"/>
      </w:tblGrid>
      <w:tr w:rsidR="00FA0A0A" w:rsidRPr="00523089" w14:paraId="31D81FAF" w14:textId="77777777" w:rsidTr="00D34EDA">
        <w:tc>
          <w:tcPr>
            <w:tcW w:w="264" w:type="dxa"/>
            <w:tcMar>
              <w:top w:w="105" w:type="dxa"/>
              <w:left w:w="105" w:type="dxa"/>
              <w:bottom w:w="105" w:type="dxa"/>
              <w:right w:w="105" w:type="dxa"/>
            </w:tcMar>
          </w:tcPr>
          <w:p w14:paraId="3B1919C6" w14:textId="77777777" w:rsidR="00FA0A0A" w:rsidRPr="00523089" w:rsidRDefault="00FA0A0A"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lastRenderedPageBreak/>
              <w:t>+</w:t>
            </w:r>
          </w:p>
        </w:tc>
        <w:tc>
          <w:tcPr>
            <w:tcW w:w="9294" w:type="dxa"/>
            <w:tcMar>
              <w:top w:w="105" w:type="dxa"/>
              <w:left w:w="105" w:type="dxa"/>
              <w:bottom w:w="105" w:type="dxa"/>
              <w:right w:w="105" w:type="dxa"/>
            </w:tcMar>
          </w:tcPr>
          <w:p w14:paraId="5C8D3FDE" w14:textId="626B3D00" w:rsidR="00FA0A0A" w:rsidRPr="009F042A" w:rsidRDefault="00FA0A0A" w:rsidP="00523089">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El uso de social media por los ciudadanos es alto. Con la popularización del Smartphone cada vez más personas tienen acceso a este tipo de comunicación. Las plataformas más utilizadas son Twitter, Facebook y YouTube. También se utilizan mucho los foros de discusión de algunos sitios de Internet de diferentes temas.</w:t>
            </w:r>
          </w:p>
        </w:tc>
      </w:tr>
      <w:tr w:rsidR="00523089" w:rsidRPr="00523089" w14:paraId="226F774F" w14:textId="77777777" w:rsidTr="00D34EDA">
        <w:tc>
          <w:tcPr>
            <w:tcW w:w="264" w:type="dxa"/>
            <w:tcMar>
              <w:top w:w="105" w:type="dxa"/>
              <w:left w:w="105" w:type="dxa"/>
              <w:bottom w:w="105" w:type="dxa"/>
              <w:right w:w="105" w:type="dxa"/>
            </w:tcMar>
          </w:tcPr>
          <w:p w14:paraId="20D71946" w14:textId="0402D8F7" w:rsidR="00523089" w:rsidRPr="00523089" w:rsidRDefault="00910E52"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tcPr>
          <w:p w14:paraId="76F14EF8" w14:textId="478CEA3C" w:rsidR="00523089" w:rsidRPr="00523089" w:rsidRDefault="00523089" w:rsidP="00910E52">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 xml:space="preserve">El Estado de Jalisco ocupa uno de los primeros lugares en desarrollo de la Sociedad de la Información dentro de la Federación mexicana. </w:t>
            </w:r>
            <w:r w:rsidR="00910E52">
              <w:rPr>
                <w:rFonts w:asciiTheme="majorHAnsi" w:hAnsiTheme="majorHAnsi" w:cs="Times New Roman"/>
                <w:color w:val="595959" w:themeColor="text1" w:themeTint="A6"/>
                <w:sz w:val="23"/>
                <w:szCs w:val="23"/>
              </w:rPr>
              <w:t>A falta de datos propios, hay que interpretar los existentes sobre el conjunto de la nación, dando por hecho que debemos interpretar aquí resultados por encima de la media.</w:t>
            </w:r>
          </w:p>
        </w:tc>
      </w:tr>
      <w:tr w:rsidR="004C42EB" w:rsidRPr="00523089" w14:paraId="4F99DA74" w14:textId="77777777" w:rsidTr="00D34EDA">
        <w:tc>
          <w:tcPr>
            <w:tcW w:w="264" w:type="dxa"/>
            <w:tcMar>
              <w:top w:w="105" w:type="dxa"/>
              <w:left w:w="105" w:type="dxa"/>
              <w:bottom w:w="105" w:type="dxa"/>
              <w:right w:w="105" w:type="dxa"/>
            </w:tcMar>
            <w:hideMark/>
          </w:tcPr>
          <w:p w14:paraId="4B4455F7" w14:textId="77777777" w:rsidR="004C42EB" w:rsidRPr="00523089" w:rsidRDefault="004C42EB"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0</w:t>
            </w:r>
          </w:p>
        </w:tc>
        <w:tc>
          <w:tcPr>
            <w:tcW w:w="9294" w:type="dxa"/>
            <w:tcMar>
              <w:top w:w="105" w:type="dxa"/>
              <w:left w:w="105" w:type="dxa"/>
              <w:bottom w:w="105" w:type="dxa"/>
              <w:right w:w="105" w:type="dxa"/>
            </w:tcMar>
            <w:hideMark/>
          </w:tcPr>
          <w:p w14:paraId="57B82CC1" w14:textId="4C8BE0CD" w:rsidR="004C42EB" w:rsidRPr="00523089" w:rsidRDefault="00745ECE"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Según el Estudio de hábitos de los usuarios de Internet en México 2013 realizado por la Asociación Mexicana de Internet (AMIPCI), 9 de cada 10 internautas en México acceden a alguna red social. Asimismo, este estudio señala que acceder a redes sociales es la tercera actividad de los internautas, después del envío/recepción de correos y la búsqueda de información, respectivamente.</w:t>
            </w:r>
          </w:p>
        </w:tc>
      </w:tr>
      <w:tr w:rsidR="004C42EB" w:rsidRPr="00523089" w14:paraId="09D7EC91" w14:textId="77777777" w:rsidTr="00D34EDA">
        <w:tc>
          <w:tcPr>
            <w:tcW w:w="264" w:type="dxa"/>
            <w:tcMar>
              <w:top w:w="105" w:type="dxa"/>
              <w:left w:w="105" w:type="dxa"/>
              <w:bottom w:w="105" w:type="dxa"/>
              <w:right w:w="105" w:type="dxa"/>
            </w:tcMar>
            <w:hideMark/>
          </w:tcPr>
          <w:p w14:paraId="5C5E7506" w14:textId="45E20BD7" w:rsidR="004C42EB" w:rsidRPr="00523089" w:rsidRDefault="00910E52" w:rsidP="004C42EB">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hideMark/>
          </w:tcPr>
          <w:p w14:paraId="064B17AD" w14:textId="46762BC9" w:rsidR="004C42EB" w:rsidRPr="00523089" w:rsidRDefault="00745ECE"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El 95.4% de los internautas mexicanos que acceden a redes sociales están inscritos en Facebook, 56.6% en YouTube, 55.5% en Twitter, 51.6% en Google+ y 30.1% en Linkedin.</w:t>
            </w:r>
          </w:p>
        </w:tc>
      </w:tr>
      <w:tr w:rsidR="004C42EB" w:rsidRPr="00523089" w14:paraId="51E126C4" w14:textId="77777777" w:rsidTr="00D34EDA">
        <w:tc>
          <w:tcPr>
            <w:tcW w:w="264" w:type="dxa"/>
            <w:tcMar>
              <w:top w:w="105" w:type="dxa"/>
              <w:left w:w="105" w:type="dxa"/>
              <w:bottom w:w="105" w:type="dxa"/>
              <w:right w:w="105" w:type="dxa"/>
            </w:tcMar>
            <w:hideMark/>
          </w:tcPr>
          <w:p w14:paraId="3B9B2A4D" w14:textId="77777777" w:rsidR="004C42EB" w:rsidRPr="00523089" w:rsidRDefault="00BA1F4D"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hideMark/>
          </w:tcPr>
          <w:p w14:paraId="436D4447" w14:textId="3E7A917D" w:rsidR="004C42EB" w:rsidRPr="00523089" w:rsidRDefault="00745ECE" w:rsidP="00817B84">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 xml:space="preserve">Aunque </w:t>
            </w:r>
            <w:r w:rsidR="00BF57E0" w:rsidRPr="00523089">
              <w:rPr>
                <w:rFonts w:asciiTheme="majorHAnsi" w:hAnsiTheme="majorHAnsi" w:cs="Times New Roman"/>
                <w:color w:val="595959" w:themeColor="text1" w:themeTint="A6"/>
                <w:sz w:val="23"/>
                <w:szCs w:val="23"/>
              </w:rPr>
              <w:t>hay</w:t>
            </w:r>
            <w:r w:rsidRPr="00523089">
              <w:rPr>
                <w:rFonts w:asciiTheme="majorHAnsi" w:hAnsiTheme="majorHAnsi" w:cs="Times New Roman"/>
                <w:color w:val="595959" w:themeColor="text1" w:themeTint="A6"/>
                <w:sz w:val="23"/>
                <w:szCs w:val="23"/>
              </w:rPr>
              <w:t xml:space="preserve"> ciudadanos </w:t>
            </w:r>
            <w:r w:rsidR="00BF57E0" w:rsidRPr="00523089">
              <w:rPr>
                <w:rFonts w:asciiTheme="majorHAnsi" w:hAnsiTheme="majorHAnsi" w:cs="Times New Roman"/>
                <w:color w:val="595959" w:themeColor="text1" w:themeTint="A6"/>
                <w:sz w:val="23"/>
                <w:szCs w:val="23"/>
              </w:rPr>
              <w:t xml:space="preserve">que </w:t>
            </w:r>
            <w:r w:rsidRPr="00523089">
              <w:rPr>
                <w:rFonts w:asciiTheme="majorHAnsi" w:hAnsiTheme="majorHAnsi" w:cs="Times New Roman"/>
                <w:color w:val="595959" w:themeColor="text1" w:themeTint="A6"/>
                <w:sz w:val="23"/>
                <w:szCs w:val="23"/>
              </w:rPr>
              <w:t>utilizan las redes sociales para realizar reportes, incidencias, denuncias o demanda de información</w:t>
            </w:r>
            <w:r w:rsidR="00BF57E0" w:rsidRPr="00523089">
              <w:rPr>
                <w:rFonts w:asciiTheme="majorHAnsi" w:hAnsiTheme="majorHAnsi" w:cs="Times New Roman"/>
                <w:color w:val="595959" w:themeColor="text1" w:themeTint="A6"/>
                <w:sz w:val="23"/>
                <w:szCs w:val="23"/>
              </w:rPr>
              <w:t>,</w:t>
            </w:r>
            <w:r w:rsidRPr="00523089">
              <w:rPr>
                <w:rFonts w:asciiTheme="majorHAnsi" w:hAnsiTheme="majorHAnsi" w:cs="Times New Roman"/>
                <w:color w:val="595959" w:themeColor="text1" w:themeTint="A6"/>
                <w:sz w:val="23"/>
                <w:szCs w:val="23"/>
              </w:rPr>
              <w:t xml:space="preserve"> la respuesta por parte </w:t>
            </w:r>
            <w:r w:rsidR="00BF57E0" w:rsidRPr="00523089">
              <w:rPr>
                <w:rFonts w:asciiTheme="majorHAnsi" w:hAnsiTheme="majorHAnsi" w:cs="Times New Roman"/>
                <w:color w:val="595959" w:themeColor="text1" w:themeTint="A6"/>
                <w:sz w:val="23"/>
                <w:szCs w:val="23"/>
              </w:rPr>
              <w:t>del gobierno no suele darse. T</w:t>
            </w:r>
            <w:r w:rsidRPr="00523089">
              <w:rPr>
                <w:rFonts w:asciiTheme="majorHAnsi" w:hAnsiTheme="majorHAnsi" w:cs="Times New Roman"/>
                <w:color w:val="595959" w:themeColor="text1" w:themeTint="A6"/>
                <w:sz w:val="23"/>
                <w:szCs w:val="23"/>
              </w:rPr>
              <w:t>an sólo se responde de manera generalizada cuando los demandantes de la información a través de las redes sociales (sobre todo Twitter) son periodistas.</w:t>
            </w:r>
          </w:p>
        </w:tc>
      </w:tr>
      <w:tr w:rsidR="004C42EB" w:rsidRPr="00523089" w14:paraId="084C0574" w14:textId="77777777" w:rsidTr="00D34EDA">
        <w:tc>
          <w:tcPr>
            <w:tcW w:w="264" w:type="dxa"/>
            <w:tcMar>
              <w:top w:w="105" w:type="dxa"/>
              <w:left w:w="105" w:type="dxa"/>
              <w:bottom w:w="105" w:type="dxa"/>
              <w:right w:w="105" w:type="dxa"/>
            </w:tcMar>
            <w:hideMark/>
          </w:tcPr>
          <w:p w14:paraId="45991847" w14:textId="77777777" w:rsidR="004C42EB" w:rsidRPr="00523089" w:rsidRDefault="004C42EB"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hideMark/>
          </w:tcPr>
          <w:p w14:paraId="00A6565E" w14:textId="7F2C4F95" w:rsidR="004C42EB" w:rsidRPr="00523089" w:rsidRDefault="00745ECE" w:rsidP="00817B84">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Los canales más utilizados por los ciudadanos en el estado de Jalisco son las redes sociales Facebook y Twitter, favorecidos por la distribución socio-económica del municipio y la educación digital de los ciudadanos.</w:t>
            </w:r>
          </w:p>
        </w:tc>
      </w:tr>
      <w:tr w:rsidR="004C42EB" w:rsidRPr="00523089" w14:paraId="207690E8" w14:textId="77777777" w:rsidTr="00D34EDA">
        <w:tc>
          <w:tcPr>
            <w:tcW w:w="264" w:type="dxa"/>
            <w:tcMar>
              <w:top w:w="105" w:type="dxa"/>
              <w:left w:w="105" w:type="dxa"/>
              <w:bottom w:w="105" w:type="dxa"/>
              <w:right w:w="105" w:type="dxa"/>
            </w:tcMar>
            <w:hideMark/>
          </w:tcPr>
          <w:p w14:paraId="6779FA8C" w14:textId="77777777" w:rsidR="004C42EB" w:rsidRPr="00523089" w:rsidRDefault="0064445B"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hideMark/>
          </w:tcPr>
          <w:p w14:paraId="509287F5" w14:textId="61F60BE6" w:rsidR="004C42EB" w:rsidRPr="00523089" w:rsidRDefault="00745ECE"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 xml:space="preserve">La comunicación que se emite desde las instituciones es muy limitada, según los entrevistados. Todos consideran que se realizan muchísimas más actuaciones que las que se llegan a comunicar. Además existe una percepción del desconocimiento y mal uso de las nuevas tecnologías y los lenguajes utilizados que no  están bien adaptados a cada medio. Ni mucho menos a cada target de comunicación. Es decir, la comunicación es unidireccional y no está segmentada por los diferentes tipos de receptores ni por sus intereses. </w:t>
            </w:r>
          </w:p>
        </w:tc>
      </w:tr>
      <w:tr w:rsidR="004C42EB" w:rsidRPr="00523089" w14:paraId="39257E1D" w14:textId="77777777" w:rsidTr="00D34EDA">
        <w:tc>
          <w:tcPr>
            <w:tcW w:w="264" w:type="dxa"/>
            <w:tcMar>
              <w:top w:w="105" w:type="dxa"/>
              <w:left w:w="105" w:type="dxa"/>
              <w:bottom w:w="105" w:type="dxa"/>
              <w:right w:w="105" w:type="dxa"/>
            </w:tcMar>
            <w:hideMark/>
          </w:tcPr>
          <w:p w14:paraId="7FA1D205" w14:textId="77777777" w:rsidR="004C42EB" w:rsidRPr="00523089" w:rsidRDefault="004C42EB" w:rsidP="004C42EB">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hideMark/>
          </w:tcPr>
          <w:p w14:paraId="53C1494A" w14:textId="373371AA" w:rsidR="004C42EB" w:rsidRPr="009F042A" w:rsidRDefault="00745ECE" w:rsidP="00FA0A0A">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 xml:space="preserve">Las  comunicaciones e interacciones en las redes sociales vienen acompañadas por “hechos duros” (acontecimientos), y no por datos (como estadísticas).  </w:t>
            </w:r>
          </w:p>
        </w:tc>
      </w:tr>
      <w:tr w:rsidR="00257A9A" w:rsidRPr="00523089" w14:paraId="2C47F2EF" w14:textId="77777777" w:rsidTr="00D34EDA">
        <w:tc>
          <w:tcPr>
            <w:tcW w:w="264" w:type="dxa"/>
            <w:tcMar>
              <w:top w:w="105" w:type="dxa"/>
              <w:left w:w="105" w:type="dxa"/>
              <w:bottom w:w="105" w:type="dxa"/>
              <w:right w:w="105" w:type="dxa"/>
            </w:tcMar>
          </w:tcPr>
          <w:p w14:paraId="6E63FD64" w14:textId="2D1A97B9" w:rsidR="00257A9A" w:rsidRPr="00523089" w:rsidRDefault="000B6B13" w:rsidP="009C7AA1">
            <w:pPr>
              <w:spacing w:line="0" w:lineRule="atLeast"/>
              <w:jc w:val="both"/>
              <w:rPr>
                <w:rFonts w:asciiTheme="majorHAnsi" w:hAnsiTheme="majorHAnsi" w:cs="Times New Roman"/>
                <w:color w:val="595959" w:themeColor="text1" w:themeTint="A6"/>
                <w:sz w:val="23"/>
                <w:szCs w:val="23"/>
              </w:rPr>
            </w:pPr>
            <w:r>
              <w:rPr>
                <w:rFonts w:asciiTheme="majorHAnsi" w:hAnsiTheme="majorHAnsi" w:cs="Times New Roman"/>
                <w:color w:val="595959" w:themeColor="text1" w:themeTint="A6"/>
                <w:sz w:val="23"/>
                <w:szCs w:val="23"/>
              </w:rPr>
              <w:t>-</w:t>
            </w:r>
          </w:p>
        </w:tc>
        <w:tc>
          <w:tcPr>
            <w:tcW w:w="9294" w:type="dxa"/>
            <w:tcMar>
              <w:top w:w="105" w:type="dxa"/>
              <w:left w:w="105" w:type="dxa"/>
              <w:bottom w:w="105" w:type="dxa"/>
              <w:right w:w="105" w:type="dxa"/>
            </w:tcMar>
          </w:tcPr>
          <w:p w14:paraId="5CBF26FF" w14:textId="288E0EE1" w:rsidR="00257A9A" w:rsidRPr="00523089" w:rsidRDefault="00745ECE" w:rsidP="000B6B13">
            <w:pPr>
              <w:spacing w:line="0" w:lineRule="atLeast"/>
              <w:jc w:val="both"/>
              <w:rPr>
                <w:rFonts w:asciiTheme="majorHAnsi" w:hAnsiTheme="majorHAnsi" w:cs="Times New Roman"/>
                <w:color w:val="595959" w:themeColor="text1" w:themeTint="A6"/>
                <w:sz w:val="23"/>
                <w:szCs w:val="23"/>
              </w:rPr>
            </w:pPr>
            <w:r w:rsidRPr="00523089">
              <w:rPr>
                <w:rFonts w:asciiTheme="majorHAnsi" w:hAnsiTheme="majorHAnsi" w:cs="Times New Roman"/>
                <w:color w:val="595959" w:themeColor="text1" w:themeTint="A6"/>
                <w:sz w:val="23"/>
                <w:szCs w:val="23"/>
              </w:rPr>
              <w:t xml:space="preserve">Hemos detectado una inexistencia de un plan estratégico de comunicación </w:t>
            </w:r>
            <w:r w:rsidR="000B6B13">
              <w:rPr>
                <w:rFonts w:asciiTheme="majorHAnsi" w:hAnsiTheme="majorHAnsi" w:cs="Times New Roman"/>
                <w:color w:val="595959" w:themeColor="text1" w:themeTint="A6"/>
                <w:sz w:val="23"/>
                <w:szCs w:val="23"/>
              </w:rPr>
              <w:t xml:space="preserve">en social media </w:t>
            </w:r>
            <w:r w:rsidRPr="00523089">
              <w:rPr>
                <w:rFonts w:asciiTheme="majorHAnsi" w:hAnsiTheme="majorHAnsi" w:cs="Times New Roman"/>
                <w:color w:val="595959" w:themeColor="text1" w:themeTint="A6"/>
                <w:sz w:val="23"/>
                <w:szCs w:val="23"/>
              </w:rPr>
              <w:t>que permita ejecutar la comunicación por cada área de interé</w:t>
            </w:r>
            <w:r w:rsidR="000B6B13">
              <w:rPr>
                <w:rFonts w:asciiTheme="majorHAnsi" w:hAnsiTheme="majorHAnsi" w:cs="Times New Roman"/>
                <w:color w:val="595959" w:themeColor="text1" w:themeTint="A6"/>
                <w:sz w:val="23"/>
                <w:szCs w:val="23"/>
              </w:rPr>
              <w:t>s y que</w:t>
            </w:r>
            <w:r w:rsidRPr="00523089">
              <w:rPr>
                <w:rFonts w:asciiTheme="majorHAnsi" w:hAnsiTheme="majorHAnsi" w:cs="Times New Roman"/>
                <w:color w:val="595959" w:themeColor="text1" w:themeTint="A6"/>
                <w:sz w:val="23"/>
                <w:szCs w:val="23"/>
              </w:rPr>
              <w:t xml:space="preserve"> fomente la relación con la ciudadanía.</w:t>
            </w:r>
          </w:p>
        </w:tc>
      </w:tr>
    </w:tbl>
    <w:p w14:paraId="5F3F7CAF" w14:textId="77777777" w:rsidR="004C42EB" w:rsidRPr="004C42EB" w:rsidRDefault="004C42EB" w:rsidP="004C42EB">
      <w:pPr>
        <w:rPr>
          <w:rFonts w:ascii="Times" w:eastAsia="Times New Roman" w:hAnsi="Times" w:cs="Times New Roman"/>
          <w:sz w:val="20"/>
          <w:szCs w:val="20"/>
        </w:rPr>
      </w:pPr>
    </w:p>
    <w:p w14:paraId="219F38D1"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5.4 ¿Cuál es el nivel de demanda de datos intra e inter gobierno?  </w:t>
      </w:r>
      <w:r w:rsidR="00C76A56" w:rsidRPr="00C76A56">
        <w:rPr>
          <w:rFonts w:ascii="Calibri" w:hAnsi="Calibri" w:cs="Times New Roman"/>
          <w:b/>
          <w:bCs/>
          <w:color w:val="FFFFFF" w:themeColor="background1"/>
          <w:sz w:val="23"/>
          <w:szCs w:val="23"/>
          <w:highlight w:val="red"/>
          <w:shd w:val="clear" w:color="auto" w:fill="FFFF00"/>
        </w:rPr>
        <w:t>R</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4D67BE" w14:paraId="721DCC53" w14:textId="77777777" w:rsidTr="00D34EDA">
        <w:tc>
          <w:tcPr>
            <w:tcW w:w="0" w:type="auto"/>
            <w:tcMar>
              <w:top w:w="105" w:type="dxa"/>
              <w:left w:w="105" w:type="dxa"/>
              <w:bottom w:w="105" w:type="dxa"/>
              <w:right w:w="105" w:type="dxa"/>
            </w:tcMar>
            <w:hideMark/>
          </w:tcPr>
          <w:p w14:paraId="74536B56" w14:textId="77777777" w:rsidR="004C42EB" w:rsidRPr="004D67BE" w:rsidRDefault="004C42EB" w:rsidP="004C42EB">
            <w:pPr>
              <w:spacing w:line="0" w:lineRule="atLeast"/>
              <w:jc w:val="both"/>
              <w:rPr>
                <w:rFonts w:ascii="Times" w:hAnsi="Times" w:cs="Times New Roman"/>
                <w:color w:val="595959" w:themeColor="text1" w:themeTint="A6"/>
                <w:sz w:val="20"/>
                <w:szCs w:val="20"/>
              </w:rPr>
            </w:pPr>
            <w:r w:rsidRPr="004D67BE">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93FDD69" w14:textId="45F3E4A1" w:rsidR="004C42EB" w:rsidRPr="009F042A" w:rsidRDefault="0043715D" w:rsidP="0064445B">
            <w:pPr>
              <w:spacing w:line="0" w:lineRule="atLeast"/>
              <w:jc w:val="both"/>
              <w:rPr>
                <w:rFonts w:asciiTheme="majorHAnsi" w:hAnsiTheme="majorHAnsi" w:cs="Times New Roman"/>
                <w:color w:val="595959" w:themeColor="text1" w:themeTint="A6"/>
                <w:sz w:val="23"/>
                <w:szCs w:val="23"/>
              </w:rPr>
            </w:pPr>
            <w:r w:rsidRPr="004D67BE">
              <w:rPr>
                <w:rFonts w:asciiTheme="majorHAnsi" w:hAnsiTheme="majorHAnsi" w:cs="Times New Roman"/>
                <w:color w:val="595959" w:themeColor="text1" w:themeTint="A6"/>
                <w:sz w:val="23"/>
                <w:szCs w:val="23"/>
              </w:rPr>
              <w:t xml:space="preserve">A falta de un GRP, </w:t>
            </w:r>
            <w:r w:rsidRPr="004D67BE">
              <w:rPr>
                <w:rFonts w:ascii="Calibri" w:hAnsi="Calibri" w:cs="Times New Roman"/>
                <w:color w:val="595959" w:themeColor="text1" w:themeTint="A6"/>
                <w:sz w:val="23"/>
                <w:szCs w:val="23"/>
              </w:rPr>
              <w:t xml:space="preserve">el escenario tecnológico es de silos de información aislados no conectados entre sí y bastante endebles según </w:t>
            </w:r>
            <w:r w:rsidR="004D67BE">
              <w:rPr>
                <w:rFonts w:ascii="Calibri" w:hAnsi="Calibri" w:cs="Times New Roman"/>
                <w:color w:val="595959" w:themeColor="text1" w:themeTint="A6"/>
                <w:sz w:val="23"/>
                <w:szCs w:val="23"/>
              </w:rPr>
              <w:t xml:space="preserve">opinión de </w:t>
            </w:r>
            <w:r w:rsidRPr="004D67BE">
              <w:rPr>
                <w:rFonts w:ascii="Calibri" w:hAnsi="Calibri" w:cs="Times New Roman"/>
                <w:color w:val="595959" w:themeColor="text1" w:themeTint="A6"/>
                <w:sz w:val="23"/>
                <w:szCs w:val="23"/>
              </w:rPr>
              <w:t>los propios gestores.</w:t>
            </w:r>
          </w:p>
        </w:tc>
      </w:tr>
      <w:tr w:rsidR="004C42EB" w:rsidRPr="004D67BE" w14:paraId="48C68D50" w14:textId="77777777" w:rsidTr="00D34EDA">
        <w:tc>
          <w:tcPr>
            <w:tcW w:w="0" w:type="auto"/>
            <w:tcMar>
              <w:top w:w="105" w:type="dxa"/>
              <w:left w:w="105" w:type="dxa"/>
              <w:bottom w:w="105" w:type="dxa"/>
              <w:right w:w="105" w:type="dxa"/>
            </w:tcMar>
            <w:hideMark/>
          </w:tcPr>
          <w:p w14:paraId="7C347B6B" w14:textId="77777777" w:rsidR="004C42EB" w:rsidRPr="004D67BE" w:rsidRDefault="00FA0A0A" w:rsidP="004C42EB">
            <w:pPr>
              <w:spacing w:line="0" w:lineRule="atLeast"/>
              <w:jc w:val="both"/>
              <w:rPr>
                <w:rFonts w:ascii="Times" w:hAnsi="Times" w:cs="Times New Roman"/>
                <w:color w:val="595959" w:themeColor="text1" w:themeTint="A6"/>
                <w:sz w:val="20"/>
                <w:szCs w:val="20"/>
              </w:rPr>
            </w:pPr>
            <w:r w:rsidRPr="004D67BE">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B7453FA" w14:textId="3896CF9A" w:rsidR="004C42EB" w:rsidRPr="009F042A" w:rsidRDefault="0043715D" w:rsidP="005838B9">
            <w:pPr>
              <w:spacing w:line="0" w:lineRule="atLeast"/>
              <w:jc w:val="both"/>
              <w:rPr>
                <w:rFonts w:asciiTheme="majorHAnsi" w:hAnsiTheme="majorHAnsi" w:cs="Times New Roman"/>
                <w:color w:val="595959" w:themeColor="text1" w:themeTint="A6"/>
                <w:sz w:val="23"/>
                <w:szCs w:val="23"/>
              </w:rPr>
            </w:pPr>
            <w:r w:rsidRPr="004D67BE">
              <w:rPr>
                <w:rFonts w:ascii="Calibri" w:hAnsi="Calibri" w:cs="Times New Roman"/>
                <w:color w:val="595959" w:themeColor="text1" w:themeTint="A6"/>
                <w:sz w:val="23"/>
                <w:szCs w:val="23"/>
              </w:rPr>
              <w:t xml:space="preserve">Por otra parte la generación de duplicidad de información también es una consecuencia derivada de </w:t>
            </w:r>
            <w:r w:rsidRPr="004D67BE">
              <w:rPr>
                <w:rFonts w:ascii="Calibri" w:hAnsi="Calibri" w:cs="Times New Roman"/>
                <w:color w:val="595959" w:themeColor="text1" w:themeTint="A6"/>
                <w:sz w:val="23"/>
                <w:szCs w:val="23"/>
              </w:rPr>
              <w:lastRenderedPageBreak/>
              <w:t>la falta de interoperabilidad.</w:t>
            </w:r>
          </w:p>
        </w:tc>
      </w:tr>
      <w:tr w:rsidR="006F1B9C" w:rsidRPr="004D67BE" w14:paraId="01B42050" w14:textId="77777777" w:rsidTr="00D34EDA">
        <w:tc>
          <w:tcPr>
            <w:tcW w:w="0" w:type="auto"/>
            <w:tcMar>
              <w:top w:w="105" w:type="dxa"/>
              <w:left w:w="105" w:type="dxa"/>
              <w:bottom w:w="105" w:type="dxa"/>
              <w:right w:w="105" w:type="dxa"/>
            </w:tcMar>
          </w:tcPr>
          <w:p w14:paraId="04281AB2" w14:textId="77777777" w:rsidR="006F1B9C" w:rsidRPr="004D67BE" w:rsidRDefault="004D67BE"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14FB2481" w14:textId="0CA71BFE" w:rsidR="00714239" w:rsidRPr="009F042A" w:rsidRDefault="004D67BE" w:rsidP="00714239">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La solicitud de información entre</w:t>
            </w:r>
            <w:r w:rsidRPr="004D67BE">
              <w:rPr>
                <w:rFonts w:ascii="Calibri" w:hAnsi="Calibri" w:cs="Times New Roman"/>
                <w:color w:val="595959" w:themeColor="text1" w:themeTint="A6"/>
                <w:sz w:val="23"/>
                <w:szCs w:val="23"/>
              </w:rPr>
              <w:t xml:space="preserve"> dependencias </w:t>
            </w:r>
            <w:r>
              <w:rPr>
                <w:rFonts w:ascii="Calibri" w:hAnsi="Calibri" w:cs="Times New Roman"/>
                <w:color w:val="595959" w:themeColor="text1" w:themeTint="A6"/>
                <w:sz w:val="23"/>
                <w:szCs w:val="23"/>
              </w:rPr>
              <w:t>suele ser de oficio</w:t>
            </w:r>
            <w:r w:rsidRPr="004D67BE">
              <w:rPr>
                <w:rFonts w:ascii="Calibri" w:hAnsi="Calibri" w:cs="Times New Roman"/>
                <w:color w:val="595959" w:themeColor="text1" w:themeTint="A6"/>
                <w:sz w:val="23"/>
                <w:szCs w:val="23"/>
              </w:rPr>
              <w:t xml:space="preserve"> y formales</w:t>
            </w:r>
            <w:r>
              <w:rPr>
                <w:rFonts w:ascii="Calibri" w:hAnsi="Calibri" w:cs="Times New Roman"/>
                <w:color w:val="595959" w:themeColor="text1" w:themeTint="A6"/>
                <w:sz w:val="23"/>
                <w:szCs w:val="23"/>
              </w:rPr>
              <w:t>. L</w:t>
            </w:r>
            <w:r w:rsidRPr="004D67BE">
              <w:rPr>
                <w:rFonts w:ascii="Calibri" w:hAnsi="Calibri" w:cs="Times New Roman"/>
                <w:color w:val="595959" w:themeColor="text1" w:themeTint="A6"/>
                <w:sz w:val="23"/>
                <w:szCs w:val="23"/>
              </w:rPr>
              <w:t xml:space="preserve">a información es entregada de la misma manera, a través de un correo electrónico o un </w:t>
            </w:r>
            <w:r>
              <w:rPr>
                <w:rFonts w:ascii="Calibri" w:hAnsi="Calibri" w:cs="Times New Roman"/>
                <w:color w:val="595959" w:themeColor="text1" w:themeTint="A6"/>
                <w:sz w:val="23"/>
                <w:szCs w:val="23"/>
              </w:rPr>
              <w:t>soporte digital</w:t>
            </w:r>
            <w:r w:rsidRPr="004D67BE">
              <w:rPr>
                <w:rFonts w:ascii="Calibri" w:hAnsi="Calibri" w:cs="Times New Roman"/>
                <w:color w:val="595959" w:themeColor="text1" w:themeTint="A6"/>
                <w:sz w:val="23"/>
                <w:szCs w:val="23"/>
              </w:rPr>
              <w:t xml:space="preserve">. </w:t>
            </w:r>
          </w:p>
        </w:tc>
      </w:tr>
      <w:tr w:rsidR="00714239" w:rsidRPr="004D67BE" w14:paraId="3CE86173" w14:textId="77777777" w:rsidTr="00D34EDA">
        <w:tc>
          <w:tcPr>
            <w:tcW w:w="0" w:type="auto"/>
            <w:tcMar>
              <w:top w:w="105" w:type="dxa"/>
              <w:left w:w="105" w:type="dxa"/>
              <w:bottom w:w="105" w:type="dxa"/>
              <w:right w:w="105" w:type="dxa"/>
            </w:tcMar>
          </w:tcPr>
          <w:p w14:paraId="7648606C" w14:textId="77777777" w:rsidR="00714239" w:rsidRPr="004D67BE" w:rsidRDefault="00714239" w:rsidP="004C42EB">
            <w:pPr>
              <w:spacing w:line="0" w:lineRule="atLeast"/>
              <w:jc w:val="both"/>
              <w:rPr>
                <w:rFonts w:ascii="Calibri" w:hAnsi="Calibri" w:cs="Times New Roman"/>
                <w:color w:val="595959" w:themeColor="text1" w:themeTint="A6"/>
                <w:sz w:val="23"/>
                <w:szCs w:val="23"/>
              </w:rPr>
            </w:pPr>
            <w:r w:rsidRPr="004D67BE">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577320" w14:textId="01E998F9" w:rsidR="00714239" w:rsidRPr="009F042A" w:rsidRDefault="00714239" w:rsidP="0073494C">
            <w:pPr>
              <w:spacing w:line="0" w:lineRule="atLeast"/>
              <w:jc w:val="both"/>
              <w:rPr>
                <w:rFonts w:asciiTheme="majorHAnsi" w:hAnsiTheme="majorHAnsi" w:cs="Times New Roman"/>
                <w:color w:val="595959" w:themeColor="text1" w:themeTint="A6"/>
                <w:sz w:val="23"/>
                <w:szCs w:val="23"/>
              </w:rPr>
            </w:pPr>
            <w:r w:rsidRPr="004D67BE">
              <w:rPr>
                <w:rFonts w:asciiTheme="majorHAnsi" w:hAnsiTheme="majorHAnsi" w:cs="Times New Roman"/>
                <w:color w:val="595959" w:themeColor="text1" w:themeTint="A6"/>
                <w:sz w:val="23"/>
                <w:szCs w:val="23"/>
              </w:rPr>
              <w:t xml:space="preserve">Por lo general, sólo se comparten datos si hay alguna norma o un mandato de alto nivel que lo obligue. Estos son casos aislados específicos, y cuando se trata de compartir datos entre diferentes niveles de la Administración, los ejemplos son </w:t>
            </w:r>
            <w:r w:rsidR="004D67BE">
              <w:rPr>
                <w:rFonts w:asciiTheme="majorHAnsi" w:hAnsiTheme="majorHAnsi" w:cs="Times New Roman"/>
                <w:color w:val="595959" w:themeColor="text1" w:themeTint="A6"/>
                <w:sz w:val="23"/>
                <w:szCs w:val="23"/>
              </w:rPr>
              <w:t>escasos</w:t>
            </w:r>
            <w:r w:rsidRPr="004D67BE">
              <w:rPr>
                <w:rFonts w:asciiTheme="majorHAnsi" w:hAnsiTheme="majorHAnsi" w:cs="Times New Roman"/>
                <w:color w:val="595959" w:themeColor="text1" w:themeTint="A6"/>
                <w:sz w:val="23"/>
                <w:szCs w:val="23"/>
              </w:rPr>
              <w:t xml:space="preserve">. Para las entidades no es fácil obtener datos de otras áreas del gobierno, tampoco operacionales </w:t>
            </w:r>
            <w:r w:rsidR="004D67BE">
              <w:rPr>
                <w:rFonts w:asciiTheme="majorHAnsi" w:hAnsiTheme="majorHAnsi" w:cs="Times New Roman"/>
                <w:color w:val="595959" w:themeColor="text1" w:themeTint="A6"/>
                <w:sz w:val="23"/>
                <w:szCs w:val="23"/>
              </w:rPr>
              <w:t>ó</w:t>
            </w:r>
            <w:r w:rsidRPr="004D67BE">
              <w:rPr>
                <w:rFonts w:asciiTheme="majorHAnsi" w:hAnsiTheme="majorHAnsi" w:cs="Times New Roman"/>
                <w:color w:val="595959" w:themeColor="text1" w:themeTint="A6"/>
                <w:sz w:val="23"/>
                <w:szCs w:val="23"/>
              </w:rPr>
              <w:t xml:space="preserve"> estadísticos. No se  han es</w:t>
            </w:r>
            <w:r w:rsidR="004D67BE">
              <w:rPr>
                <w:rFonts w:asciiTheme="majorHAnsi" w:hAnsiTheme="majorHAnsi" w:cs="Times New Roman"/>
                <w:color w:val="595959" w:themeColor="text1" w:themeTint="A6"/>
                <w:sz w:val="23"/>
                <w:szCs w:val="23"/>
              </w:rPr>
              <w:t>tablecido mecanismos para ello.</w:t>
            </w:r>
            <w:r w:rsidRPr="004D67BE">
              <w:rPr>
                <w:rFonts w:asciiTheme="majorHAnsi" w:hAnsiTheme="majorHAnsi" w:cs="Times New Roman"/>
                <w:color w:val="595959" w:themeColor="text1" w:themeTint="A6"/>
                <w:sz w:val="23"/>
                <w:szCs w:val="23"/>
              </w:rPr>
              <w:t xml:space="preserve"> Tan sólo los datos publicados en los portales de transparencia.</w:t>
            </w:r>
          </w:p>
        </w:tc>
      </w:tr>
      <w:tr w:rsidR="004C42EB" w:rsidRPr="004D67BE" w14:paraId="01BD119D" w14:textId="77777777" w:rsidTr="00D34EDA">
        <w:tc>
          <w:tcPr>
            <w:tcW w:w="0" w:type="auto"/>
            <w:tcMar>
              <w:top w:w="105" w:type="dxa"/>
              <w:left w:w="105" w:type="dxa"/>
              <w:bottom w:w="105" w:type="dxa"/>
              <w:right w:w="105" w:type="dxa"/>
            </w:tcMar>
            <w:hideMark/>
          </w:tcPr>
          <w:p w14:paraId="39EF55EA" w14:textId="77777777" w:rsidR="004C42EB" w:rsidRPr="004D67BE" w:rsidRDefault="0073494C" w:rsidP="004C42EB">
            <w:pPr>
              <w:spacing w:line="0" w:lineRule="atLeast"/>
              <w:jc w:val="both"/>
              <w:rPr>
                <w:rFonts w:ascii="Times" w:hAnsi="Times" w:cs="Times New Roman"/>
                <w:color w:val="595959" w:themeColor="text1" w:themeTint="A6"/>
                <w:sz w:val="20"/>
                <w:szCs w:val="20"/>
              </w:rPr>
            </w:pPr>
            <w:r w:rsidRPr="004D67BE">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30B7441E" w14:textId="799E36AF" w:rsidR="004C42EB" w:rsidRPr="009F042A" w:rsidRDefault="00007D82" w:rsidP="0073494C">
            <w:pPr>
              <w:spacing w:line="0" w:lineRule="atLeast"/>
              <w:jc w:val="both"/>
              <w:rPr>
                <w:rFonts w:asciiTheme="majorHAnsi" w:hAnsiTheme="majorHAnsi" w:cs="Times New Roman"/>
                <w:color w:val="595959" w:themeColor="text1" w:themeTint="A6"/>
                <w:sz w:val="23"/>
                <w:szCs w:val="23"/>
              </w:rPr>
            </w:pPr>
            <w:r w:rsidRPr="004D67BE">
              <w:rPr>
                <w:rFonts w:ascii="Calibri" w:hAnsi="Calibri" w:cs="Times New Roman"/>
                <w:color w:val="595959" w:themeColor="text1" w:themeTint="A6"/>
                <w:sz w:val="23"/>
                <w:szCs w:val="23"/>
              </w:rPr>
              <w:t>No se han detectado clasificaciones estandarizadas o compartidas entre direcciones que faciliten el intercambio de los datos.  Aseguran que si se dan son por puras coincidencias, más que por haber llegado a un consenso, ya que cada uno toma la decisión que considera en cuanto a los formatos y estándares o clasificaciones de su información.</w:t>
            </w:r>
          </w:p>
        </w:tc>
      </w:tr>
      <w:tr w:rsidR="00714239" w:rsidRPr="004D67BE" w14:paraId="7C34E747" w14:textId="77777777" w:rsidTr="00D34EDA">
        <w:tc>
          <w:tcPr>
            <w:tcW w:w="0" w:type="auto"/>
            <w:tcMar>
              <w:top w:w="105" w:type="dxa"/>
              <w:left w:w="105" w:type="dxa"/>
              <w:bottom w:w="105" w:type="dxa"/>
              <w:right w:w="105" w:type="dxa"/>
            </w:tcMar>
          </w:tcPr>
          <w:p w14:paraId="4D5957ED" w14:textId="77777777" w:rsidR="00714239" w:rsidRPr="004D67BE" w:rsidRDefault="004D67BE"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2F99779" w14:textId="45A4DA8D" w:rsidR="00714239" w:rsidRPr="009F042A" w:rsidRDefault="00714239" w:rsidP="008E3E01">
            <w:pPr>
              <w:spacing w:line="0" w:lineRule="atLeast"/>
              <w:jc w:val="both"/>
              <w:rPr>
                <w:rFonts w:asciiTheme="majorHAnsi" w:hAnsiTheme="majorHAnsi" w:cs="Times New Roman"/>
                <w:color w:val="595959" w:themeColor="text1" w:themeTint="A6"/>
                <w:sz w:val="23"/>
                <w:szCs w:val="23"/>
              </w:rPr>
            </w:pPr>
            <w:r w:rsidRPr="004D67BE">
              <w:rPr>
                <w:rFonts w:ascii="Calibri" w:hAnsi="Calibri" w:cs="Times New Roman"/>
                <w:color w:val="595959" w:themeColor="text1" w:themeTint="A6"/>
                <w:sz w:val="23"/>
                <w:szCs w:val="23"/>
              </w:rPr>
              <w:t>Casi todas las direcciones consideran que obtener datos operacionales y estadísticos de otras áreas del gobierno es costoso.</w:t>
            </w:r>
          </w:p>
        </w:tc>
      </w:tr>
      <w:tr w:rsidR="008E3E01" w:rsidRPr="004D67BE" w14:paraId="7AC379EE" w14:textId="77777777" w:rsidTr="00D34EDA">
        <w:tc>
          <w:tcPr>
            <w:tcW w:w="0" w:type="auto"/>
            <w:tcMar>
              <w:top w:w="105" w:type="dxa"/>
              <w:left w:w="105" w:type="dxa"/>
              <w:bottom w:w="105" w:type="dxa"/>
              <w:right w:w="105" w:type="dxa"/>
            </w:tcMar>
          </w:tcPr>
          <w:p w14:paraId="14998555" w14:textId="77777777" w:rsidR="008E3E01" w:rsidRPr="004D67BE" w:rsidRDefault="008E3E01" w:rsidP="004C42EB">
            <w:pPr>
              <w:spacing w:line="0" w:lineRule="atLeast"/>
              <w:jc w:val="both"/>
              <w:rPr>
                <w:rFonts w:ascii="Calibri" w:hAnsi="Calibri" w:cs="Times New Roman"/>
                <w:color w:val="595959" w:themeColor="text1" w:themeTint="A6"/>
                <w:sz w:val="23"/>
                <w:szCs w:val="23"/>
              </w:rPr>
            </w:pPr>
            <w:r w:rsidRPr="004D67BE">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09CCF24" w14:textId="77777777" w:rsidR="008E3E01" w:rsidRPr="004D67BE" w:rsidRDefault="00714239" w:rsidP="004D67BE">
            <w:pPr>
              <w:spacing w:line="0" w:lineRule="atLeast"/>
              <w:jc w:val="both"/>
              <w:rPr>
                <w:rFonts w:asciiTheme="majorHAnsi" w:hAnsiTheme="majorHAnsi" w:cs="Times New Roman"/>
                <w:color w:val="595959" w:themeColor="text1" w:themeTint="A6"/>
                <w:sz w:val="23"/>
                <w:szCs w:val="23"/>
              </w:rPr>
            </w:pPr>
            <w:r w:rsidRPr="004D67BE">
              <w:rPr>
                <w:rFonts w:asciiTheme="majorHAnsi" w:hAnsiTheme="majorHAnsi" w:cs="Times New Roman"/>
                <w:color w:val="595959" w:themeColor="text1" w:themeTint="A6"/>
                <w:sz w:val="23"/>
                <w:szCs w:val="23"/>
              </w:rPr>
              <w:t>Una buena práctica para compartir información entre instituciones seria el Portal de Información de Jalisco.</w:t>
            </w:r>
            <w:r w:rsidR="008E3E01" w:rsidRPr="004D67BE">
              <w:rPr>
                <w:rFonts w:asciiTheme="majorHAnsi" w:hAnsiTheme="majorHAnsi" w:cs="Times New Roman"/>
                <w:color w:val="595959" w:themeColor="text1" w:themeTint="A6"/>
                <w:sz w:val="23"/>
                <w:szCs w:val="23"/>
              </w:rPr>
              <w:t xml:space="preserve"> </w:t>
            </w:r>
          </w:p>
        </w:tc>
      </w:tr>
      <w:tr w:rsidR="008E3E01" w:rsidRPr="004D67BE" w14:paraId="6B1A4AED" w14:textId="77777777" w:rsidTr="00D34EDA">
        <w:tc>
          <w:tcPr>
            <w:tcW w:w="0" w:type="auto"/>
            <w:tcMar>
              <w:top w:w="105" w:type="dxa"/>
              <w:left w:w="105" w:type="dxa"/>
              <w:bottom w:w="105" w:type="dxa"/>
              <w:right w:w="105" w:type="dxa"/>
            </w:tcMar>
          </w:tcPr>
          <w:p w14:paraId="3829A835" w14:textId="77777777" w:rsidR="008E3E01" w:rsidRPr="004D67BE" w:rsidRDefault="00007D82" w:rsidP="004C42EB">
            <w:pPr>
              <w:spacing w:line="0" w:lineRule="atLeast"/>
              <w:jc w:val="both"/>
              <w:rPr>
                <w:rFonts w:ascii="Calibri" w:hAnsi="Calibri" w:cs="Times New Roman"/>
                <w:color w:val="595959" w:themeColor="text1" w:themeTint="A6"/>
                <w:sz w:val="23"/>
                <w:szCs w:val="23"/>
              </w:rPr>
            </w:pPr>
            <w:r w:rsidRPr="004D67BE">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69772C2" w14:textId="60613142" w:rsidR="00405F7D" w:rsidRPr="009F042A" w:rsidRDefault="00007D82" w:rsidP="00405F7D">
            <w:pPr>
              <w:spacing w:line="0" w:lineRule="atLeast"/>
              <w:jc w:val="both"/>
              <w:rPr>
                <w:rFonts w:ascii="Calibri" w:hAnsi="Calibri" w:cs="Times New Roman"/>
                <w:color w:val="595959" w:themeColor="text1" w:themeTint="A6"/>
                <w:sz w:val="23"/>
                <w:szCs w:val="23"/>
              </w:rPr>
            </w:pPr>
            <w:r w:rsidRPr="004D67BE">
              <w:rPr>
                <w:rFonts w:ascii="Calibri" w:hAnsi="Calibri" w:cs="Times New Roman"/>
                <w:color w:val="595959" w:themeColor="text1" w:themeTint="A6"/>
                <w:sz w:val="23"/>
                <w:szCs w:val="23"/>
              </w:rPr>
              <w:t xml:space="preserve">No </w:t>
            </w:r>
            <w:r w:rsidR="00714239" w:rsidRPr="004D67BE">
              <w:rPr>
                <w:rFonts w:ascii="Calibri" w:hAnsi="Calibri" w:cs="Times New Roman"/>
                <w:color w:val="595959" w:themeColor="text1" w:themeTint="A6"/>
                <w:sz w:val="23"/>
                <w:szCs w:val="23"/>
              </w:rPr>
              <w:t xml:space="preserve">se ha </w:t>
            </w:r>
            <w:r w:rsidR="004D67BE">
              <w:rPr>
                <w:rFonts w:ascii="Calibri" w:hAnsi="Calibri" w:cs="Times New Roman"/>
                <w:color w:val="595959" w:themeColor="text1" w:themeTint="A6"/>
                <w:sz w:val="23"/>
                <w:szCs w:val="23"/>
              </w:rPr>
              <w:t>evidenciado la compra de datos procedentes de fuentes privadas por parte del G</w:t>
            </w:r>
            <w:r w:rsidR="00714239" w:rsidRPr="004D67BE">
              <w:rPr>
                <w:rFonts w:ascii="Calibri" w:hAnsi="Calibri" w:cs="Times New Roman"/>
                <w:color w:val="595959" w:themeColor="text1" w:themeTint="A6"/>
                <w:sz w:val="23"/>
                <w:szCs w:val="23"/>
              </w:rPr>
              <w:t>obierno</w:t>
            </w:r>
            <w:r w:rsidR="004D67BE">
              <w:rPr>
                <w:rFonts w:ascii="Calibri" w:hAnsi="Calibri" w:cs="Times New Roman"/>
                <w:color w:val="595959" w:themeColor="text1" w:themeTint="A6"/>
                <w:sz w:val="23"/>
                <w:szCs w:val="23"/>
              </w:rPr>
              <w:t>.</w:t>
            </w:r>
          </w:p>
        </w:tc>
      </w:tr>
    </w:tbl>
    <w:p w14:paraId="6AB946C1" w14:textId="77777777" w:rsidR="004C42EB" w:rsidRPr="004C42EB" w:rsidRDefault="004C42EB" w:rsidP="004C42EB">
      <w:pPr>
        <w:rPr>
          <w:rFonts w:ascii="Times" w:eastAsia="Times New Roman" w:hAnsi="Times" w:cs="Times New Roman"/>
          <w:sz w:val="20"/>
          <w:szCs w:val="20"/>
        </w:rPr>
      </w:pPr>
    </w:p>
    <w:p w14:paraId="60DC403D" w14:textId="77777777" w:rsidR="004C42EB" w:rsidRPr="004C42EB" w:rsidRDefault="004C42EB" w:rsidP="004C42EB">
      <w:pPr>
        <w:jc w:val="both"/>
        <w:rPr>
          <w:rFonts w:ascii="Times" w:hAnsi="Times" w:cs="Times New Roman"/>
          <w:b/>
          <w:sz w:val="20"/>
          <w:szCs w:val="20"/>
        </w:rPr>
      </w:pPr>
      <w:r w:rsidRPr="004C42EB">
        <w:rPr>
          <w:rFonts w:ascii="Calibri" w:hAnsi="Calibri" w:cs="Times New Roman"/>
          <w:b/>
          <w:bCs/>
          <w:sz w:val="23"/>
          <w:szCs w:val="23"/>
        </w:rPr>
        <w:t>5.5 ¿Cómo escuchan las agencias públicas a las demandas de datos y cómo responden?  </w:t>
      </w:r>
      <w:r w:rsidRPr="004C42EB">
        <w:rPr>
          <w:rFonts w:ascii="Calibri" w:hAnsi="Calibri" w:cs="Times New Roman"/>
          <w:b/>
          <w:bCs/>
          <w:sz w:val="23"/>
          <w:szCs w:val="23"/>
          <w:shd w:val="clear" w:color="auto" w:fill="FFFF00"/>
        </w:rPr>
        <w:t> 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283BB3" w:rsidRPr="00091A7C" w14:paraId="648EBD49" w14:textId="77777777" w:rsidTr="00D34EDA">
        <w:tc>
          <w:tcPr>
            <w:tcW w:w="0" w:type="auto"/>
            <w:tcMar>
              <w:top w:w="105" w:type="dxa"/>
              <w:left w:w="105" w:type="dxa"/>
              <w:bottom w:w="105" w:type="dxa"/>
              <w:right w:w="105" w:type="dxa"/>
            </w:tcMar>
          </w:tcPr>
          <w:p w14:paraId="7C99541A" w14:textId="77777777" w:rsidR="00283BB3" w:rsidRPr="00091A7C" w:rsidRDefault="00D34ED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21040B2" w14:textId="0BAB893F" w:rsidR="00091A7C" w:rsidRPr="009F042A" w:rsidRDefault="002B1BFA" w:rsidP="00091A7C">
            <w:pPr>
              <w:spacing w:line="0" w:lineRule="atLeast"/>
              <w:jc w:val="both"/>
              <w:rPr>
                <w:rFonts w:ascii="Calibri" w:hAnsi="Calibri" w:cs="Times New Roman"/>
                <w:color w:val="595959" w:themeColor="text1" w:themeTint="A6"/>
                <w:sz w:val="23"/>
                <w:szCs w:val="23"/>
              </w:rPr>
            </w:pPr>
            <w:r w:rsidRPr="00091A7C">
              <w:rPr>
                <w:rFonts w:ascii="Calibri" w:hAnsi="Calibri" w:cs="Times New Roman"/>
                <w:color w:val="595959" w:themeColor="text1" w:themeTint="A6"/>
                <w:sz w:val="23"/>
                <w:szCs w:val="23"/>
              </w:rPr>
              <w:t>El derecho de acceso a la información pública se ejerce principalmente a través de las solicitudes de información que los ciudadanos presentan a los sujetos obligados por la Ley. En el Estado de Jalisco, durante el año 2013, se presentaron un total de 24,409 solicitudes de información.</w:t>
            </w:r>
          </w:p>
        </w:tc>
      </w:tr>
      <w:tr w:rsidR="002B1BFA" w:rsidRPr="00091A7C" w14:paraId="5F8B7BFE" w14:textId="77777777" w:rsidTr="00D34EDA">
        <w:tblPrEx>
          <w:tblCellMar>
            <w:left w:w="70" w:type="dxa"/>
            <w:right w:w="70" w:type="dxa"/>
          </w:tblCellMar>
        </w:tblPrEx>
        <w:tc>
          <w:tcPr>
            <w:tcW w:w="281" w:type="dxa"/>
          </w:tcPr>
          <w:p w14:paraId="53008471" w14:textId="77777777" w:rsidR="002B1BFA" w:rsidRPr="00091A7C" w:rsidRDefault="00D34ED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9277" w:type="dxa"/>
          </w:tcPr>
          <w:p w14:paraId="55E5C49B" w14:textId="77777777" w:rsidR="002B1BFA" w:rsidRPr="00091A7C" w:rsidRDefault="002B1BFA" w:rsidP="004C42EB">
            <w:pPr>
              <w:spacing w:line="0" w:lineRule="atLeast"/>
              <w:jc w:val="both"/>
              <w:rPr>
                <w:rFonts w:ascii="Calibri" w:hAnsi="Calibri" w:cs="Times New Roman"/>
                <w:color w:val="595959" w:themeColor="text1" w:themeTint="A6"/>
                <w:sz w:val="23"/>
                <w:szCs w:val="23"/>
              </w:rPr>
            </w:pPr>
            <w:r w:rsidRPr="00091A7C">
              <w:rPr>
                <w:rFonts w:ascii="Calibri" w:hAnsi="Calibri" w:cs="Times New Roman"/>
                <w:color w:val="595959" w:themeColor="text1" w:themeTint="A6"/>
                <w:sz w:val="23"/>
                <w:szCs w:val="23"/>
              </w:rPr>
              <w:t>De los sujetos obligados, los Ayuntamientos aglutinan prácticamente el 50% de las peticiones de información</w:t>
            </w:r>
            <w:r w:rsidR="009B33A3" w:rsidRPr="00091A7C">
              <w:rPr>
                <w:rFonts w:ascii="Calibri" w:hAnsi="Calibri" w:cs="Times New Roman"/>
                <w:color w:val="595959" w:themeColor="text1" w:themeTint="A6"/>
                <w:sz w:val="23"/>
                <w:szCs w:val="23"/>
              </w:rPr>
              <w:t xml:space="preserve">, seguido del </w:t>
            </w:r>
            <w:r w:rsidRPr="00091A7C">
              <w:rPr>
                <w:rFonts w:ascii="Calibri" w:hAnsi="Calibri" w:cs="Times New Roman"/>
                <w:color w:val="595959" w:themeColor="text1" w:themeTint="A6"/>
                <w:sz w:val="23"/>
                <w:szCs w:val="23"/>
              </w:rPr>
              <w:t xml:space="preserve">poder ejecutivo, </w:t>
            </w:r>
            <w:r w:rsidR="009B33A3" w:rsidRPr="00091A7C">
              <w:rPr>
                <w:rFonts w:ascii="Calibri" w:hAnsi="Calibri" w:cs="Times New Roman"/>
                <w:color w:val="595959" w:themeColor="text1" w:themeTint="A6"/>
                <w:sz w:val="23"/>
                <w:szCs w:val="23"/>
              </w:rPr>
              <w:t>con un 21%</w:t>
            </w:r>
          </w:p>
          <w:p w14:paraId="6AB45B2D" w14:textId="77777777" w:rsidR="009B33A3" w:rsidRPr="00D34EDA" w:rsidRDefault="009B33A3" w:rsidP="004C42EB">
            <w:pPr>
              <w:spacing w:line="0" w:lineRule="atLeast"/>
              <w:jc w:val="both"/>
              <w:rPr>
                <w:rFonts w:asciiTheme="majorHAnsi" w:hAnsiTheme="majorHAnsi" w:cs="Times New Roman"/>
                <w:color w:val="595959" w:themeColor="text1" w:themeTint="A6"/>
                <w:sz w:val="23"/>
                <w:szCs w:val="23"/>
              </w:rPr>
            </w:pPr>
            <w:r w:rsidRPr="00091A7C">
              <w:rPr>
                <w:rFonts w:ascii="Calibri" w:hAnsi="Calibri" w:cs="Times New Roman"/>
                <w:color w:val="595959" w:themeColor="text1" w:themeTint="A6"/>
                <w:sz w:val="23"/>
                <w:szCs w:val="23"/>
              </w:rPr>
              <w:tab/>
            </w:r>
          </w:p>
          <w:p w14:paraId="241ACAA1" w14:textId="77777777" w:rsidR="009B33A3" w:rsidRPr="00091A7C" w:rsidRDefault="009B33A3" w:rsidP="009B33A3">
            <w:pPr>
              <w:jc w:val="both"/>
              <w:rPr>
                <w:rFonts w:ascii="Calibri" w:hAnsi="Calibri" w:cs="Times New Roman"/>
                <w:color w:val="595959" w:themeColor="text1" w:themeTint="A6"/>
                <w:sz w:val="23"/>
                <w:szCs w:val="23"/>
              </w:rPr>
            </w:pPr>
            <w:r w:rsidRPr="00091A7C">
              <w:rPr>
                <w:rFonts w:ascii="Calibri" w:hAnsi="Calibri" w:cs="Times New Roman"/>
                <w:color w:val="595959" w:themeColor="text1" w:themeTint="A6"/>
                <w:sz w:val="23"/>
                <w:szCs w:val="23"/>
              </w:rPr>
              <w:tab/>
            </w:r>
            <w:r w:rsidRPr="00091A7C">
              <w:rPr>
                <w:noProof/>
                <w:color w:val="595959" w:themeColor="text1" w:themeTint="A6"/>
                <w:lang w:val="es-MX" w:eastAsia="es-MX"/>
              </w:rPr>
              <w:drawing>
                <wp:inline distT="0" distB="0" distL="0" distR="0" wp14:anchorId="1E3EFC42" wp14:editId="71603C40">
                  <wp:extent cx="4563979" cy="2379980"/>
                  <wp:effectExtent l="0" t="0" r="33655" b="330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Pr="00091A7C">
              <w:rPr>
                <w:rFonts w:ascii="Calibri" w:hAnsi="Calibri" w:cs="Times New Roman"/>
                <w:color w:val="595959" w:themeColor="text1" w:themeTint="A6"/>
                <w:sz w:val="23"/>
                <w:szCs w:val="23"/>
              </w:rPr>
              <w:tab/>
            </w:r>
          </w:p>
          <w:p w14:paraId="32DC50F0" w14:textId="77777777" w:rsidR="009B33A3" w:rsidRPr="00091A7C" w:rsidRDefault="009B33A3" w:rsidP="009B33A3">
            <w:pPr>
              <w:jc w:val="both"/>
              <w:rPr>
                <w:rFonts w:ascii="Calibri" w:hAnsi="Calibri" w:cs="Times New Roman"/>
                <w:color w:val="595959" w:themeColor="text1" w:themeTint="A6"/>
                <w:sz w:val="23"/>
                <w:szCs w:val="23"/>
              </w:rPr>
            </w:pPr>
          </w:p>
          <w:p w14:paraId="01E02F73" w14:textId="4EBCE850" w:rsidR="009B33A3" w:rsidRPr="00091A7C" w:rsidRDefault="009B33A3" w:rsidP="009B33A3">
            <w:pPr>
              <w:jc w:val="both"/>
              <w:rPr>
                <w:rFonts w:ascii="Calibri" w:hAnsi="Calibri" w:cs="Times New Roman"/>
                <w:color w:val="595959" w:themeColor="text1" w:themeTint="A6"/>
                <w:sz w:val="23"/>
                <w:szCs w:val="23"/>
              </w:rPr>
            </w:pPr>
            <w:r w:rsidRPr="00091A7C">
              <w:rPr>
                <w:rFonts w:ascii="Calibri" w:hAnsi="Calibri" w:cs="Times New Roman"/>
                <w:color w:val="595959" w:themeColor="text1" w:themeTint="A6"/>
                <w:sz w:val="23"/>
                <w:szCs w:val="23"/>
              </w:rPr>
              <w:lastRenderedPageBreak/>
              <w:t>Los partidos políticos solo recibieron 3 peticiones de información en 2013.</w:t>
            </w:r>
          </w:p>
          <w:p w14:paraId="74619B30" w14:textId="40292845" w:rsidR="009B33A3" w:rsidRPr="00091A7C" w:rsidRDefault="009B33A3" w:rsidP="009B33A3">
            <w:pPr>
              <w:jc w:val="both"/>
              <w:rPr>
                <w:rFonts w:ascii="Calibri" w:hAnsi="Calibri" w:cs="Times New Roman"/>
                <w:color w:val="595959" w:themeColor="text1" w:themeTint="A6"/>
                <w:sz w:val="23"/>
                <w:szCs w:val="23"/>
              </w:rPr>
            </w:pPr>
            <w:r w:rsidRPr="00091A7C">
              <w:rPr>
                <w:rFonts w:ascii="Calibri" w:hAnsi="Calibri" w:cs="Times New Roman"/>
                <w:color w:val="595959" w:themeColor="text1" w:themeTint="A6"/>
                <w:sz w:val="23"/>
                <w:szCs w:val="23"/>
              </w:rPr>
              <w:t>Fuente: http://www.itei.org.mx/v3/?seccion=divulgacion&amp;subsecc=actividades</w:t>
            </w:r>
          </w:p>
        </w:tc>
      </w:tr>
      <w:tr w:rsidR="009B33A3" w:rsidRPr="00091A7C" w14:paraId="212B7AEA" w14:textId="77777777" w:rsidTr="00D34EDA">
        <w:tc>
          <w:tcPr>
            <w:tcW w:w="0" w:type="auto"/>
            <w:tcMar>
              <w:top w:w="105" w:type="dxa"/>
              <w:left w:w="105" w:type="dxa"/>
              <w:bottom w:w="105" w:type="dxa"/>
              <w:right w:w="105" w:type="dxa"/>
            </w:tcMar>
          </w:tcPr>
          <w:p w14:paraId="0520AD59" w14:textId="77777777" w:rsidR="009B33A3" w:rsidRPr="00091A7C" w:rsidRDefault="00D34ED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51A6DC4A" w14:textId="77777777" w:rsidR="009B33A3" w:rsidRPr="009E0C4F" w:rsidRDefault="009B33A3" w:rsidP="009E0C4F">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En aquellos casos en que procedió la entrega de la información solicitada, ésta se entregó principalmente de manera física, es decir, se entregaron copias simples o certificadas.</w:t>
            </w:r>
          </w:p>
          <w:p w14:paraId="095DDC20" w14:textId="77777777" w:rsidR="009B33A3" w:rsidRPr="009E0C4F" w:rsidRDefault="009B33A3" w:rsidP="009E0C4F">
            <w:pPr>
              <w:widowControl w:val="0"/>
              <w:autoSpaceDE w:val="0"/>
              <w:autoSpaceDN w:val="0"/>
              <w:adjustRightInd w:val="0"/>
              <w:spacing w:line="0" w:lineRule="atLeast"/>
              <w:rPr>
                <w:rFonts w:asciiTheme="majorHAnsi" w:hAnsiTheme="majorHAnsi" w:cs="Times New Roman"/>
                <w:color w:val="595959" w:themeColor="text1" w:themeTint="A6"/>
                <w:sz w:val="23"/>
                <w:szCs w:val="23"/>
              </w:rPr>
            </w:pPr>
          </w:p>
          <w:p w14:paraId="70D277E9" w14:textId="77777777" w:rsidR="009B33A3" w:rsidRPr="009E0C4F" w:rsidRDefault="009B33A3" w:rsidP="009E0C4F">
            <w:pPr>
              <w:widowControl w:val="0"/>
              <w:autoSpaceDE w:val="0"/>
              <w:autoSpaceDN w:val="0"/>
              <w:adjustRightInd w:val="0"/>
              <w:spacing w:line="0" w:lineRule="atLeast"/>
              <w:rPr>
                <w:rFonts w:asciiTheme="majorHAnsi" w:hAnsiTheme="majorHAnsi" w:cs="Times New Roman"/>
                <w:color w:val="595959" w:themeColor="text1" w:themeTint="A6"/>
                <w:sz w:val="23"/>
                <w:szCs w:val="23"/>
              </w:rPr>
            </w:pPr>
          </w:p>
          <w:p w14:paraId="554F2000" w14:textId="77777777" w:rsidR="009B33A3" w:rsidRPr="009E0C4F" w:rsidRDefault="009B33A3" w:rsidP="009E0C4F">
            <w:pPr>
              <w:widowControl w:val="0"/>
              <w:autoSpaceDE w:val="0"/>
              <w:autoSpaceDN w:val="0"/>
              <w:adjustRightInd w:val="0"/>
              <w:spacing w:line="0" w:lineRule="atLeast"/>
              <w:rPr>
                <w:rFonts w:asciiTheme="majorHAnsi" w:hAnsiTheme="majorHAnsi" w:cs="Times New Roman"/>
                <w:color w:val="595959" w:themeColor="text1" w:themeTint="A6"/>
                <w:sz w:val="23"/>
                <w:szCs w:val="23"/>
              </w:rPr>
            </w:pPr>
            <w:r w:rsidRPr="009E0C4F">
              <w:rPr>
                <w:rFonts w:asciiTheme="majorHAnsi" w:hAnsiTheme="majorHAnsi" w:cs="Times New Roman"/>
                <w:noProof/>
                <w:color w:val="595959" w:themeColor="text1" w:themeTint="A6"/>
                <w:sz w:val="23"/>
                <w:szCs w:val="23"/>
                <w:lang w:val="es-MX" w:eastAsia="es-MX"/>
              </w:rPr>
              <w:drawing>
                <wp:inline distT="0" distB="0" distL="0" distR="0" wp14:anchorId="13F46002" wp14:editId="2113F0D7">
                  <wp:extent cx="2694192" cy="1604444"/>
                  <wp:effectExtent l="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94192" cy="1604444"/>
                          </a:xfrm>
                          <a:prstGeom prst="rect">
                            <a:avLst/>
                          </a:prstGeom>
                          <a:noFill/>
                          <a:ln>
                            <a:noFill/>
                          </a:ln>
                        </pic:spPr>
                      </pic:pic>
                    </a:graphicData>
                  </a:graphic>
                </wp:inline>
              </w:drawing>
            </w:r>
            <w:r w:rsidRPr="009E0C4F">
              <w:rPr>
                <w:rFonts w:asciiTheme="majorHAnsi" w:hAnsiTheme="majorHAnsi" w:cs="Times New Roman"/>
                <w:color w:val="595959" w:themeColor="text1" w:themeTint="A6"/>
                <w:sz w:val="23"/>
                <w:szCs w:val="23"/>
              </w:rPr>
              <w:t xml:space="preserve"> </w:t>
            </w:r>
            <w:r w:rsidRPr="009E0C4F">
              <w:rPr>
                <w:rFonts w:asciiTheme="majorHAnsi" w:hAnsiTheme="majorHAnsi" w:cs="Times New Roman"/>
                <w:noProof/>
                <w:color w:val="595959" w:themeColor="text1" w:themeTint="A6"/>
                <w:sz w:val="23"/>
                <w:szCs w:val="23"/>
                <w:lang w:val="es-MX" w:eastAsia="es-MX"/>
              </w:rPr>
              <w:drawing>
                <wp:inline distT="0" distB="0" distL="0" distR="0" wp14:anchorId="150B1FDB" wp14:editId="66D1CD6D">
                  <wp:extent cx="2855495" cy="1477844"/>
                  <wp:effectExtent l="0" t="0" r="0"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094" cy="1478671"/>
                          </a:xfrm>
                          <a:prstGeom prst="rect">
                            <a:avLst/>
                          </a:prstGeom>
                          <a:noFill/>
                          <a:ln>
                            <a:noFill/>
                          </a:ln>
                        </pic:spPr>
                      </pic:pic>
                    </a:graphicData>
                  </a:graphic>
                </wp:inline>
              </w:drawing>
            </w:r>
          </w:p>
          <w:p w14:paraId="206015A7" w14:textId="77777777" w:rsidR="009B33A3" w:rsidRPr="009E0C4F" w:rsidRDefault="009B33A3" w:rsidP="009E0C4F">
            <w:pPr>
              <w:spacing w:line="0" w:lineRule="atLeast"/>
              <w:jc w:val="both"/>
              <w:rPr>
                <w:rFonts w:asciiTheme="majorHAnsi" w:hAnsiTheme="majorHAnsi" w:cs="Times New Roman"/>
                <w:color w:val="595959" w:themeColor="text1" w:themeTint="A6"/>
                <w:sz w:val="23"/>
                <w:szCs w:val="23"/>
              </w:rPr>
            </w:pPr>
          </w:p>
        </w:tc>
      </w:tr>
      <w:tr w:rsidR="009B33A3" w:rsidRPr="00091A7C" w14:paraId="0FEA4F5D" w14:textId="77777777" w:rsidTr="00D34EDA">
        <w:tc>
          <w:tcPr>
            <w:tcW w:w="0" w:type="auto"/>
            <w:tcMar>
              <w:top w:w="105" w:type="dxa"/>
              <w:left w:w="105" w:type="dxa"/>
              <w:bottom w:w="105" w:type="dxa"/>
              <w:right w:w="105" w:type="dxa"/>
            </w:tcMar>
          </w:tcPr>
          <w:p w14:paraId="1C173548" w14:textId="77777777" w:rsidR="009B33A3" w:rsidRPr="00091A7C" w:rsidRDefault="00D34EDA" w:rsidP="009B33A3">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D1EC14C" w14:textId="7BA90F93" w:rsidR="009B33A3" w:rsidRPr="009E0C4F" w:rsidRDefault="009B33A3" w:rsidP="009B33A3">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Aunque no exigen la identificación de las personas que solicitan información consideran que el 80% de los demandantes de la misma son ciudadanos a título personal, seguido de periodistas, gestores, abogados y algunas empresas.</w:t>
            </w:r>
          </w:p>
        </w:tc>
      </w:tr>
      <w:tr w:rsidR="004C42EB" w:rsidRPr="00091A7C" w14:paraId="63EFE8F9" w14:textId="77777777" w:rsidTr="00D34EDA">
        <w:tc>
          <w:tcPr>
            <w:tcW w:w="0" w:type="auto"/>
            <w:tcMar>
              <w:top w:w="105" w:type="dxa"/>
              <w:left w:w="105" w:type="dxa"/>
              <w:bottom w:w="105" w:type="dxa"/>
              <w:right w:w="105" w:type="dxa"/>
            </w:tcMar>
            <w:hideMark/>
          </w:tcPr>
          <w:p w14:paraId="2AF35297" w14:textId="77777777" w:rsidR="004C42EB" w:rsidRPr="00091A7C" w:rsidRDefault="00D34EDA"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51579D6" w14:textId="1FC77776" w:rsidR="004C42EB" w:rsidRPr="009E0C4F" w:rsidRDefault="00EE7632" w:rsidP="00D768CE">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El</w:t>
            </w:r>
            <w:r w:rsidR="005814E7" w:rsidRPr="009E0C4F">
              <w:rPr>
                <w:rFonts w:asciiTheme="majorHAnsi" w:hAnsiTheme="majorHAnsi" w:cs="Times New Roman"/>
                <w:color w:val="595959" w:themeColor="text1" w:themeTint="A6"/>
                <w:sz w:val="23"/>
                <w:szCs w:val="23"/>
              </w:rPr>
              <w:t xml:space="preserve"> formato </w:t>
            </w:r>
            <w:r w:rsidRPr="009E0C4F">
              <w:rPr>
                <w:rFonts w:asciiTheme="majorHAnsi" w:hAnsiTheme="majorHAnsi" w:cs="Times New Roman"/>
                <w:color w:val="595959" w:themeColor="text1" w:themeTint="A6"/>
                <w:sz w:val="23"/>
                <w:szCs w:val="23"/>
              </w:rPr>
              <w:t xml:space="preserve">en el que las Dependencias publican </w:t>
            </w:r>
            <w:r w:rsidR="005814E7" w:rsidRPr="009E0C4F">
              <w:rPr>
                <w:rFonts w:asciiTheme="majorHAnsi" w:hAnsiTheme="majorHAnsi" w:cs="Times New Roman"/>
                <w:color w:val="595959" w:themeColor="text1" w:themeTint="A6"/>
                <w:sz w:val="23"/>
                <w:szCs w:val="23"/>
              </w:rPr>
              <w:t xml:space="preserve">la información </w:t>
            </w:r>
            <w:r w:rsidRPr="009E0C4F">
              <w:rPr>
                <w:rFonts w:asciiTheme="majorHAnsi" w:hAnsiTheme="majorHAnsi" w:cs="Times New Roman"/>
                <w:color w:val="595959" w:themeColor="text1" w:themeTint="A6"/>
                <w:sz w:val="23"/>
                <w:szCs w:val="23"/>
              </w:rPr>
              <w:t>es decisión de los propio</w:t>
            </w:r>
            <w:r w:rsidR="005814E7" w:rsidRPr="009E0C4F">
              <w:rPr>
                <w:rFonts w:asciiTheme="majorHAnsi" w:hAnsiTheme="majorHAnsi" w:cs="Times New Roman"/>
                <w:color w:val="595959" w:themeColor="text1" w:themeTint="A6"/>
                <w:sz w:val="23"/>
                <w:szCs w:val="23"/>
              </w:rPr>
              <w:t xml:space="preserve">s </w:t>
            </w:r>
            <w:r w:rsidRPr="009E0C4F">
              <w:rPr>
                <w:rFonts w:asciiTheme="majorHAnsi" w:hAnsiTheme="majorHAnsi" w:cs="Times New Roman"/>
                <w:color w:val="595959" w:themeColor="text1" w:themeTint="A6"/>
                <w:sz w:val="23"/>
                <w:szCs w:val="23"/>
              </w:rPr>
              <w:t>organismos</w:t>
            </w:r>
            <w:r w:rsidR="005814E7" w:rsidRPr="009E0C4F">
              <w:rPr>
                <w:rFonts w:asciiTheme="majorHAnsi" w:hAnsiTheme="majorHAnsi" w:cs="Times New Roman"/>
                <w:color w:val="595959" w:themeColor="text1" w:themeTint="A6"/>
                <w:sz w:val="23"/>
                <w:szCs w:val="23"/>
              </w:rPr>
              <w:t>.</w:t>
            </w:r>
          </w:p>
        </w:tc>
      </w:tr>
      <w:tr w:rsidR="004C42EB" w:rsidRPr="00091A7C" w14:paraId="39831D39" w14:textId="77777777" w:rsidTr="00D34EDA">
        <w:tc>
          <w:tcPr>
            <w:tcW w:w="0" w:type="auto"/>
            <w:tcMar>
              <w:top w:w="105" w:type="dxa"/>
              <w:left w:w="105" w:type="dxa"/>
              <w:bottom w:w="105" w:type="dxa"/>
              <w:right w:w="105" w:type="dxa"/>
            </w:tcMar>
            <w:hideMark/>
          </w:tcPr>
          <w:p w14:paraId="05C97752" w14:textId="77777777" w:rsidR="004C42EB" w:rsidRPr="00091A7C" w:rsidRDefault="00561014" w:rsidP="004C42EB">
            <w:pPr>
              <w:spacing w:line="0" w:lineRule="atLeast"/>
              <w:jc w:val="both"/>
              <w:rPr>
                <w:rFonts w:ascii="Times" w:hAnsi="Times" w:cs="Times New Roman"/>
                <w:color w:val="595959" w:themeColor="text1" w:themeTint="A6"/>
                <w:sz w:val="20"/>
                <w:szCs w:val="20"/>
              </w:rPr>
            </w:pPr>
            <w:r w:rsidRPr="00091A7C">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CF3369E" w14:textId="77777777" w:rsidR="004C42EB" w:rsidRPr="009E0C4F" w:rsidRDefault="0073494C" w:rsidP="009F3637">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 xml:space="preserve">Existe un déficit </w:t>
            </w:r>
            <w:r w:rsidR="009F3637" w:rsidRPr="009E0C4F">
              <w:rPr>
                <w:rFonts w:asciiTheme="majorHAnsi" w:hAnsiTheme="majorHAnsi" w:cs="Times New Roman"/>
                <w:color w:val="595959" w:themeColor="text1" w:themeTint="A6"/>
                <w:sz w:val="23"/>
                <w:szCs w:val="23"/>
              </w:rPr>
              <w:t>importante</w:t>
            </w:r>
            <w:r w:rsidRPr="009E0C4F">
              <w:rPr>
                <w:rFonts w:asciiTheme="majorHAnsi" w:hAnsiTheme="majorHAnsi" w:cs="Times New Roman"/>
                <w:color w:val="595959" w:themeColor="text1" w:themeTint="A6"/>
                <w:sz w:val="23"/>
                <w:szCs w:val="23"/>
              </w:rPr>
              <w:t xml:space="preserve"> en cuanto a</w:t>
            </w:r>
            <w:r w:rsidR="004C42EB" w:rsidRPr="009E0C4F">
              <w:rPr>
                <w:rFonts w:asciiTheme="majorHAnsi" w:hAnsiTheme="majorHAnsi" w:cs="Times New Roman"/>
                <w:color w:val="595959" w:themeColor="text1" w:themeTint="A6"/>
                <w:sz w:val="23"/>
                <w:szCs w:val="23"/>
              </w:rPr>
              <w:t xml:space="preserve"> proporcionar información geoposicionada</w:t>
            </w:r>
            <w:r w:rsidR="0006540C" w:rsidRPr="009E0C4F">
              <w:rPr>
                <w:rFonts w:asciiTheme="majorHAnsi" w:hAnsiTheme="majorHAnsi" w:cs="Times New Roman"/>
                <w:color w:val="595959" w:themeColor="text1" w:themeTint="A6"/>
                <w:sz w:val="23"/>
                <w:szCs w:val="23"/>
              </w:rPr>
              <w:t>.</w:t>
            </w:r>
            <w:r w:rsidR="004C42EB" w:rsidRPr="009E0C4F">
              <w:rPr>
                <w:rFonts w:asciiTheme="majorHAnsi" w:hAnsiTheme="majorHAnsi" w:cs="Times New Roman"/>
                <w:color w:val="595959" w:themeColor="text1" w:themeTint="A6"/>
                <w:sz w:val="23"/>
                <w:szCs w:val="23"/>
              </w:rPr>
              <w:t xml:space="preserve"> </w:t>
            </w:r>
          </w:p>
        </w:tc>
      </w:tr>
      <w:tr w:rsidR="005814E7" w:rsidRPr="00091A7C" w14:paraId="114CFBC3" w14:textId="77777777" w:rsidTr="00D34EDA">
        <w:tc>
          <w:tcPr>
            <w:tcW w:w="0" w:type="auto"/>
            <w:tcMar>
              <w:top w:w="105" w:type="dxa"/>
              <w:left w:w="105" w:type="dxa"/>
              <w:bottom w:w="105" w:type="dxa"/>
              <w:right w:w="105" w:type="dxa"/>
            </w:tcMar>
          </w:tcPr>
          <w:p w14:paraId="7604D4AB" w14:textId="77777777" w:rsidR="005814E7" w:rsidRPr="00091A7C" w:rsidRDefault="00D34ED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7361840" w14:textId="423EA37D" w:rsidR="005814E7" w:rsidRPr="009E0C4F" w:rsidRDefault="005814E7" w:rsidP="005814E7">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Los periodistas piden información por ambas vías, a través de la</w:t>
            </w:r>
            <w:r w:rsidR="00EE7632" w:rsidRPr="009E0C4F">
              <w:rPr>
                <w:rFonts w:asciiTheme="majorHAnsi" w:hAnsiTheme="majorHAnsi" w:cs="Times New Roman"/>
                <w:color w:val="595959" w:themeColor="text1" w:themeTint="A6"/>
                <w:sz w:val="23"/>
                <w:szCs w:val="23"/>
              </w:rPr>
              <w:t>s</w:t>
            </w:r>
            <w:r w:rsidRPr="009E0C4F">
              <w:rPr>
                <w:rFonts w:asciiTheme="majorHAnsi" w:hAnsiTheme="majorHAnsi" w:cs="Times New Roman"/>
                <w:color w:val="595959" w:themeColor="text1" w:themeTint="A6"/>
                <w:sz w:val="23"/>
                <w:szCs w:val="23"/>
              </w:rPr>
              <w:t xml:space="preserve"> Dirección </w:t>
            </w:r>
            <w:r w:rsidR="00EE7632" w:rsidRPr="009E0C4F">
              <w:rPr>
                <w:rFonts w:asciiTheme="majorHAnsi" w:hAnsiTheme="majorHAnsi" w:cs="Times New Roman"/>
                <w:color w:val="595959" w:themeColor="text1" w:themeTint="A6"/>
                <w:sz w:val="23"/>
                <w:szCs w:val="23"/>
              </w:rPr>
              <w:t>de</w:t>
            </w:r>
            <w:r w:rsidRPr="009E0C4F">
              <w:rPr>
                <w:rFonts w:asciiTheme="majorHAnsi" w:hAnsiTheme="majorHAnsi" w:cs="Times New Roman"/>
                <w:color w:val="595959" w:themeColor="text1" w:themeTint="A6"/>
                <w:sz w:val="23"/>
                <w:szCs w:val="23"/>
              </w:rPr>
              <w:t xml:space="preserve"> Comunicación Social</w:t>
            </w:r>
            <w:r w:rsidR="00EE7632" w:rsidRPr="009E0C4F">
              <w:rPr>
                <w:rFonts w:asciiTheme="majorHAnsi" w:hAnsiTheme="majorHAnsi" w:cs="Times New Roman"/>
                <w:color w:val="595959" w:themeColor="text1" w:themeTint="A6"/>
                <w:sz w:val="23"/>
                <w:szCs w:val="23"/>
              </w:rPr>
              <w:t xml:space="preserve"> de las Dependencias</w:t>
            </w:r>
            <w:r w:rsidRPr="009E0C4F">
              <w:rPr>
                <w:rFonts w:asciiTheme="majorHAnsi" w:hAnsiTheme="majorHAnsi" w:cs="Times New Roman"/>
                <w:color w:val="595959" w:themeColor="text1" w:themeTint="A6"/>
                <w:sz w:val="23"/>
                <w:szCs w:val="23"/>
              </w:rPr>
              <w:t xml:space="preserve">, y </w:t>
            </w:r>
            <w:r w:rsidR="00EE7632" w:rsidRPr="009E0C4F">
              <w:rPr>
                <w:rFonts w:asciiTheme="majorHAnsi" w:hAnsiTheme="majorHAnsi" w:cs="Times New Roman"/>
                <w:color w:val="595959" w:themeColor="text1" w:themeTint="A6"/>
                <w:sz w:val="23"/>
                <w:szCs w:val="23"/>
              </w:rPr>
              <w:t xml:space="preserve">a través del mecanismo de petición que prevé la Ley </w:t>
            </w:r>
            <w:r w:rsidRPr="009E0C4F">
              <w:rPr>
                <w:rFonts w:asciiTheme="majorHAnsi" w:hAnsiTheme="majorHAnsi" w:cs="Times New Roman"/>
                <w:color w:val="595959" w:themeColor="text1" w:themeTint="A6"/>
                <w:sz w:val="23"/>
                <w:szCs w:val="23"/>
              </w:rPr>
              <w:t xml:space="preserve">de Transparencia y Acceso a la Información para poder cruzar la misma y hacer comparaciones y comprobaciones en sus investigaciones. </w:t>
            </w:r>
          </w:p>
        </w:tc>
      </w:tr>
      <w:tr w:rsidR="005814E7" w:rsidRPr="00091A7C" w14:paraId="781E213B" w14:textId="77777777" w:rsidTr="00D34EDA">
        <w:tc>
          <w:tcPr>
            <w:tcW w:w="0" w:type="auto"/>
            <w:tcMar>
              <w:top w:w="105" w:type="dxa"/>
              <w:left w:w="105" w:type="dxa"/>
              <w:bottom w:w="105" w:type="dxa"/>
              <w:right w:w="105" w:type="dxa"/>
            </w:tcMar>
          </w:tcPr>
          <w:p w14:paraId="51631745" w14:textId="77777777" w:rsidR="005814E7" w:rsidRPr="00091A7C" w:rsidRDefault="00D34EDA"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B647661" w14:textId="7812C008" w:rsidR="005814E7" w:rsidRPr="009E0C4F" w:rsidRDefault="00091A7C" w:rsidP="005814E7">
            <w:pPr>
              <w:spacing w:line="0" w:lineRule="atLeast"/>
              <w:jc w:val="both"/>
              <w:rPr>
                <w:rFonts w:asciiTheme="majorHAnsi" w:hAnsiTheme="majorHAnsi" w:cs="Times New Roman"/>
                <w:color w:val="595959" w:themeColor="text1" w:themeTint="A6"/>
                <w:sz w:val="23"/>
                <w:szCs w:val="23"/>
              </w:rPr>
            </w:pPr>
            <w:r w:rsidRPr="009E0C4F">
              <w:rPr>
                <w:rFonts w:asciiTheme="majorHAnsi" w:hAnsiTheme="majorHAnsi" w:cs="Times New Roman"/>
                <w:color w:val="595959" w:themeColor="text1" w:themeTint="A6"/>
                <w:sz w:val="23"/>
                <w:szCs w:val="23"/>
              </w:rPr>
              <w:t xml:space="preserve">La periodicidad de la publicación es variable en función del tipo de información. </w:t>
            </w:r>
            <w:r w:rsidR="008B21A8" w:rsidRPr="009E0C4F">
              <w:rPr>
                <w:rFonts w:asciiTheme="majorHAnsi" w:hAnsiTheme="majorHAnsi" w:cs="Times New Roman"/>
                <w:color w:val="595959" w:themeColor="text1" w:themeTint="A6"/>
                <w:sz w:val="23"/>
                <w:szCs w:val="23"/>
              </w:rPr>
              <w:t xml:space="preserve">Los plazos se cumplen en su mayoría, no así la satisfacción del receptor de la información que se queja en ocasiones de que la información es incomprensible, difícil de extrapolar para el propio interés o los formatos no son los adecuados para su tratamiento. </w:t>
            </w:r>
          </w:p>
        </w:tc>
      </w:tr>
    </w:tbl>
    <w:p w14:paraId="5AA79E1E" w14:textId="77777777" w:rsidR="00827BC6" w:rsidRDefault="00827BC6">
      <w:pPr>
        <w:rPr>
          <w:rFonts w:asciiTheme="majorHAnsi" w:hAnsiTheme="majorHAnsi" w:cs="Times New Roman"/>
          <w:b/>
          <w:color w:val="85200C"/>
        </w:rPr>
      </w:pPr>
    </w:p>
    <w:p w14:paraId="6B69DAAF" w14:textId="77777777"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56F75A18" w14:textId="77777777" w:rsidR="004C42EB" w:rsidRPr="004C42EB" w:rsidRDefault="004C42EB" w:rsidP="004C42EB">
      <w:pPr>
        <w:jc w:val="both"/>
        <w:rPr>
          <w:rFonts w:asciiTheme="majorHAnsi" w:hAnsiTheme="majorHAnsi" w:cs="Times New Roman"/>
          <w:b/>
          <w:color w:val="85200C"/>
        </w:rPr>
      </w:pPr>
    </w:p>
    <w:tbl>
      <w:tblPr>
        <w:tblW w:w="9877" w:type="dxa"/>
        <w:tblCellMar>
          <w:top w:w="15" w:type="dxa"/>
          <w:left w:w="15" w:type="dxa"/>
          <w:bottom w:w="15" w:type="dxa"/>
          <w:right w:w="15" w:type="dxa"/>
        </w:tblCellMar>
        <w:tblLook w:val="04A0" w:firstRow="1" w:lastRow="0" w:firstColumn="1" w:lastColumn="0" w:noHBand="0" w:noVBand="1"/>
      </w:tblPr>
      <w:tblGrid>
        <w:gridCol w:w="2657"/>
        <w:gridCol w:w="1529"/>
        <w:gridCol w:w="1414"/>
        <w:gridCol w:w="4277"/>
      </w:tblGrid>
      <w:tr w:rsidR="006F1B9C" w:rsidRPr="004C42EB" w14:paraId="2430E98F" w14:textId="77777777" w:rsidTr="00FA511A">
        <w:tc>
          <w:tcPr>
            <w:tcW w:w="2657"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A48218F"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52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C3C58CB"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41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2274886"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4277"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1816225C"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6F1B9C" w:rsidRPr="004C42EB" w14:paraId="1E2EE3A4"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CC707" w14:textId="77777777" w:rsidR="008C6048" w:rsidRPr="004C42EB" w:rsidRDefault="008C6048" w:rsidP="004C42EB">
            <w:pPr>
              <w:spacing w:line="0" w:lineRule="atLeast"/>
              <w:rPr>
                <w:rFonts w:ascii="Times" w:hAnsi="Times" w:cs="Times New Roman"/>
                <w:sz w:val="20"/>
                <w:szCs w:val="20"/>
              </w:rPr>
            </w:pPr>
            <w:r w:rsidRPr="004C42EB">
              <w:rPr>
                <w:rFonts w:ascii="Calibri" w:hAnsi="Calibri" w:cs="Times New Roman"/>
                <w:color w:val="666666"/>
                <w:sz w:val="23"/>
                <w:szCs w:val="23"/>
              </w:rPr>
              <w:t>Demanda de la sociedad civil y los media</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C143C" w14:textId="77777777" w:rsidR="008C6048" w:rsidRPr="004C42EB" w:rsidRDefault="008C604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D12095" w14:textId="77777777" w:rsidR="008C6048" w:rsidRPr="00C76A56" w:rsidRDefault="00D34EDA" w:rsidP="00C76A56">
            <w:pPr>
              <w:spacing w:line="0" w:lineRule="atLeast"/>
              <w:ind w:left="15"/>
              <w:rPr>
                <w:rFonts w:ascii="Calibri" w:hAnsi="Calibri" w:cs="Times New Roman"/>
                <w:color w:val="666666"/>
                <w:sz w:val="23"/>
                <w:szCs w:val="23"/>
              </w:rPr>
            </w:pPr>
            <w:r w:rsidRPr="00C76A56">
              <w:rPr>
                <w:rFonts w:ascii="Calibri" w:hAnsi="Calibri" w:cs="Times New Roman"/>
                <w:color w:val="666666"/>
                <w:sz w:val="23"/>
                <w:szCs w:val="23"/>
                <w:highlight w:val="yellow"/>
              </w:rPr>
              <w:t>A</w:t>
            </w:r>
            <w:r w:rsidRPr="00C76A56">
              <w:rPr>
                <w:rFonts w:ascii="Calibri" w:hAnsi="Calibri" w:cs="Times New Roman"/>
                <w:color w:val="666666"/>
                <w:sz w:val="23"/>
                <w:szCs w:val="23"/>
              </w:rPr>
              <w:t xml:space="preserve"> </w:t>
            </w:r>
            <w:r w:rsidR="00C76A56" w:rsidRPr="00C76A56">
              <w:rPr>
                <w:rFonts w:ascii="Calibri" w:hAnsi="Calibri" w:cs="Times New Roman"/>
                <w:color w:val="666666"/>
                <w:sz w:val="23"/>
                <w:szCs w:val="23"/>
              </w:rPr>
              <w:t>Ámbar</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143F47" w14:textId="77777777" w:rsidR="008C6048" w:rsidRDefault="00D34EDA" w:rsidP="000B6B13">
            <w:pPr>
              <w:spacing w:line="0" w:lineRule="atLeast"/>
              <w:ind w:left="30" w:firstLine="15"/>
              <w:rPr>
                <w:rFonts w:ascii="Calibri" w:hAnsi="Calibri" w:cs="Times New Roman"/>
                <w:color w:val="666666"/>
                <w:sz w:val="23"/>
                <w:szCs w:val="23"/>
              </w:rPr>
            </w:pPr>
            <w:r w:rsidRPr="00C76A56">
              <w:rPr>
                <w:rFonts w:ascii="Calibri" w:hAnsi="Calibri" w:cs="Times New Roman"/>
                <w:color w:val="666666"/>
                <w:sz w:val="23"/>
                <w:szCs w:val="23"/>
              </w:rPr>
              <w:t xml:space="preserve">Existe una incipiente comunidad reutilizadora concienciada con la apertura de datos </w:t>
            </w:r>
            <w:r w:rsidR="000B6B13">
              <w:rPr>
                <w:rFonts w:ascii="Calibri" w:hAnsi="Calibri" w:cs="Times New Roman"/>
                <w:color w:val="666666"/>
                <w:sz w:val="23"/>
                <w:szCs w:val="23"/>
              </w:rPr>
              <w:t>y un alto grado de coordinación entre comunidades de desarrolladores</w:t>
            </w:r>
          </w:p>
          <w:p w14:paraId="24DBC55A" w14:textId="6C33F7A5" w:rsidR="000B6B13" w:rsidRPr="00C76A56" w:rsidRDefault="000B6B13" w:rsidP="000B6B13">
            <w:pPr>
              <w:spacing w:line="0" w:lineRule="atLeast"/>
              <w:ind w:left="30" w:firstLine="15"/>
              <w:rPr>
                <w:rFonts w:ascii="Calibri" w:hAnsi="Calibri" w:cs="Times New Roman"/>
                <w:color w:val="666666"/>
                <w:sz w:val="23"/>
                <w:szCs w:val="23"/>
              </w:rPr>
            </w:pPr>
            <w:r>
              <w:rPr>
                <w:rFonts w:ascii="Calibri" w:hAnsi="Calibri" w:cs="Times New Roman"/>
                <w:color w:val="666666"/>
                <w:sz w:val="23"/>
                <w:szCs w:val="23"/>
              </w:rPr>
              <w:t>Otros sectores van más atrasados</w:t>
            </w:r>
          </w:p>
        </w:tc>
      </w:tr>
      <w:tr w:rsidR="006F1B9C" w:rsidRPr="004C42EB" w14:paraId="342953B4"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FCB2C" w14:textId="6DCC5816" w:rsidR="008C6048" w:rsidRPr="004C42EB" w:rsidRDefault="008C6048" w:rsidP="004C42EB">
            <w:pPr>
              <w:spacing w:line="0" w:lineRule="atLeast"/>
              <w:rPr>
                <w:rFonts w:ascii="Times" w:hAnsi="Times" w:cs="Times New Roman"/>
                <w:sz w:val="20"/>
                <w:szCs w:val="20"/>
              </w:rPr>
            </w:pPr>
            <w:r w:rsidRPr="004C42EB">
              <w:rPr>
                <w:rFonts w:ascii="Calibri" w:hAnsi="Calibri" w:cs="Times New Roman"/>
                <w:color w:val="666666"/>
                <w:sz w:val="23"/>
                <w:szCs w:val="23"/>
              </w:rPr>
              <w:lastRenderedPageBreak/>
              <w:t>Demanda del sector privado</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1FA21" w14:textId="77777777" w:rsidR="008C6048" w:rsidRPr="004C42EB" w:rsidRDefault="008C604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657EBC" w14:textId="77777777" w:rsidR="008C6048" w:rsidRPr="00C76A56" w:rsidRDefault="00C76A56" w:rsidP="00C76A56">
            <w:pPr>
              <w:spacing w:line="0" w:lineRule="atLeast"/>
              <w:ind w:left="15"/>
              <w:rPr>
                <w:rFonts w:ascii="Calibri" w:hAnsi="Calibri" w:cs="Times New Roman"/>
                <w:color w:val="666666"/>
                <w:sz w:val="23"/>
                <w:szCs w:val="23"/>
              </w:rPr>
            </w:pPr>
            <w:r w:rsidRPr="00C76A56">
              <w:rPr>
                <w:rFonts w:ascii="Calibri" w:hAnsi="Calibri" w:cs="Times New Roman"/>
                <w:color w:val="666666"/>
                <w:sz w:val="23"/>
                <w:szCs w:val="23"/>
                <w:highlight w:val="yellow"/>
              </w:rPr>
              <w:t>A</w:t>
            </w:r>
            <w:r w:rsidRPr="00C76A56">
              <w:rPr>
                <w:rFonts w:ascii="Calibri" w:hAnsi="Calibri" w:cs="Times New Roman"/>
                <w:color w:val="666666"/>
                <w:sz w:val="23"/>
                <w:szCs w:val="23"/>
              </w:rPr>
              <w:t xml:space="preserve"> Ámbar</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BBB55B" w14:textId="59B42208" w:rsidR="008C6048" w:rsidRPr="00C76A56" w:rsidRDefault="00D34EDA" w:rsidP="009E0C4F">
            <w:pPr>
              <w:spacing w:line="0" w:lineRule="atLeast"/>
              <w:ind w:left="30" w:firstLine="15"/>
              <w:rPr>
                <w:rFonts w:ascii="Calibri" w:hAnsi="Calibri" w:cs="Times New Roman"/>
                <w:color w:val="666666"/>
                <w:sz w:val="23"/>
                <w:szCs w:val="23"/>
              </w:rPr>
            </w:pPr>
            <w:r w:rsidRPr="00C76A56">
              <w:rPr>
                <w:rFonts w:ascii="Calibri" w:hAnsi="Calibri" w:cs="Times New Roman"/>
                <w:color w:val="666666"/>
                <w:sz w:val="23"/>
                <w:szCs w:val="23"/>
              </w:rPr>
              <w:t>Hay espacio para la colaboración con el sector privado</w:t>
            </w:r>
            <w:r w:rsidR="009E0C4F">
              <w:rPr>
                <w:rFonts w:ascii="Calibri" w:hAnsi="Calibri" w:cs="Times New Roman"/>
                <w:color w:val="666666"/>
                <w:sz w:val="23"/>
                <w:szCs w:val="23"/>
              </w:rPr>
              <w:t xml:space="preserve"> y, nuevamente, hay que desatacar a los desarrolladores.</w:t>
            </w:r>
          </w:p>
        </w:tc>
      </w:tr>
      <w:tr w:rsidR="006F1B9C" w:rsidRPr="004C42EB" w14:paraId="359138B6"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7CEC98" w14:textId="77777777" w:rsidR="008C6048" w:rsidRPr="004C42EB" w:rsidRDefault="008C6048"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Ciudadanía activa</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D52A5" w14:textId="77777777" w:rsidR="008C6048" w:rsidRPr="004C42EB" w:rsidRDefault="008C604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A84C1A" w14:textId="77777777" w:rsidR="008C6048" w:rsidRPr="00C76A56" w:rsidRDefault="00C76A56" w:rsidP="00C76A56">
            <w:pPr>
              <w:spacing w:line="0" w:lineRule="atLeast"/>
              <w:ind w:left="15"/>
              <w:rPr>
                <w:rFonts w:ascii="Calibri" w:hAnsi="Calibri" w:cs="Times New Roman"/>
                <w:color w:val="666666"/>
                <w:sz w:val="23"/>
                <w:szCs w:val="23"/>
              </w:rPr>
            </w:pPr>
            <w:r w:rsidRPr="00C76A56">
              <w:rPr>
                <w:rFonts w:ascii="Calibri" w:hAnsi="Calibri" w:cs="Times New Roman"/>
                <w:color w:val="666666"/>
                <w:sz w:val="23"/>
                <w:szCs w:val="23"/>
                <w:highlight w:val="yellow"/>
              </w:rPr>
              <w:t>A</w:t>
            </w:r>
            <w:r w:rsidRPr="00C76A56">
              <w:rPr>
                <w:rFonts w:ascii="Calibri" w:hAnsi="Calibri" w:cs="Times New Roman"/>
                <w:color w:val="666666"/>
                <w:sz w:val="23"/>
                <w:szCs w:val="23"/>
              </w:rPr>
              <w:t xml:space="preserve"> Ámbar</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7C31DA" w14:textId="77777777" w:rsidR="008C6048" w:rsidRPr="00C76A56" w:rsidRDefault="00D34EDA" w:rsidP="00C76A56">
            <w:pPr>
              <w:spacing w:line="0" w:lineRule="atLeast"/>
              <w:ind w:left="30" w:firstLine="15"/>
              <w:rPr>
                <w:rFonts w:ascii="Calibri" w:hAnsi="Calibri" w:cs="Times New Roman"/>
                <w:color w:val="666666"/>
                <w:sz w:val="23"/>
                <w:szCs w:val="23"/>
              </w:rPr>
            </w:pPr>
            <w:r w:rsidRPr="00C76A56">
              <w:rPr>
                <w:rFonts w:ascii="Calibri" w:hAnsi="Calibri" w:cs="Times New Roman"/>
                <w:color w:val="666666"/>
                <w:sz w:val="23"/>
                <w:szCs w:val="23"/>
              </w:rPr>
              <w:t>El fundamento principal de la demanda ciudadana es la transparencia y no tanto el desarrollo ec</w:t>
            </w:r>
            <w:r w:rsidR="00C76A56" w:rsidRPr="00C76A56">
              <w:rPr>
                <w:rFonts w:ascii="Calibri" w:hAnsi="Calibri" w:cs="Times New Roman"/>
                <w:color w:val="666666"/>
                <w:sz w:val="23"/>
                <w:szCs w:val="23"/>
              </w:rPr>
              <w:t>o</w:t>
            </w:r>
            <w:r w:rsidRPr="00C76A56">
              <w:rPr>
                <w:rFonts w:ascii="Calibri" w:hAnsi="Calibri" w:cs="Times New Roman"/>
                <w:color w:val="666666"/>
                <w:sz w:val="23"/>
                <w:szCs w:val="23"/>
              </w:rPr>
              <w:t>nómico</w:t>
            </w:r>
          </w:p>
        </w:tc>
      </w:tr>
      <w:tr w:rsidR="006F1B9C" w:rsidRPr="004C42EB" w14:paraId="2142ECB4"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960A8" w14:textId="77777777" w:rsidR="006F1B9C" w:rsidRPr="003074C6" w:rsidRDefault="006F1B9C" w:rsidP="004C42EB">
            <w:pPr>
              <w:spacing w:line="0" w:lineRule="atLeast"/>
              <w:ind w:left="30"/>
              <w:rPr>
                <w:rFonts w:ascii="Times" w:hAnsi="Times" w:cs="Times New Roman"/>
                <w:sz w:val="20"/>
                <w:szCs w:val="20"/>
                <w:lang w:val="pt-PT"/>
              </w:rPr>
            </w:pPr>
            <w:r w:rsidRPr="003074C6">
              <w:rPr>
                <w:rFonts w:ascii="Calibri" w:hAnsi="Calibri" w:cs="Times New Roman"/>
                <w:color w:val="666666"/>
                <w:sz w:val="23"/>
                <w:szCs w:val="23"/>
                <w:lang w:val="pt-PT"/>
              </w:rPr>
              <w:t>Demanda intra (e inter) administrativa</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3DCBE5" w14:textId="77777777" w:rsidR="006F1B9C" w:rsidRPr="004C42EB" w:rsidRDefault="006F1B9C"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C3F93E" w14:textId="77777777" w:rsidR="006F1B9C" w:rsidRPr="00C76A56" w:rsidRDefault="00C76A56" w:rsidP="00C76A56">
            <w:pPr>
              <w:spacing w:line="0" w:lineRule="atLeast"/>
              <w:ind w:left="15"/>
              <w:rPr>
                <w:rFonts w:ascii="Calibri" w:hAnsi="Calibri" w:cs="Times New Roman"/>
                <w:color w:val="666666"/>
                <w:sz w:val="23"/>
                <w:szCs w:val="23"/>
              </w:rPr>
            </w:pPr>
            <w:r w:rsidRPr="00C76A56">
              <w:rPr>
                <w:rFonts w:ascii="Calibri" w:hAnsi="Calibri" w:cs="Times New Roman"/>
                <w:color w:val="FFFFFF" w:themeColor="background1"/>
                <w:sz w:val="23"/>
                <w:szCs w:val="23"/>
                <w:highlight w:val="red"/>
              </w:rPr>
              <w:t>R</w:t>
            </w:r>
            <w:r w:rsidRPr="00C76A56">
              <w:rPr>
                <w:rFonts w:ascii="Calibri" w:hAnsi="Calibri" w:cs="Times New Roman"/>
                <w:color w:val="666666"/>
                <w:sz w:val="23"/>
                <w:szCs w:val="23"/>
              </w:rPr>
              <w:t xml:space="preserve"> Rojo</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3D8C7A" w14:textId="77777777" w:rsidR="006F1B9C" w:rsidRPr="00C76A56" w:rsidRDefault="00C76A56" w:rsidP="00C76A56">
            <w:pPr>
              <w:spacing w:line="0" w:lineRule="atLeast"/>
              <w:ind w:left="30" w:firstLine="15"/>
              <w:rPr>
                <w:rFonts w:ascii="Calibri" w:hAnsi="Calibri" w:cs="Times New Roman"/>
                <w:color w:val="666666"/>
                <w:sz w:val="23"/>
                <w:szCs w:val="23"/>
              </w:rPr>
            </w:pPr>
            <w:r w:rsidRPr="00C76A56">
              <w:rPr>
                <w:rFonts w:ascii="Calibri" w:hAnsi="Calibri" w:cs="Times New Roman"/>
                <w:color w:val="666666"/>
                <w:sz w:val="23"/>
                <w:szCs w:val="23"/>
              </w:rPr>
              <w:t>Burocrática y muy escasa, con carencias importantes de infraestructura</w:t>
            </w:r>
          </w:p>
        </w:tc>
      </w:tr>
      <w:tr w:rsidR="006F1B9C" w:rsidRPr="004C42EB" w14:paraId="1ED557A2"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F7AB4" w14:textId="77777777" w:rsidR="008C6048" w:rsidRPr="004C42EB" w:rsidRDefault="008C6048" w:rsidP="004C42EB">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Respuesta a las peticiones de datos</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92FF8A" w14:textId="77777777" w:rsidR="008C6048" w:rsidRPr="004C42EB" w:rsidRDefault="008C604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623B28" w14:textId="77777777" w:rsidR="008C6048" w:rsidRPr="00C76A56" w:rsidRDefault="00C76A56" w:rsidP="00C76A56">
            <w:pPr>
              <w:spacing w:line="0" w:lineRule="atLeast"/>
              <w:ind w:left="15"/>
              <w:rPr>
                <w:rFonts w:ascii="Calibri" w:hAnsi="Calibri" w:cs="Times New Roman"/>
                <w:color w:val="666666"/>
                <w:sz w:val="23"/>
                <w:szCs w:val="23"/>
              </w:rPr>
            </w:pPr>
            <w:r w:rsidRPr="00C76A56">
              <w:rPr>
                <w:rFonts w:ascii="Calibri" w:hAnsi="Calibri" w:cs="Times New Roman"/>
                <w:color w:val="666666"/>
                <w:sz w:val="23"/>
                <w:szCs w:val="23"/>
                <w:highlight w:val="yellow"/>
              </w:rPr>
              <w:t>A</w:t>
            </w:r>
            <w:r w:rsidRPr="00C76A56">
              <w:rPr>
                <w:rFonts w:ascii="Calibri" w:hAnsi="Calibri" w:cs="Times New Roman"/>
                <w:color w:val="666666"/>
                <w:sz w:val="23"/>
                <w:szCs w:val="23"/>
              </w:rPr>
              <w:t xml:space="preserve"> Ámbar</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844844" w14:textId="77777777" w:rsidR="008C6048" w:rsidRPr="00C76A56" w:rsidRDefault="00C76A56" w:rsidP="00C76A56">
            <w:pPr>
              <w:spacing w:line="0" w:lineRule="atLeast"/>
              <w:ind w:left="30" w:firstLine="15"/>
              <w:rPr>
                <w:rFonts w:ascii="Calibri" w:hAnsi="Calibri" w:cs="Times New Roman"/>
                <w:color w:val="666666"/>
                <w:sz w:val="23"/>
                <w:szCs w:val="23"/>
              </w:rPr>
            </w:pPr>
            <w:r w:rsidRPr="00C76A56">
              <w:rPr>
                <w:rFonts w:ascii="Calibri" w:hAnsi="Calibri" w:cs="Times New Roman"/>
                <w:color w:val="666666"/>
                <w:sz w:val="23"/>
                <w:szCs w:val="23"/>
              </w:rPr>
              <w:t>Las peticiones de información son bajas respecto al conjunto de la población. Es útil para determinados colectivos expertos en el  procedimiento</w:t>
            </w:r>
          </w:p>
        </w:tc>
      </w:tr>
      <w:tr w:rsidR="006F1B9C" w:rsidRPr="004C42EB" w14:paraId="1D0F3261" w14:textId="77777777" w:rsidTr="00254E61">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FB026" w14:textId="77777777" w:rsidR="008C6048" w:rsidRPr="004C42EB" w:rsidRDefault="008C6048"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659AE4" w14:textId="77777777" w:rsidR="008C6048" w:rsidRPr="004C42EB" w:rsidRDefault="008C6048"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Alta</w:t>
            </w:r>
          </w:p>
        </w:tc>
        <w:tc>
          <w:tcPr>
            <w:tcW w:w="14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3E4B0" w14:textId="77777777" w:rsidR="008C6048" w:rsidRPr="004C42EB" w:rsidRDefault="00C76A56" w:rsidP="00C76A56">
            <w:pPr>
              <w:spacing w:line="0" w:lineRule="atLeast"/>
              <w:ind w:left="15"/>
              <w:rPr>
                <w:rFonts w:ascii="Times" w:hAnsi="Times" w:cs="Times New Roman"/>
                <w:sz w:val="20"/>
                <w:szCs w:val="20"/>
              </w:rPr>
            </w:pPr>
            <w:r w:rsidRPr="00C76A56">
              <w:rPr>
                <w:rFonts w:ascii="Calibri" w:hAnsi="Calibri" w:cs="Times New Roman"/>
                <w:color w:val="666666"/>
                <w:sz w:val="23"/>
                <w:szCs w:val="23"/>
                <w:highlight w:val="yellow"/>
              </w:rPr>
              <w:t>A</w:t>
            </w:r>
            <w:r w:rsidRPr="00C76A56">
              <w:rPr>
                <w:rFonts w:ascii="Calibri" w:hAnsi="Calibri" w:cs="Times New Roman"/>
                <w:color w:val="666666"/>
                <w:sz w:val="23"/>
                <w:szCs w:val="23"/>
              </w:rPr>
              <w:t xml:space="preserve"> Ámbar</w:t>
            </w:r>
          </w:p>
        </w:tc>
        <w:tc>
          <w:tcPr>
            <w:tcW w:w="4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98EED6" w14:textId="77777777" w:rsidR="008C6048" w:rsidRPr="00366600" w:rsidRDefault="008C6048" w:rsidP="004C42EB">
            <w:pPr>
              <w:spacing w:line="0" w:lineRule="atLeast"/>
              <w:ind w:left="30"/>
              <w:rPr>
                <w:rFonts w:ascii="Times" w:hAnsi="Times" w:cs="Times New Roman"/>
                <w:b/>
                <w:sz w:val="20"/>
                <w:szCs w:val="20"/>
              </w:rPr>
            </w:pPr>
          </w:p>
        </w:tc>
      </w:tr>
    </w:tbl>
    <w:p w14:paraId="6B0C7446" w14:textId="77777777" w:rsidR="004C42EB" w:rsidRDefault="004C42EB" w:rsidP="004C42EB">
      <w:pPr>
        <w:rPr>
          <w:rFonts w:ascii="Times" w:eastAsia="Times New Roman" w:hAnsi="Times" w:cs="Times New Roman"/>
          <w:sz w:val="20"/>
          <w:szCs w:val="20"/>
        </w:rPr>
      </w:pPr>
    </w:p>
    <w:p w14:paraId="512101B3" w14:textId="77777777" w:rsidR="009E0C4F" w:rsidRDefault="009E0C4F">
      <w:pPr>
        <w:rPr>
          <w:rFonts w:asciiTheme="majorHAnsi" w:eastAsiaTheme="majorEastAsia" w:hAnsiTheme="majorHAnsi" w:cstheme="majorBidi"/>
          <w:b/>
          <w:bCs/>
          <w:color w:val="800000"/>
          <w:sz w:val="28"/>
          <w:szCs w:val="26"/>
        </w:rPr>
      </w:pPr>
      <w:bookmarkStart w:id="8" w:name="_Toc264983140"/>
      <w:r>
        <w:br w:type="page"/>
      </w:r>
    </w:p>
    <w:p w14:paraId="57D594BE" w14:textId="6E8A77C0" w:rsidR="004C42EB" w:rsidRPr="004C42EB" w:rsidRDefault="004C42EB" w:rsidP="003667EF">
      <w:pPr>
        <w:pStyle w:val="Ttulo2ODRA"/>
      </w:pPr>
      <w:r w:rsidRPr="004C42EB">
        <w:lastRenderedPageBreak/>
        <w:t>6. Ecosistema de reutilización / comunidades de us</w:t>
      </w:r>
      <w:r>
        <w:t>u</w:t>
      </w:r>
      <w:r w:rsidRPr="004C42EB">
        <w:t>arios</w:t>
      </w:r>
      <w:bookmarkEnd w:id="8"/>
    </w:p>
    <w:p w14:paraId="37B82BD8" w14:textId="77777777" w:rsidR="004C42EB" w:rsidRPr="004C42EB" w:rsidRDefault="004C42EB" w:rsidP="004C42EB">
      <w:pPr>
        <w:rPr>
          <w:rFonts w:ascii="Times" w:eastAsia="Times New Roman" w:hAnsi="Times" w:cs="Times New Roman"/>
          <w:sz w:val="20"/>
          <w:szCs w:val="20"/>
        </w:rPr>
      </w:pPr>
    </w:p>
    <w:p w14:paraId="2F76C9BF" w14:textId="77777777" w:rsidR="004C42EB" w:rsidRP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Evidencias:</w:t>
      </w:r>
    </w:p>
    <w:p w14:paraId="7B267AC7" w14:textId="77777777" w:rsidR="004C42EB" w:rsidRPr="004C42EB" w:rsidRDefault="004C42EB" w:rsidP="004C42EB">
      <w:pPr>
        <w:rPr>
          <w:rFonts w:ascii="Times" w:eastAsia="Times New Roman" w:hAnsi="Times" w:cs="Times New Roman"/>
          <w:sz w:val="20"/>
          <w:szCs w:val="20"/>
        </w:rPr>
      </w:pPr>
    </w:p>
    <w:p w14:paraId="0E410EB2"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 xml:space="preserve">6.1 ¿Hay infomediarios (como los periodistas de datos) capaces de ayudar a traducir </w:t>
      </w:r>
      <w:r w:rsidR="006A194D">
        <w:rPr>
          <w:rFonts w:ascii="Calibri" w:hAnsi="Calibri" w:cs="Times New Roman"/>
          <w:b/>
          <w:bCs/>
          <w:color w:val="000000"/>
          <w:sz w:val="23"/>
          <w:szCs w:val="23"/>
        </w:rPr>
        <w:t>datos abiertos</w:t>
      </w:r>
      <w:r w:rsidRPr="004C42EB">
        <w:rPr>
          <w:rFonts w:ascii="Calibri" w:hAnsi="Calibri" w:cs="Times New Roman"/>
          <w:b/>
          <w:bCs/>
          <w:color w:val="000000"/>
          <w:sz w:val="23"/>
          <w:szCs w:val="23"/>
        </w:rPr>
        <w:t xml:space="preserve"> en información útil para el público?</w:t>
      </w:r>
      <w:r w:rsidRPr="004C42EB">
        <w:rPr>
          <w:rFonts w:ascii="Calibri" w:hAnsi="Calibri" w:cs="Times New Roman"/>
          <w:color w:val="000000"/>
          <w:sz w:val="23"/>
          <w:szCs w:val="23"/>
        </w:rPr>
        <w:t xml:space="preserve"> </w:t>
      </w:r>
      <w:r w:rsidRPr="004C42EB">
        <w:rPr>
          <w:rFonts w:ascii="Calibri" w:hAnsi="Calibri" w:cs="Times New Roman"/>
          <w:b/>
          <w:bCs/>
          <w:color w:val="666666"/>
          <w:sz w:val="23"/>
          <w:szCs w:val="23"/>
          <w:shd w:val="clear" w:color="auto" w:fill="FFFF00"/>
        </w:rPr>
        <w:t xml:space="preserve"> A </w:t>
      </w:r>
    </w:p>
    <w:tbl>
      <w:tblPr>
        <w:tblW w:w="0" w:type="auto"/>
        <w:tblCellMar>
          <w:top w:w="15" w:type="dxa"/>
          <w:left w:w="15" w:type="dxa"/>
          <w:bottom w:w="15" w:type="dxa"/>
          <w:right w:w="15" w:type="dxa"/>
        </w:tblCellMar>
        <w:tblLook w:val="04A0" w:firstRow="1" w:lastRow="0" w:firstColumn="1" w:lastColumn="0" w:noHBand="0" w:noVBand="1"/>
      </w:tblPr>
      <w:tblGrid>
        <w:gridCol w:w="288"/>
        <w:gridCol w:w="9610"/>
      </w:tblGrid>
      <w:tr w:rsidR="004C42EB" w:rsidRPr="009E0C4F" w14:paraId="27C322D2" w14:textId="77777777" w:rsidTr="00E0367C">
        <w:tc>
          <w:tcPr>
            <w:tcW w:w="0" w:type="auto"/>
            <w:tcMar>
              <w:top w:w="105" w:type="dxa"/>
              <w:left w:w="105" w:type="dxa"/>
              <w:bottom w:w="105" w:type="dxa"/>
              <w:right w:w="105" w:type="dxa"/>
            </w:tcMar>
            <w:hideMark/>
          </w:tcPr>
          <w:p w14:paraId="70DD7371" w14:textId="77777777" w:rsidR="004C42EB" w:rsidRPr="009E0C4F"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AE3FF3A" w14:textId="025DFA02" w:rsidR="004C42EB" w:rsidRPr="009F042A"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En general, se echa en falta mayor presencia de la prensa en el papel de intermediación del procesamiento de datos para convertirlos en información, historias y noticias. Sin embargo la tendencia es muy al alza y cada vez son más los periodistas (la mayoría freelances) que saben interpretar los datos gubernamentales.</w:t>
            </w:r>
          </w:p>
        </w:tc>
      </w:tr>
      <w:tr w:rsidR="00ED4E34" w:rsidRPr="009E0C4F" w14:paraId="52C9064F" w14:textId="77777777" w:rsidTr="00E0367C">
        <w:tc>
          <w:tcPr>
            <w:tcW w:w="0" w:type="auto"/>
            <w:tcMar>
              <w:top w:w="105" w:type="dxa"/>
              <w:left w:w="105" w:type="dxa"/>
              <w:bottom w:w="105" w:type="dxa"/>
              <w:right w:w="105" w:type="dxa"/>
            </w:tcMar>
            <w:hideMark/>
          </w:tcPr>
          <w:p w14:paraId="041BA876" w14:textId="77777777" w:rsidR="00ED4E34" w:rsidRPr="009E0C4F"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73C7CB23" w14:textId="6A4CBF05" w:rsidR="00ED4E34" w:rsidRPr="009F042A"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Por lo general el periodismo de larga cobertura está organizado en grandes organizaciones, sin embargo los medios digitales poco a poco propician que existan periodistas independientes y les permiten conseguir una audiencia cada vez mayor, más joven crítica y preparada. Más allá de lo anterior, las grandes organizaciones periodísticas siguen marcando la pauta en la distribución información.</w:t>
            </w:r>
          </w:p>
        </w:tc>
      </w:tr>
      <w:tr w:rsidR="004C42EB" w:rsidRPr="009E0C4F" w14:paraId="391FB216" w14:textId="77777777" w:rsidTr="00E0367C">
        <w:tc>
          <w:tcPr>
            <w:tcW w:w="0" w:type="auto"/>
            <w:tcMar>
              <w:top w:w="105" w:type="dxa"/>
              <w:left w:w="105" w:type="dxa"/>
              <w:bottom w:w="105" w:type="dxa"/>
              <w:right w:w="105" w:type="dxa"/>
            </w:tcMar>
            <w:hideMark/>
          </w:tcPr>
          <w:p w14:paraId="0503E3A3" w14:textId="2F41733B" w:rsidR="004C42EB" w:rsidRPr="009E0C4F" w:rsidRDefault="009E0C4F"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6D449CB" w14:textId="1D4907AD" w:rsidR="004C42EB" w:rsidRPr="00431910"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El periodismo de datos es muy incipiente en México. En parte, esto puede deberse a la incertidumbre sobre la viabilidad comercial del periodismo de datos o su modelo de negocio.</w:t>
            </w:r>
          </w:p>
        </w:tc>
      </w:tr>
      <w:tr w:rsidR="004C42EB" w:rsidRPr="009E0C4F" w14:paraId="357D3F91" w14:textId="77777777" w:rsidTr="00E0367C">
        <w:tc>
          <w:tcPr>
            <w:tcW w:w="0" w:type="auto"/>
            <w:tcMar>
              <w:top w:w="105" w:type="dxa"/>
              <w:left w:w="105" w:type="dxa"/>
              <w:bottom w:w="105" w:type="dxa"/>
              <w:right w:w="105" w:type="dxa"/>
            </w:tcMar>
            <w:hideMark/>
          </w:tcPr>
          <w:p w14:paraId="0FFFC3F5" w14:textId="77777777" w:rsidR="004C42EB" w:rsidRPr="009E0C4F" w:rsidRDefault="00ED4E34"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472DC61" w14:textId="15B82EB3" w:rsidR="004C42EB" w:rsidRPr="009F042A" w:rsidRDefault="00CC79D6"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Comienza a surgir interés por el periodismo de investigación, incluyendo entre sus fuentes los datos públicos, así como un acercamiento entre tecnólogos y periodistas en diversos eventos. Aún de manera incipiente.</w:t>
            </w:r>
          </w:p>
        </w:tc>
      </w:tr>
      <w:tr w:rsidR="004C42EB" w:rsidRPr="009E0C4F" w14:paraId="26E4C4A5" w14:textId="77777777" w:rsidTr="00E0367C">
        <w:tc>
          <w:tcPr>
            <w:tcW w:w="0" w:type="auto"/>
            <w:tcMar>
              <w:top w:w="105" w:type="dxa"/>
              <w:left w:w="105" w:type="dxa"/>
              <w:bottom w:w="105" w:type="dxa"/>
              <w:right w:w="105" w:type="dxa"/>
            </w:tcMar>
            <w:hideMark/>
          </w:tcPr>
          <w:p w14:paraId="20FC7EB6" w14:textId="77777777" w:rsidR="004C42EB" w:rsidRPr="009E0C4F"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A2E8D05" w14:textId="55E43B01" w:rsidR="004C42EB" w:rsidRPr="009F042A"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El canal que utilizan los periodistas para acceder a la información es Infomex o las preguntas a través de las Unidades de Transparencia de los sujetos obligados. Sin embargo reconocen que deben pasar unos procesos burocráticos nada ágiles para obtener la información que muchas veces en este tiempo ya queda desactualizada o pierde el interés público.</w:t>
            </w:r>
          </w:p>
        </w:tc>
      </w:tr>
      <w:tr w:rsidR="004C42EB" w:rsidRPr="009E0C4F" w14:paraId="03688FDB" w14:textId="77777777" w:rsidTr="00E0367C">
        <w:tc>
          <w:tcPr>
            <w:tcW w:w="0" w:type="auto"/>
            <w:tcMar>
              <w:top w:w="105" w:type="dxa"/>
              <w:left w:w="105" w:type="dxa"/>
              <w:bottom w:w="105" w:type="dxa"/>
              <w:right w:w="105" w:type="dxa"/>
            </w:tcMar>
            <w:hideMark/>
          </w:tcPr>
          <w:p w14:paraId="3158C0E3" w14:textId="77777777" w:rsidR="004C42EB" w:rsidRPr="009E0C4F" w:rsidRDefault="00E0367C"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74F202F6" w14:textId="2FB8751F" w:rsidR="004C42EB" w:rsidRPr="009F042A"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Existen casos aislados de periodistas que saben hacer visualizaciones e interpretaciones de los datos (unos 5), como por ejemplo Omar García, periodista de El Informador</w:t>
            </w:r>
            <w:r w:rsidRPr="009E0C4F">
              <w:rPr>
                <w:rFonts w:ascii="Calibri" w:hAnsi="Calibri" w:cs="Times New Roman"/>
                <w:color w:val="595959" w:themeColor="text1" w:themeTint="A6"/>
                <w:sz w:val="23"/>
                <w:szCs w:val="23"/>
              </w:rPr>
              <w:t xml:space="preserve">. </w:t>
            </w:r>
            <w:r w:rsidRPr="00431910">
              <w:rPr>
                <w:rFonts w:ascii="Calibri" w:hAnsi="Calibri" w:cs="Times New Roman"/>
                <w:color w:val="595959" w:themeColor="text1" w:themeTint="A6"/>
                <w:sz w:val="23"/>
                <w:szCs w:val="23"/>
              </w:rPr>
              <w:t>Aunque empiezan a proliferar debido a que existe una relación con programadores y comunidades que les ofrecen formación.</w:t>
            </w:r>
          </w:p>
        </w:tc>
      </w:tr>
      <w:tr w:rsidR="004C42EB" w:rsidRPr="009E0C4F" w14:paraId="3E3D23E3" w14:textId="77777777" w:rsidTr="00E0367C">
        <w:tc>
          <w:tcPr>
            <w:tcW w:w="0" w:type="auto"/>
            <w:tcMar>
              <w:top w:w="105" w:type="dxa"/>
              <w:left w:w="105" w:type="dxa"/>
              <w:bottom w:w="105" w:type="dxa"/>
              <w:right w:w="105" w:type="dxa"/>
            </w:tcMar>
            <w:hideMark/>
          </w:tcPr>
          <w:p w14:paraId="5D637B08" w14:textId="77777777" w:rsidR="004C42EB" w:rsidRPr="009E0C4F" w:rsidRDefault="004C42EB"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F43FC92" w14:textId="36C77A61" w:rsidR="004C42EB" w:rsidRPr="009F042A"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La autoformación de estos periodistas también es al alza ya qu</w:t>
            </w:r>
            <w:r w:rsidR="009F042A">
              <w:rPr>
                <w:rFonts w:ascii="Calibri" w:hAnsi="Calibri" w:cs="Times New Roman"/>
                <w:color w:val="595959" w:themeColor="text1" w:themeTint="A6"/>
                <w:sz w:val="23"/>
                <w:szCs w:val="23"/>
              </w:rPr>
              <w:t>e cada vez existen más foros, ví</w:t>
            </w:r>
            <w:r w:rsidRPr="00431910">
              <w:rPr>
                <w:rFonts w:ascii="Calibri" w:hAnsi="Calibri" w:cs="Times New Roman"/>
                <w:color w:val="595959" w:themeColor="text1" w:themeTint="A6"/>
                <w:sz w:val="23"/>
                <w:szCs w:val="23"/>
              </w:rPr>
              <w:t>deos y tutoriales a su alcance.</w:t>
            </w:r>
          </w:p>
        </w:tc>
      </w:tr>
      <w:tr w:rsidR="00ED4E34" w:rsidRPr="009E0C4F" w14:paraId="6516D211" w14:textId="77777777" w:rsidTr="00E0367C">
        <w:tc>
          <w:tcPr>
            <w:tcW w:w="0" w:type="auto"/>
            <w:tcMar>
              <w:top w:w="105" w:type="dxa"/>
              <w:left w:w="105" w:type="dxa"/>
              <w:bottom w:w="105" w:type="dxa"/>
              <w:right w:w="105" w:type="dxa"/>
            </w:tcMar>
          </w:tcPr>
          <w:p w14:paraId="4A9693CE" w14:textId="77777777" w:rsidR="00ED4E34" w:rsidRPr="00431910" w:rsidRDefault="00ED4E34"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FFC174D" w14:textId="4EE4BA49" w:rsidR="00ED4E34" w:rsidRPr="00431910"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 xml:space="preserve">Sin embargo los medios de comunicación no propician ni facilitan a sus periodistas la formación en el periodismo de datos ni muestran interés por publicaciones en este sentido. Se conforman simplemente con el periodismo de declaraciones o de investigación tradicional a través de fuentes habituales u obtención de datos tratados. </w:t>
            </w:r>
          </w:p>
        </w:tc>
      </w:tr>
      <w:tr w:rsidR="00ED4E34" w:rsidRPr="009E0C4F" w14:paraId="77F99240" w14:textId="77777777" w:rsidTr="00E0367C">
        <w:tc>
          <w:tcPr>
            <w:tcW w:w="0" w:type="auto"/>
            <w:tcMar>
              <w:top w:w="105" w:type="dxa"/>
              <w:left w:w="105" w:type="dxa"/>
              <w:bottom w:w="105" w:type="dxa"/>
              <w:right w:w="105" w:type="dxa"/>
            </w:tcMar>
          </w:tcPr>
          <w:p w14:paraId="3785C200" w14:textId="77777777" w:rsidR="00ED4E34" w:rsidRPr="00431910"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9BDF9C5" w14:textId="37CB6FB1" w:rsidR="00431910" w:rsidRDefault="00CC79D6" w:rsidP="00FA511A">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 xml:space="preserve">Desde ZapopanLab se ha capacitado a los periodistas en periodismo de datos (octubre de 2013), y contribuyen a extender el concepto. </w:t>
            </w:r>
          </w:p>
          <w:p w14:paraId="57948685" w14:textId="3EEB6B30" w:rsidR="00ED4E34" w:rsidRPr="009F042A" w:rsidRDefault="00431910" w:rsidP="00FA511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Ver en: </w:t>
            </w:r>
            <w:r w:rsidR="00CC79D6" w:rsidRPr="009F042A">
              <w:rPr>
                <w:rFonts w:ascii="Calibri" w:hAnsi="Calibri" w:cs="Times New Roman"/>
                <w:color w:val="595959" w:themeColor="text1" w:themeTint="A6"/>
                <w:sz w:val="23"/>
                <w:szCs w:val="23"/>
              </w:rPr>
              <w:t>http://www.zapopan.gob.mx/noticia/curso-de-open-data-para-periodistas/</w:t>
            </w:r>
          </w:p>
        </w:tc>
      </w:tr>
      <w:tr w:rsidR="00ED4E34" w:rsidRPr="009E0C4F" w14:paraId="27FE6372" w14:textId="77777777" w:rsidTr="00E0367C">
        <w:tc>
          <w:tcPr>
            <w:tcW w:w="0" w:type="auto"/>
            <w:tcMar>
              <w:top w:w="105" w:type="dxa"/>
              <w:left w:w="105" w:type="dxa"/>
              <w:bottom w:w="105" w:type="dxa"/>
              <w:right w:w="105" w:type="dxa"/>
            </w:tcMar>
          </w:tcPr>
          <w:p w14:paraId="3C6C9DB5" w14:textId="77777777" w:rsidR="00ED4E34" w:rsidRPr="00431910"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A5C0A28" w14:textId="6EDB0401" w:rsidR="00ED4E34" w:rsidRPr="00431910" w:rsidRDefault="00CC79D6"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También ha contribuido al periodismo de datos el centro de periodismo digital auspiciado por la Universidad de Guadalajara</w:t>
            </w:r>
            <w:r w:rsidR="009E0C4F">
              <w:rPr>
                <w:rFonts w:ascii="Calibri" w:hAnsi="Calibri" w:cs="Times New Roman"/>
                <w:color w:val="595959" w:themeColor="text1" w:themeTint="A6"/>
                <w:sz w:val="23"/>
                <w:szCs w:val="23"/>
              </w:rPr>
              <w:t xml:space="preserve">. </w:t>
            </w:r>
            <w:r w:rsidR="00431910">
              <w:rPr>
                <w:rFonts w:ascii="Calibri" w:hAnsi="Calibri" w:cs="Times New Roman"/>
                <w:color w:val="595959" w:themeColor="text1" w:themeTint="A6"/>
                <w:sz w:val="23"/>
                <w:szCs w:val="23"/>
              </w:rPr>
              <w:t>Ver en:</w:t>
            </w:r>
            <w:r w:rsidRPr="00431910">
              <w:rPr>
                <w:rFonts w:ascii="Calibri" w:hAnsi="Calibri" w:cs="Times New Roman"/>
                <w:color w:val="595959" w:themeColor="text1" w:themeTint="A6"/>
                <w:sz w:val="23"/>
                <w:szCs w:val="23"/>
              </w:rPr>
              <w:t xml:space="preserve"> </w:t>
            </w:r>
            <w:r w:rsidRPr="009F042A">
              <w:rPr>
                <w:rFonts w:ascii="Calibri" w:hAnsi="Calibri" w:cs="Times New Roman"/>
                <w:color w:val="595959" w:themeColor="text1" w:themeTint="A6"/>
                <w:sz w:val="23"/>
                <w:szCs w:val="23"/>
              </w:rPr>
              <w:t>www.centroperiodismodigital.org/</w:t>
            </w:r>
          </w:p>
        </w:tc>
      </w:tr>
      <w:tr w:rsidR="008E5A59" w:rsidRPr="00431910" w14:paraId="072CC954" w14:textId="77777777" w:rsidTr="00E0367C">
        <w:tc>
          <w:tcPr>
            <w:tcW w:w="0" w:type="auto"/>
            <w:tcMar>
              <w:top w:w="105" w:type="dxa"/>
              <w:left w:w="105" w:type="dxa"/>
              <w:bottom w:w="105" w:type="dxa"/>
              <w:right w:w="105" w:type="dxa"/>
            </w:tcMar>
          </w:tcPr>
          <w:p w14:paraId="6539C7C1" w14:textId="77777777" w:rsidR="008E5A59" w:rsidRPr="00431910" w:rsidRDefault="00CC79D6"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2171007F" w14:textId="16588DD0" w:rsidR="008E5A59" w:rsidRPr="00431910" w:rsidRDefault="00CC79D6"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Además existe una maestría en ciencia de Datos aunque está en DF Es la única de todo el país, pero no es usual que exista en la mayoría de los países por lo que es muy importante tenerla en cuenta y valorarla.</w:t>
            </w:r>
            <w:r w:rsidR="009E0C4F">
              <w:rPr>
                <w:rFonts w:ascii="Calibri" w:hAnsi="Calibri" w:cs="Times New Roman"/>
                <w:color w:val="595959" w:themeColor="text1" w:themeTint="A6"/>
                <w:sz w:val="23"/>
                <w:szCs w:val="23"/>
              </w:rPr>
              <w:t xml:space="preserve"> </w:t>
            </w:r>
            <w:r w:rsidR="00431910">
              <w:rPr>
                <w:rFonts w:ascii="Calibri" w:hAnsi="Calibri" w:cs="Times New Roman"/>
                <w:color w:val="595959" w:themeColor="text1" w:themeTint="A6"/>
                <w:sz w:val="23"/>
                <w:szCs w:val="23"/>
              </w:rPr>
              <w:t>Ver en:</w:t>
            </w:r>
            <w:r w:rsidR="008E5A59" w:rsidRPr="00431910">
              <w:rPr>
                <w:rFonts w:ascii="Calibri" w:hAnsi="Calibri" w:cs="Times New Roman"/>
                <w:color w:val="595959" w:themeColor="text1" w:themeTint="A6"/>
                <w:sz w:val="23"/>
                <w:szCs w:val="23"/>
              </w:rPr>
              <w:t xml:space="preserve"> </w:t>
            </w:r>
            <w:hyperlink r:id="rId89" w:history="1">
              <w:r w:rsidR="00431910" w:rsidRPr="00431910">
                <w:rPr>
                  <w:rFonts w:ascii="Calibri" w:hAnsi="Calibri" w:cs="Times New Roman"/>
                  <w:color w:val="595959" w:themeColor="text1" w:themeTint="A6"/>
                  <w:sz w:val="23"/>
                  <w:szCs w:val="23"/>
                </w:rPr>
                <w:t>http://mcienciadatos.itam.mx/es</w:t>
              </w:r>
            </w:hyperlink>
          </w:p>
        </w:tc>
      </w:tr>
      <w:tr w:rsidR="00CC79D6" w:rsidRPr="00431910" w14:paraId="480746D8" w14:textId="77777777" w:rsidTr="00E0367C">
        <w:tc>
          <w:tcPr>
            <w:tcW w:w="0" w:type="auto"/>
            <w:tcMar>
              <w:top w:w="105" w:type="dxa"/>
              <w:left w:w="105" w:type="dxa"/>
              <w:bottom w:w="105" w:type="dxa"/>
              <w:right w:w="105" w:type="dxa"/>
            </w:tcMar>
          </w:tcPr>
          <w:p w14:paraId="5C34500A" w14:textId="77777777" w:rsidR="00CC79D6" w:rsidRPr="00431910" w:rsidRDefault="00431910"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26F9967" w14:textId="1E168E05" w:rsidR="00431910" w:rsidRDefault="00CC79D6"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Y la escuela de Comunicación y Periodismo del Tecnológico de Monterey en Guadalajara también realizó un evento de Hack and Hackers</w:t>
            </w:r>
            <w:r w:rsidR="00431910">
              <w:rPr>
                <w:rFonts w:ascii="Calibri" w:hAnsi="Calibri" w:cs="Times New Roman"/>
                <w:color w:val="595959" w:themeColor="text1" w:themeTint="A6"/>
                <w:sz w:val="23"/>
                <w:szCs w:val="23"/>
              </w:rPr>
              <w:t>.</w:t>
            </w:r>
            <w:r w:rsidR="009E0C4F">
              <w:rPr>
                <w:rFonts w:ascii="Calibri" w:hAnsi="Calibri" w:cs="Times New Roman"/>
                <w:color w:val="595959" w:themeColor="text1" w:themeTint="A6"/>
                <w:sz w:val="23"/>
                <w:szCs w:val="23"/>
              </w:rPr>
              <w:t xml:space="preserve"> </w:t>
            </w:r>
            <w:r w:rsidR="00431910" w:rsidRPr="00431910">
              <w:rPr>
                <w:rFonts w:ascii="Calibri" w:hAnsi="Calibri" w:cs="Times New Roman"/>
                <w:color w:val="595959" w:themeColor="text1" w:themeTint="A6"/>
                <w:sz w:val="23"/>
                <w:szCs w:val="23"/>
              </w:rPr>
              <w:t>Ver en:</w:t>
            </w:r>
          </w:p>
          <w:p w14:paraId="7E5CC53A" w14:textId="77777777" w:rsidR="00CC79D6" w:rsidRPr="00431910" w:rsidRDefault="0093623D" w:rsidP="00ED4E34">
            <w:pPr>
              <w:spacing w:line="0" w:lineRule="atLeast"/>
              <w:jc w:val="both"/>
              <w:rPr>
                <w:rFonts w:ascii="Calibri" w:hAnsi="Calibri" w:cs="Times New Roman"/>
                <w:color w:val="595959" w:themeColor="text1" w:themeTint="A6"/>
                <w:sz w:val="23"/>
                <w:szCs w:val="23"/>
              </w:rPr>
            </w:pPr>
            <w:hyperlink r:id="rId90" w:history="1">
              <w:r w:rsidR="00431910" w:rsidRPr="00431910">
                <w:rPr>
                  <w:rFonts w:ascii="Calibri" w:hAnsi="Calibri" w:cs="Times New Roman"/>
                  <w:color w:val="595959" w:themeColor="text1" w:themeTint="A6"/>
                  <w:sz w:val="23"/>
                  <w:szCs w:val="23"/>
                </w:rPr>
                <w:t>http://www.itesm.mx/wps/wcm/connect/ITESM/Tecnologico+de+Monterrey/Carreras+Profesionales/Areas+de+estudio/Comunicacion+y+Periodismo/</w:t>
              </w:r>
            </w:hyperlink>
          </w:p>
        </w:tc>
      </w:tr>
      <w:tr w:rsidR="00CC79D6" w:rsidRPr="00431910" w14:paraId="72B1A919" w14:textId="77777777" w:rsidTr="00E0367C">
        <w:tc>
          <w:tcPr>
            <w:tcW w:w="0" w:type="auto"/>
            <w:tcMar>
              <w:top w:w="105" w:type="dxa"/>
              <w:left w:w="105" w:type="dxa"/>
              <w:bottom w:w="105" w:type="dxa"/>
              <w:right w:w="105" w:type="dxa"/>
            </w:tcMar>
          </w:tcPr>
          <w:p w14:paraId="5A35A136"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9FEE55A" w14:textId="28729E95" w:rsidR="00CC79D6"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 xml:space="preserve">El 22 de febrero se celebró el Open Data Day dirigido a programadores, periodistas, diseñadores y estadistas </w:t>
            </w:r>
            <w:r w:rsidR="009E0C4F">
              <w:rPr>
                <w:rFonts w:ascii="Calibri" w:hAnsi="Calibri" w:cs="Times New Roman"/>
                <w:color w:val="595959" w:themeColor="text1" w:themeTint="A6"/>
                <w:sz w:val="23"/>
                <w:szCs w:val="23"/>
              </w:rPr>
              <w:t xml:space="preserve"> </w:t>
            </w:r>
            <w:r w:rsidR="00431910" w:rsidRPr="00431910">
              <w:rPr>
                <w:rFonts w:ascii="Calibri" w:hAnsi="Calibri" w:cs="Times New Roman"/>
                <w:color w:val="595959" w:themeColor="text1" w:themeTint="A6"/>
                <w:sz w:val="23"/>
                <w:szCs w:val="23"/>
              </w:rPr>
              <w:t>Ver en:</w:t>
            </w:r>
            <w:r w:rsidR="00431910">
              <w:rPr>
                <w:rFonts w:ascii="Calibri" w:hAnsi="Calibri" w:cs="Times New Roman"/>
                <w:color w:val="595959" w:themeColor="text1" w:themeTint="A6"/>
                <w:sz w:val="23"/>
                <w:szCs w:val="23"/>
              </w:rPr>
              <w:t xml:space="preserve"> </w:t>
            </w:r>
            <w:r w:rsidRPr="00431910">
              <w:rPr>
                <w:rFonts w:ascii="Calibri" w:hAnsi="Calibri" w:cs="Times New Roman"/>
                <w:color w:val="595959" w:themeColor="text1" w:themeTint="A6"/>
                <w:sz w:val="23"/>
                <w:szCs w:val="23"/>
              </w:rPr>
              <w:t>https://open-data-day-zapopan.boletia.com/</w:t>
            </w:r>
          </w:p>
        </w:tc>
      </w:tr>
      <w:tr w:rsidR="00CC79D6" w:rsidRPr="00431910" w14:paraId="3471CDA3" w14:textId="77777777" w:rsidTr="00E0367C">
        <w:tc>
          <w:tcPr>
            <w:tcW w:w="0" w:type="auto"/>
            <w:tcMar>
              <w:top w:w="105" w:type="dxa"/>
              <w:left w:w="105" w:type="dxa"/>
              <w:bottom w:w="105" w:type="dxa"/>
              <w:right w:w="105" w:type="dxa"/>
            </w:tcMar>
          </w:tcPr>
          <w:p w14:paraId="24B12A81"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D0503DC" w14:textId="7C86E83F" w:rsidR="00431910"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Como hemos nombrado en el capítulo anterior existen ONGs que activamente utilizan datos gubernamentales.</w:t>
            </w:r>
          </w:p>
        </w:tc>
      </w:tr>
      <w:tr w:rsidR="00CC79D6" w:rsidRPr="00431910" w14:paraId="28693F53" w14:textId="77777777" w:rsidTr="00E0367C">
        <w:tc>
          <w:tcPr>
            <w:tcW w:w="0" w:type="auto"/>
            <w:tcMar>
              <w:top w:w="105" w:type="dxa"/>
              <w:left w:w="105" w:type="dxa"/>
              <w:bottom w:w="105" w:type="dxa"/>
              <w:right w:w="105" w:type="dxa"/>
            </w:tcMar>
          </w:tcPr>
          <w:p w14:paraId="0CEAC155"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D0EB602" w14:textId="5E88A8D4" w:rsidR="00431910"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Los medios de comunicación se aglutinan en torno a 4 grupos nacionales, con una presencia comparativamente pequeñ</w:t>
            </w:r>
            <w:r w:rsidR="00431910">
              <w:rPr>
                <w:rFonts w:ascii="Calibri" w:hAnsi="Calibri" w:cs="Times New Roman"/>
                <w:color w:val="595959" w:themeColor="text1" w:themeTint="A6"/>
                <w:sz w:val="23"/>
                <w:szCs w:val="23"/>
              </w:rPr>
              <w:t>a del periodismo independiente.</w:t>
            </w:r>
            <w:r w:rsidRPr="00431910">
              <w:rPr>
                <w:rFonts w:ascii="Calibri" w:hAnsi="Calibri" w:cs="Times New Roman"/>
                <w:color w:val="595959" w:themeColor="text1" w:themeTint="A6"/>
                <w:sz w:val="23"/>
                <w:szCs w:val="23"/>
              </w:rPr>
              <w:t xml:space="preserve"> Los grandes medios nacionales trabajan bajo delegaciones en las provincias, tan sólo hay un periódico local grande en Zapopan que es El Informador.</w:t>
            </w:r>
          </w:p>
        </w:tc>
      </w:tr>
      <w:tr w:rsidR="00CC79D6" w:rsidRPr="00431910" w14:paraId="1B80BC40" w14:textId="77777777" w:rsidTr="00E0367C">
        <w:tc>
          <w:tcPr>
            <w:tcW w:w="0" w:type="auto"/>
            <w:tcMar>
              <w:top w:w="105" w:type="dxa"/>
              <w:left w:w="105" w:type="dxa"/>
              <w:bottom w:w="105" w:type="dxa"/>
              <w:right w:w="105" w:type="dxa"/>
            </w:tcMar>
          </w:tcPr>
          <w:p w14:paraId="68AF0966"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671EC3D" w14:textId="3BC1B53E" w:rsidR="00431910"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La mayoría de los medios dependen de la publicidad oficial gubernamental p</w:t>
            </w:r>
            <w:r w:rsidR="00431910">
              <w:rPr>
                <w:rFonts w:ascii="Calibri" w:hAnsi="Calibri" w:cs="Times New Roman"/>
                <w:color w:val="595959" w:themeColor="text1" w:themeTint="A6"/>
                <w:sz w:val="23"/>
                <w:szCs w:val="23"/>
              </w:rPr>
              <w:t>or lo que no son independientes.</w:t>
            </w:r>
          </w:p>
        </w:tc>
      </w:tr>
      <w:tr w:rsidR="00CC79D6" w:rsidRPr="00431910" w14:paraId="661B65C4" w14:textId="77777777" w:rsidTr="00E0367C">
        <w:tc>
          <w:tcPr>
            <w:tcW w:w="0" w:type="auto"/>
            <w:tcMar>
              <w:top w:w="105" w:type="dxa"/>
              <w:left w:w="105" w:type="dxa"/>
              <w:bottom w:w="105" w:type="dxa"/>
              <w:right w:w="105" w:type="dxa"/>
            </w:tcMar>
          </w:tcPr>
          <w:p w14:paraId="34C29FCB"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1F243AF" w14:textId="1152D867" w:rsidR="00431910"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Hay televisión abierta y de pago por duopolios. Existe una alta concentración de pocas empresas influyentes en radio y mayor dispersión, especialmente en el ámbito regional, en prensa escrita. Es creciente peso de Internet como medio de acceso a la información.</w:t>
            </w:r>
          </w:p>
        </w:tc>
      </w:tr>
      <w:tr w:rsidR="00CC79D6" w:rsidRPr="00431910" w14:paraId="20BBB31A" w14:textId="77777777" w:rsidTr="00E0367C">
        <w:tc>
          <w:tcPr>
            <w:tcW w:w="0" w:type="auto"/>
            <w:tcMar>
              <w:top w:w="105" w:type="dxa"/>
              <w:left w:w="105" w:type="dxa"/>
              <w:bottom w:w="105" w:type="dxa"/>
              <w:right w:w="105" w:type="dxa"/>
            </w:tcMar>
          </w:tcPr>
          <w:p w14:paraId="441BFE33"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00F3B6E2" w14:textId="77777777" w:rsidR="00431910"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La televisión es el medio más fuerte, sin embargo la prensa escrita junto con los digitales son los dos únicos medios que reclaman algunos datos. La televisión y la radio todavía no han mostrado interés por los mismos.</w:t>
            </w:r>
          </w:p>
        </w:tc>
      </w:tr>
      <w:tr w:rsidR="00CC79D6" w:rsidRPr="00431910" w14:paraId="5071CB26" w14:textId="77777777" w:rsidTr="00E0367C">
        <w:tc>
          <w:tcPr>
            <w:tcW w:w="0" w:type="auto"/>
            <w:tcMar>
              <w:top w:w="105" w:type="dxa"/>
              <w:left w:w="105" w:type="dxa"/>
              <w:bottom w:w="105" w:type="dxa"/>
              <w:right w:w="105" w:type="dxa"/>
            </w:tcMar>
          </w:tcPr>
          <w:p w14:paraId="5BD2AC5C" w14:textId="77777777" w:rsidR="00CC79D6"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5EBB3F21" w14:textId="3244A8D5" w:rsidR="0031694B"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Los periódicos son los que provocan e investigan las notic</w:t>
            </w:r>
            <w:r w:rsidR="0031694B">
              <w:rPr>
                <w:rFonts w:ascii="Calibri" w:hAnsi="Calibri" w:cs="Times New Roman"/>
                <w:color w:val="595959" w:themeColor="text1" w:themeTint="A6"/>
                <w:sz w:val="23"/>
                <w:szCs w:val="23"/>
              </w:rPr>
              <w:t>ias, a partir de ahí las radios</w:t>
            </w:r>
            <w:r w:rsidRPr="00431910">
              <w:rPr>
                <w:rFonts w:ascii="Calibri" w:hAnsi="Calibri" w:cs="Times New Roman"/>
                <w:color w:val="595959" w:themeColor="text1" w:themeTint="A6"/>
                <w:sz w:val="23"/>
                <w:szCs w:val="23"/>
              </w:rPr>
              <w:t xml:space="preserve"> las televisiones las replican y analizan, no hay un fuerte periodismo de investigación en los medios audiovisuales</w:t>
            </w:r>
          </w:p>
        </w:tc>
      </w:tr>
      <w:tr w:rsidR="00251E42" w:rsidRPr="00431910" w14:paraId="78795741" w14:textId="77777777" w:rsidTr="00E0367C">
        <w:tc>
          <w:tcPr>
            <w:tcW w:w="0" w:type="auto"/>
            <w:tcMar>
              <w:top w:w="105" w:type="dxa"/>
              <w:left w:w="105" w:type="dxa"/>
              <w:bottom w:w="105" w:type="dxa"/>
              <w:right w:w="105" w:type="dxa"/>
            </w:tcMar>
          </w:tcPr>
          <w:p w14:paraId="388B5BCE" w14:textId="77777777" w:rsidR="00251E42"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065B264" w14:textId="0F0DBCD0" w:rsidR="0031694B"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Los principales medios son: Televisa, Tv Azteca, Grupo Imagen, El informador, Mural y Ocho columnas. El medio que más se consume es la televisión.</w:t>
            </w:r>
          </w:p>
        </w:tc>
      </w:tr>
      <w:tr w:rsidR="00251E42" w:rsidRPr="00431910" w14:paraId="5DEBE755" w14:textId="77777777" w:rsidTr="00E0367C">
        <w:tc>
          <w:tcPr>
            <w:tcW w:w="0" w:type="auto"/>
            <w:tcMar>
              <w:top w:w="105" w:type="dxa"/>
              <w:left w:w="105" w:type="dxa"/>
              <w:bottom w:w="105" w:type="dxa"/>
              <w:right w:w="105" w:type="dxa"/>
            </w:tcMar>
          </w:tcPr>
          <w:p w14:paraId="621549E7" w14:textId="77777777" w:rsidR="00251E42"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B5C45BB" w14:textId="1D112B57" w:rsidR="0031694B"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Hay varias asociaciones de prensa independientes. La mayor es la Asociación Mexicana de Derecho a la Información (AMEDI) que combina academia y ejercicio periodístico. Pueden ser unos buenos aliados a la hora de promover el periodismo de datos. Sin embargo no hemos encontrado indicios de actividad o presencia de asociaciones de prensa en Zapopan ni en Jalisco.</w:t>
            </w:r>
          </w:p>
        </w:tc>
      </w:tr>
      <w:tr w:rsidR="00251E42" w:rsidRPr="00431910" w14:paraId="04698A02" w14:textId="77777777" w:rsidTr="00E0367C">
        <w:tc>
          <w:tcPr>
            <w:tcW w:w="0" w:type="auto"/>
            <w:tcMar>
              <w:top w:w="105" w:type="dxa"/>
              <w:left w:w="105" w:type="dxa"/>
              <w:bottom w:w="105" w:type="dxa"/>
              <w:right w:w="105" w:type="dxa"/>
            </w:tcMar>
          </w:tcPr>
          <w:p w14:paraId="3E167DE6" w14:textId="77777777" w:rsidR="00251E42" w:rsidRPr="00431910" w:rsidRDefault="00251E42" w:rsidP="004C42EB">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B8625EC" w14:textId="36B86FCA" w:rsidR="0031694B" w:rsidRPr="00431910" w:rsidRDefault="00251E42" w:rsidP="00ED4E34">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 xml:space="preserve">Existe una gran precariedad laboral en el gremio de los periodistas y los medios han sufrido muchos recortes y ajustes de plantillas. Los periodistas experimentados son sustituidos por los jóvenes que cobran menores salarios y que son capaces de replicar la información en diferentes canales, aunque la calidad de la información y la investigación </w:t>
            </w:r>
            <w:proofErr w:type="gramStart"/>
            <w:r w:rsidRPr="00431910">
              <w:rPr>
                <w:rFonts w:ascii="Calibri" w:hAnsi="Calibri" w:cs="Times New Roman"/>
                <w:color w:val="595959" w:themeColor="text1" w:themeTint="A6"/>
                <w:sz w:val="23"/>
                <w:szCs w:val="23"/>
              </w:rPr>
              <w:t>va</w:t>
            </w:r>
            <w:proofErr w:type="gramEnd"/>
            <w:r w:rsidRPr="00431910">
              <w:rPr>
                <w:rFonts w:ascii="Calibri" w:hAnsi="Calibri" w:cs="Times New Roman"/>
                <w:color w:val="595959" w:themeColor="text1" w:themeTint="A6"/>
                <w:sz w:val="23"/>
                <w:szCs w:val="23"/>
              </w:rPr>
              <w:t xml:space="preserve"> mermando debido al poco tiempo que pueden dedicar los profesionales a investigar. Tienen muchos más espacios y canales para publicar y menos </w:t>
            </w:r>
            <w:r w:rsidRPr="00431910">
              <w:rPr>
                <w:rFonts w:ascii="Calibri" w:hAnsi="Calibri" w:cs="Times New Roman"/>
                <w:color w:val="595959" w:themeColor="text1" w:themeTint="A6"/>
                <w:sz w:val="23"/>
                <w:szCs w:val="23"/>
              </w:rPr>
              <w:lastRenderedPageBreak/>
              <w:t>tiempo para recolectar la información, contrastarla y tratarla.</w:t>
            </w:r>
          </w:p>
        </w:tc>
      </w:tr>
      <w:tr w:rsidR="00251E42" w:rsidRPr="00431910" w14:paraId="0524C5D8" w14:textId="77777777" w:rsidTr="00E0367C">
        <w:tc>
          <w:tcPr>
            <w:tcW w:w="0" w:type="auto"/>
            <w:tcMar>
              <w:top w:w="105" w:type="dxa"/>
              <w:left w:w="105" w:type="dxa"/>
              <w:bottom w:w="105" w:type="dxa"/>
              <w:right w:w="105" w:type="dxa"/>
            </w:tcMar>
          </w:tcPr>
          <w:p w14:paraId="5FE015D6" w14:textId="77777777" w:rsidR="00251E42" w:rsidRPr="00431910" w:rsidRDefault="0031694B"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50F2D529" w14:textId="6B66E1CF" w:rsidR="0031694B" w:rsidRDefault="00251E42" w:rsidP="00251E42">
            <w:pPr>
              <w:spacing w:line="0" w:lineRule="atLeast"/>
              <w:jc w:val="both"/>
              <w:rPr>
                <w:rFonts w:ascii="Calibri" w:hAnsi="Calibri" w:cs="Times New Roman"/>
                <w:color w:val="595959" w:themeColor="text1" w:themeTint="A6"/>
                <w:sz w:val="23"/>
                <w:szCs w:val="23"/>
              </w:rPr>
            </w:pPr>
            <w:r w:rsidRPr="00431910">
              <w:rPr>
                <w:rFonts w:ascii="Calibri" w:hAnsi="Calibri" w:cs="Times New Roman"/>
                <w:color w:val="595959" w:themeColor="text1" w:themeTint="A6"/>
                <w:sz w:val="23"/>
                <w:szCs w:val="23"/>
              </w:rPr>
              <w:t>A continuación adjuntamos el informe donde se indica el consumo de medi</w:t>
            </w:r>
            <w:r w:rsidR="009E0C4F">
              <w:rPr>
                <w:rFonts w:ascii="Calibri" w:hAnsi="Calibri" w:cs="Times New Roman"/>
                <w:color w:val="595959" w:themeColor="text1" w:themeTint="A6"/>
                <w:sz w:val="23"/>
                <w:szCs w:val="23"/>
              </w:rPr>
              <w:t xml:space="preserve">os por parte de los ciudadanos. </w:t>
            </w:r>
            <w:r w:rsidR="0031694B">
              <w:rPr>
                <w:rFonts w:ascii="Calibri" w:hAnsi="Calibri" w:cs="Times New Roman"/>
                <w:color w:val="595959" w:themeColor="text1" w:themeTint="A6"/>
                <w:sz w:val="23"/>
                <w:szCs w:val="23"/>
              </w:rPr>
              <w:t xml:space="preserve">Ver en: </w:t>
            </w:r>
          </w:p>
          <w:p w14:paraId="0268AF96" w14:textId="4F92239B" w:rsidR="0031694B" w:rsidRPr="00431910" w:rsidRDefault="0093623D" w:rsidP="00251E42">
            <w:pPr>
              <w:spacing w:line="0" w:lineRule="atLeast"/>
              <w:jc w:val="both"/>
              <w:rPr>
                <w:rFonts w:ascii="Calibri" w:hAnsi="Calibri" w:cs="Times New Roman"/>
                <w:color w:val="595959" w:themeColor="text1" w:themeTint="A6"/>
                <w:sz w:val="23"/>
                <w:szCs w:val="23"/>
              </w:rPr>
            </w:pPr>
            <w:hyperlink r:id="rId91" w:history="1">
              <w:r w:rsidR="00251E42" w:rsidRPr="00431910">
                <w:rPr>
                  <w:rFonts w:ascii="Calibri" w:hAnsi="Calibri" w:cs="Times New Roman"/>
                  <w:color w:val="595959" w:themeColor="text1" w:themeTint="A6"/>
                  <w:sz w:val="23"/>
                  <w:szCs w:val="23"/>
                </w:rPr>
                <w:t>http://www.inegi.org.mx/prod_serv/contenidos/espanol/bvinegi/productos/encuestas/especiales/endutih/ENDUTIH2011.pdf</w:t>
              </w:r>
            </w:hyperlink>
          </w:p>
        </w:tc>
      </w:tr>
    </w:tbl>
    <w:p w14:paraId="6EC6935C" w14:textId="77777777" w:rsidR="004C42EB" w:rsidRPr="004C42EB" w:rsidRDefault="004C42EB" w:rsidP="004C42EB">
      <w:pPr>
        <w:rPr>
          <w:rFonts w:ascii="Times" w:eastAsia="Times New Roman" w:hAnsi="Times" w:cs="Times New Roman"/>
          <w:sz w:val="20"/>
          <w:szCs w:val="20"/>
        </w:rPr>
      </w:pPr>
    </w:p>
    <w:p w14:paraId="5310217A" w14:textId="3C99B315" w:rsidR="004C42EB" w:rsidRPr="001C353E" w:rsidRDefault="004C42EB" w:rsidP="004C42EB">
      <w:pPr>
        <w:rPr>
          <w:rFonts w:ascii="Calibri" w:hAnsi="Calibri" w:cs="Times New Roman"/>
          <w:b/>
          <w:bCs/>
          <w:color w:val="FFFFFF"/>
          <w:sz w:val="23"/>
          <w:szCs w:val="23"/>
          <w:shd w:val="clear" w:color="auto" w:fill="FF0000"/>
        </w:rPr>
      </w:pPr>
      <w:r w:rsidRPr="004C42EB">
        <w:rPr>
          <w:rFonts w:ascii="Calibri" w:hAnsi="Calibri" w:cs="Times New Roman"/>
          <w:b/>
          <w:bCs/>
          <w:color w:val="000000"/>
          <w:sz w:val="23"/>
          <w:szCs w:val="23"/>
        </w:rPr>
        <w:t>6.2 ¿Ha promovido el gobierno actividades para promover la reutilización de los datos públicos? (por ejemplo, en el desarrollo de aplicaciones o la organización de eventos de  co-creación)</w:t>
      </w:r>
      <w:proofErr w:type="gramStart"/>
      <w:r w:rsidRPr="004C42EB">
        <w:rPr>
          <w:rFonts w:ascii="Calibri" w:hAnsi="Calibri" w:cs="Times New Roman"/>
          <w:b/>
          <w:bCs/>
          <w:color w:val="000000"/>
          <w:sz w:val="23"/>
          <w:szCs w:val="23"/>
        </w:rPr>
        <w:t>?</w:t>
      </w:r>
      <w:proofErr w:type="gramEnd"/>
      <w:r w:rsidRPr="004C42EB">
        <w:rPr>
          <w:rFonts w:ascii="Calibri" w:hAnsi="Calibri" w:cs="Times New Roman"/>
          <w:b/>
          <w:bCs/>
          <w:color w:val="000000"/>
          <w:sz w:val="23"/>
          <w:szCs w:val="23"/>
        </w:rPr>
        <w:t xml:space="preserve"> </w:t>
      </w:r>
      <w:r w:rsidR="001C353E"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E76574" w14:paraId="12877A78" w14:textId="77777777" w:rsidTr="00E0367C">
        <w:tc>
          <w:tcPr>
            <w:tcW w:w="0" w:type="auto"/>
            <w:tcMar>
              <w:top w:w="105" w:type="dxa"/>
              <w:left w:w="105" w:type="dxa"/>
              <w:bottom w:w="105" w:type="dxa"/>
              <w:right w:w="105" w:type="dxa"/>
            </w:tcMar>
            <w:hideMark/>
          </w:tcPr>
          <w:p w14:paraId="2CE139FC" w14:textId="77777777" w:rsidR="004C42EB" w:rsidRPr="00E76574" w:rsidRDefault="00251E42" w:rsidP="004C42EB">
            <w:pPr>
              <w:spacing w:line="0" w:lineRule="atLeast"/>
              <w:jc w:val="both"/>
              <w:rPr>
                <w:rFonts w:ascii="Times" w:hAnsi="Times" w:cs="Times New Roman"/>
                <w:color w:val="595959" w:themeColor="text1" w:themeTint="A6"/>
                <w:sz w:val="20"/>
                <w:szCs w:val="20"/>
              </w:rPr>
            </w:pPr>
            <w:r w:rsidRPr="00E76574">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9A65DED" w14:textId="29D2BA22" w:rsidR="00E76574" w:rsidRDefault="00251E42"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El Gobierno de Jalisco ha promovido en colaboración con Zapopanlab varios eventos. Es de destacar el que tuvo lugar el 22 de febrero</w:t>
            </w:r>
            <w:r w:rsidR="009E0C4F">
              <w:rPr>
                <w:rFonts w:ascii="Calibri" w:hAnsi="Calibri" w:cs="Times New Roman"/>
                <w:color w:val="595959" w:themeColor="text1" w:themeTint="A6"/>
                <w:sz w:val="23"/>
                <w:szCs w:val="23"/>
              </w:rPr>
              <w:t xml:space="preserve"> de 2014</w:t>
            </w:r>
            <w:r w:rsidRPr="00E76574">
              <w:rPr>
                <w:rFonts w:ascii="Calibri" w:hAnsi="Calibri" w:cs="Times New Roman"/>
                <w:color w:val="595959" w:themeColor="text1" w:themeTint="A6"/>
                <w:sz w:val="23"/>
                <w:szCs w:val="23"/>
              </w:rPr>
              <w:t xml:space="preserve"> cuando se celebró el Open Data Day dirigido a programadores, periodistas, diseñadores y estadistas</w:t>
            </w:r>
            <w:r w:rsidR="00E76574">
              <w:rPr>
                <w:rFonts w:ascii="Calibri" w:hAnsi="Calibri" w:cs="Times New Roman"/>
                <w:color w:val="595959" w:themeColor="text1" w:themeTint="A6"/>
                <w:sz w:val="23"/>
                <w:szCs w:val="23"/>
              </w:rPr>
              <w:t>.</w:t>
            </w:r>
          </w:p>
          <w:p w14:paraId="6E356C45" w14:textId="4E4130E3" w:rsidR="004C42EB" w:rsidRPr="009F042A" w:rsidRDefault="00E76574"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Ver en:</w:t>
            </w:r>
            <w:r w:rsidR="00251E42" w:rsidRPr="00E76574">
              <w:rPr>
                <w:rFonts w:ascii="Calibri" w:hAnsi="Calibri" w:cs="Times New Roman"/>
                <w:color w:val="595959" w:themeColor="text1" w:themeTint="A6"/>
                <w:sz w:val="23"/>
                <w:szCs w:val="23"/>
              </w:rPr>
              <w:t xml:space="preserve"> https://open-data-day-zapopan.boletia.com/</w:t>
            </w:r>
          </w:p>
        </w:tc>
      </w:tr>
      <w:tr w:rsidR="004C42EB" w:rsidRPr="00E76574" w14:paraId="3E7395A2" w14:textId="77777777" w:rsidTr="00E0367C">
        <w:tc>
          <w:tcPr>
            <w:tcW w:w="0" w:type="auto"/>
            <w:tcMar>
              <w:top w:w="105" w:type="dxa"/>
              <w:left w:w="105" w:type="dxa"/>
              <w:bottom w:w="105" w:type="dxa"/>
              <w:right w:w="105" w:type="dxa"/>
            </w:tcMar>
            <w:hideMark/>
          </w:tcPr>
          <w:p w14:paraId="72721A8B" w14:textId="77777777" w:rsidR="004C42EB" w:rsidRPr="00E76574" w:rsidRDefault="004C42EB" w:rsidP="004C42EB">
            <w:pPr>
              <w:spacing w:line="0" w:lineRule="atLeast"/>
              <w:jc w:val="both"/>
              <w:rPr>
                <w:rFonts w:ascii="Times" w:hAnsi="Times" w:cs="Times New Roman"/>
                <w:color w:val="595959" w:themeColor="text1" w:themeTint="A6"/>
                <w:sz w:val="20"/>
                <w:szCs w:val="20"/>
              </w:rPr>
            </w:pPr>
            <w:r w:rsidRPr="00E76574">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81450FB" w14:textId="35FD5CD7" w:rsidR="004C42EB" w:rsidRPr="009F042A" w:rsidRDefault="00C0739B" w:rsidP="00693EA7">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El gobierno participa activamente en los eventos que organiza Hacker Garage [</w:t>
            </w:r>
            <w:hyperlink r:id="rId92" w:history="1">
              <w:r w:rsidRPr="00E76574">
                <w:rPr>
                  <w:rStyle w:val="Hipervnculo"/>
                  <w:rFonts w:ascii="Calibri" w:hAnsi="Calibri" w:cs="Times New Roman"/>
                  <w:color w:val="595959" w:themeColor="text1" w:themeTint="A6"/>
                  <w:sz w:val="23"/>
                  <w:szCs w:val="23"/>
                </w:rPr>
                <w:t>http://hackergarage.mx/</w:t>
              </w:r>
            </w:hyperlink>
            <w:r w:rsidRPr="00E76574">
              <w:rPr>
                <w:rFonts w:ascii="Calibri" w:hAnsi="Calibri" w:cs="Times New Roman"/>
                <w:color w:val="595959" w:themeColor="text1" w:themeTint="A6"/>
                <w:sz w:val="23"/>
                <w:szCs w:val="23"/>
              </w:rPr>
              <w:t>], aunque es una iniciativa privada no financiada por el gobierno lo que mantiene su gran independencia, la relación y el apoyo es fluido y estrecho a la hora de convocar y organizar eventos de co-creación</w:t>
            </w:r>
            <w:r w:rsidR="00E76574">
              <w:rPr>
                <w:rFonts w:ascii="Calibri" w:hAnsi="Calibri" w:cs="Times New Roman"/>
                <w:color w:val="595959" w:themeColor="text1" w:themeTint="A6"/>
                <w:sz w:val="23"/>
                <w:szCs w:val="23"/>
              </w:rPr>
              <w:t>.</w:t>
            </w:r>
          </w:p>
        </w:tc>
      </w:tr>
      <w:tr w:rsidR="004C42EB" w:rsidRPr="00E76574" w14:paraId="69219C2B" w14:textId="77777777" w:rsidTr="00E0367C">
        <w:tc>
          <w:tcPr>
            <w:tcW w:w="0" w:type="auto"/>
            <w:tcMar>
              <w:top w:w="105" w:type="dxa"/>
              <w:left w:w="105" w:type="dxa"/>
              <w:bottom w:w="105" w:type="dxa"/>
              <w:right w:w="105" w:type="dxa"/>
            </w:tcMar>
            <w:hideMark/>
          </w:tcPr>
          <w:p w14:paraId="734049C8" w14:textId="77777777" w:rsidR="004C42EB" w:rsidRPr="00E76574" w:rsidRDefault="00C0739B" w:rsidP="004C42EB">
            <w:pPr>
              <w:spacing w:line="0" w:lineRule="atLeast"/>
              <w:jc w:val="both"/>
              <w:rPr>
                <w:rFonts w:ascii="Times" w:hAnsi="Times" w:cs="Times New Roman"/>
                <w:color w:val="595959" w:themeColor="text1" w:themeTint="A6"/>
                <w:sz w:val="20"/>
                <w:szCs w:val="20"/>
              </w:rPr>
            </w:pPr>
            <w:r w:rsidRPr="00E76574">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613FD6D5" w14:textId="318B0104" w:rsidR="004C42EB" w:rsidRPr="009F042A" w:rsidRDefault="00C0739B"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 xml:space="preserve">También se apoyan y desarrollan hackathones o competiciones como la </w:t>
            </w:r>
            <w:r w:rsidR="009E0C4F">
              <w:rPr>
                <w:rFonts w:ascii="Calibri" w:hAnsi="Calibri" w:cs="Times New Roman"/>
                <w:color w:val="595959" w:themeColor="text1" w:themeTint="A6"/>
                <w:sz w:val="23"/>
                <w:szCs w:val="23"/>
              </w:rPr>
              <w:t>Startup W</w:t>
            </w:r>
            <w:r w:rsidRPr="00E76574">
              <w:rPr>
                <w:rFonts w:ascii="Calibri" w:hAnsi="Calibri" w:cs="Times New Roman"/>
                <w:color w:val="595959" w:themeColor="text1" w:themeTint="A6"/>
                <w:sz w:val="23"/>
                <w:szCs w:val="23"/>
              </w:rPr>
              <w:t>eekend</w:t>
            </w:r>
            <w:r w:rsidR="00E76574">
              <w:rPr>
                <w:rFonts w:ascii="Calibri" w:hAnsi="Calibri" w:cs="Times New Roman"/>
                <w:color w:val="595959" w:themeColor="text1" w:themeTint="A6"/>
                <w:sz w:val="23"/>
                <w:szCs w:val="23"/>
              </w:rPr>
              <w:t>,</w:t>
            </w:r>
            <w:r w:rsidR="009E0C4F">
              <w:rPr>
                <w:rFonts w:ascii="Calibri" w:hAnsi="Calibri" w:cs="Times New Roman"/>
                <w:color w:val="595959" w:themeColor="text1" w:themeTint="A6"/>
                <w:sz w:val="23"/>
                <w:szCs w:val="23"/>
              </w:rPr>
              <w:t xml:space="preserve"> donde se congrega</w:t>
            </w:r>
            <w:r w:rsidR="00E76574" w:rsidRPr="00E76574">
              <w:rPr>
                <w:rFonts w:ascii="Calibri" w:hAnsi="Calibri" w:cs="Times New Roman"/>
                <w:color w:val="595959" w:themeColor="text1" w:themeTint="A6"/>
                <w:sz w:val="23"/>
                <w:szCs w:val="23"/>
              </w:rPr>
              <w:t>n más de 300 participantes.</w:t>
            </w:r>
            <w:r w:rsidR="009E0C4F">
              <w:rPr>
                <w:rFonts w:ascii="Calibri" w:hAnsi="Calibri" w:cs="Times New Roman"/>
                <w:color w:val="595959" w:themeColor="text1" w:themeTint="A6"/>
                <w:sz w:val="23"/>
                <w:szCs w:val="23"/>
              </w:rPr>
              <w:t xml:space="preserve"> </w:t>
            </w:r>
            <w:r w:rsidR="00E76574">
              <w:rPr>
                <w:rFonts w:ascii="Calibri" w:hAnsi="Calibri" w:cs="Times New Roman"/>
                <w:color w:val="595959" w:themeColor="text1" w:themeTint="A6"/>
                <w:sz w:val="23"/>
                <w:szCs w:val="23"/>
              </w:rPr>
              <w:t>Ver en:</w:t>
            </w:r>
            <w:r w:rsidRPr="00E76574">
              <w:rPr>
                <w:rFonts w:ascii="Calibri" w:hAnsi="Calibri" w:cs="Times New Roman"/>
                <w:color w:val="595959" w:themeColor="text1" w:themeTint="A6"/>
                <w:sz w:val="23"/>
                <w:szCs w:val="23"/>
              </w:rPr>
              <w:t xml:space="preserve"> </w:t>
            </w:r>
            <w:hyperlink r:id="rId93" w:history="1">
              <w:r w:rsidRPr="00E76574">
                <w:rPr>
                  <w:rStyle w:val="Hipervnculo"/>
                  <w:rFonts w:ascii="Calibri" w:hAnsi="Calibri" w:cs="Times New Roman"/>
                  <w:color w:val="595959" w:themeColor="text1" w:themeTint="A6"/>
                  <w:sz w:val="23"/>
                  <w:szCs w:val="23"/>
                </w:rPr>
                <w:t>http://www.swgdl.co/</w:t>
              </w:r>
            </w:hyperlink>
            <w:r w:rsidRPr="00E76574">
              <w:rPr>
                <w:rFonts w:ascii="Calibri" w:hAnsi="Calibri" w:cs="Times New Roman"/>
                <w:color w:val="595959" w:themeColor="text1" w:themeTint="A6"/>
                <w:sz w:val="23"/>
                <w:szCs w:val="23"/>
              </w:rPr>
              <w:t xml:space="preserve"> </w:t>
            </w:r>
          </w:p>
        </w:tc>
      </w:tr>
      <w:tr w:rsidR="00693EA7" w:rsidRPr="00E76574" w14:paraId="10CC4C27" w14:textId="77777777" w:rsidTr="00E0367C">
        <w:tc>
          <w:tcPr>
            <w:tcW w:w="0" w:type="auto"/>
            <w:tcMar>
              <w:top w:w="105" w:type="dxa"/>
              <w:left w:w="105" w:type="dxa"/>
              <w:bottom w:w="105" w:type="dxa"/>
              <w:right w:w="105" w:type="dxa"/>
            </w:tcMar>
          </w:tcPr>
          <w:p w14:paraId="497101F3" w14:textId="77777777" w:rsidR="00693EA7" w:rsidRPr="00E76574" w:rsidRDefault="00C0739B"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3C4DF38" w14:textId="7D19790E" w:rsidR="00E76574" w:rsidRDefault="009E0C4F" w:rsidP="00C0739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Reseñable también el</w:t>
            </w:r>
            <w:r w:rsidR="00C0739B" w:rsidRPr="00E76574">
              <w:rPr>
                <w:rFonts w:ascii="Calibri" w:hAnsi="Calibri" w:cs="Times New Roman"/>
                <w:color w:val="595959" w:themeColor="text1" w:themeTint="A6"/>
                <w:sz w:val="23"/>
                <w:szCs w:val="23"/>
              </w:rPr>
              <w:t xml:space="preserve"> Campus Party </w:t>
            </w:r>
            <w:r>
              <w:rPr>
                <w:rFonts w:ascii="Calibri" w:hAnsi="Calibri" w:cs="Times New Roman"/>
                <w:color w:val="595959" w:themeColor="text1" w:themeTint="A6"/>
                <w:sz w:val="23"/>
                <w:szCs w:val="23"/>
              </w:rPr>
              <w:t>(</w:t>
            </w:r>
            <w:r w:rsidR="00E76574">
              <w:rPr>
                <w:rFonts w:ascii="Calibri" w:hAnsi="Calibri" w:cs="Times New Roman"/>
                <w:color w:val="595959" w:themeColor="text1" w:themeTint="A6"/>
                <w:sz w:val="23"/>
                <w:szCs w:val="23"/>
              </w:rPr>
              <w:t>Junio</w:t>
            </w:r>
            <w:r>
              <w:rPr>
                <w:rFonts w:ascii="Calibri" w:hAnsi="Calibri" w:cs="Times New Roman"/>
                <w:color w:val="595959" w:themeColor="text1" w:themeTint="A6"/>
                <w:sz w:val="23"/>
                <w:szCs w:val="23"/>
              </w:rPr>
              <w:t xml:space="preserve"> 2014)</w:t>
            </w:r>
            <w:r w:rsidR="00E76574">
              <w:rPr>
                <w:rFonts w:ascii="Calibri" w:hAnsi="Calibri" w:cs="Times New Roman"/>
                <w:color w:val="595959" w:themeColor="text1" w:themeTint="A6"/>
                <w:sz w:val="23"/>
                <w:szCs w:val="23"/>
              </w:rPr>
              <w:t>,</w:t>
            </w:r>
            <w:r w:rsidR="00C0739B" w:rsidRPr="00E76574">
              <w:rPr>
                <w:rFonts w:ascii="Calibri" w:hAnsi="Calibri" w:cs="Times New Roman"/>
                <w:color w:val="595959" w:themeColor="text1" w:themeTint="A6"/>
                <w:sz w:val="23"/>
                <w:szCs w:val="23"/>
              </w:rPr>
              <w:t xml:space="preserve"> también </w:t>
            </w:r>
            <w:r w:rsidR="00E76574">
              <w:rPr>
                <w:rFonts w:ascii="Calibri" w:hAnsi="Calibri" w:cs="Times New Roman"/>
                <w:color w:val="595959" w:themeColor="text1" w:themeTint="A6"/>
                <w:sz w:val="23"/>
                <w:szCs w:val="23"/>
              </w:rPr>
              <w:t>con</w:t>
            </w:r>
            <w:r w:rsidR="00C0739B" w:rsidRPr="00E76574">
              <w:rPr>
                <w:rFonts w:ascii="Calibri" w:hAnsi="Calibri" w:cs="Times New Roman"/>
                <w:color w:val="595959" w:themeColor="text1" w:themeTint="A6"/>
                <w:sz w:val="23"/>
                <w:szCs w:val="23"/>
              </w:rPr>
              <w:t xml:space="preserve"> la colaboración de las administraciones públicas de Zapopan y Jalisco</w:t>
            </w:r>
            <w:r w:rsidR="00E76574">
              <w:rPr>
                <w:rFonts w:ascii="Calibri" w:hAnsi="Calibri" w:cs="Times New Roman"/>
                <w:color w:val="595959" w:themeColor="text1" w:themeTint="A6"/>
                <w:sz w:val="23"/>
                <w:szCs w:val="23"/>
              </w:rPr>
              <w:t>:</w:t>
            </w:r>
          </w:p>
          <w:p w14:paraId="62D497B1" w14:textId="307C28EE" w:rsidR="00693EA7" w:rsidRPr="00E76574" w:rsidRDefault="00E76574" w:rsidP="009F042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Ver en:</w:t>
            </w:r>
            <w:r w:rsidR="00C0739B" w:rsidRPr="00E76574">
              <w:rPr>
                <w:rFonts w:ascii="Calibri" w:hAnsi="Calibri" w:cs="Times New Roman"/>
                <w:color w:val="595959" w:themeColor="text1" w:themeTint="A6"/>
                <w:sz w:val="23"/>
                <w:szCs w:val="23"/>
              </w:rPr>
              <w:t xml:space="preserve"> </w:t>
            </w:r>
            <w:hyperlink r:id="rId94" w:history="1">
              <w:r w:rsidR="00C0739B" w:rsidRPr="00E76574">
                <w:rPr>
                  <w:rStyle w:val="Hipervnculo"/>
                  <w:rFonts w:ascii="Calibri" w:hAnsi="Calibri" w:cs="Times New Roman"/>
                  <w:color w:val="595959" w:themeColor="text1" w:themeTint="A6"/>
                  <w:sz w:val="23"/>
                  <w:szCs w:val="23"/>
                </w:rPr>
                <w:t>http://www.campus-party.com.mx/2014/index.html</w:t>
              </w:r>
            </w:hyperlink>
          </w:p>
        </w:tc>
      </w:tr>
      <w:tr w:rsidR="00693EA7" w:rsidRPr="00E76574" w14:paraId="410F3AA2" w14:textId="77777777" w:rsidTr="00E0367C">
        <w:tc>
          <w:tcPr>
            <w:tcW w:w="0" w:type="auto"/>
            <w:tcMar>
              <w:top w:w="105" w:type="dxa"/>
              <w:left w:w="105" w:type="dxa"/>
              <w:bottom w:w="105" w:type="dxa"/>
              <w:right w:w="105" w:type="dxa"/>
            </w:tcMar>
          </w:tcPr>
          <w:p w14:paraId="08922866" w14:textId="77777777" w:rsidR="00693EA7" w:rsidRPr="00E76574" w:rsidRDefault="009D23A8"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3B5A156" w14:textId="1A57AC5D" w:rsidR="009D23A8" w:rsidRPr="009F042A" w:rsidRDefault="009D23A8" w:rsidP="009F042A">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El gobierno ha desarrollado alguna</w:t>
            </w:r>
            <w:r w:rsidR="00021F63" w:rsidRPr="00E76574">
              <w:rPr>
                <w:rFonts w:ascii="Calibri" w:hAnsi="Calibri" w:cs="Times New Roman"/>
                <w:color w:val="595959" w:themeColor="text1" w:themeTint="A6"/>
                <w:sz w:val="23"/>
                <w:szCs w:val="23"/>
              </w:rPr>
              <w:t>s aplicaciones para dispositivos celulares</w:t>
            </w:r>
            <w:r w:rsidRPr="00E76574">
              <w:rPr>
                <w:rFonts w:asciiTheme="majorHAnsi" w:hAnsiTheme="majorHAnsi" w:cs="Times New Roman"/>
                <w:color w:val="595959" w:themeColor="text1" w:themeTint="A6"/>
                <w:sz w:val="23"/>
                <w:szCs w:val="23"/>
              </w:rPr>
              <w:t xml:space="preserve"> promovidas desde la Secretaria de Finanzas:</w:t>
            </w:r>
          </w:p>
          <w:p w14:paraId="39FB0BDA" w14:textId="77777777" w:rsidR="00EA4ED2" w:rsidRPr="00E76574" w:rsidRDefault="009D23A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Jalisco Móvil: Ventanilla virtual de acceso a trámites</w:t>
            </w:r>
            <w:r w:rsidR="00EA4ED2" w:rsidRPr="00E76574">
              <w:rPr>
                <w:rFonts w:ascii="Calibri" w:hAnsi="Calibri" w:cs="Times New Roman"/>
                <w:color w:val="595959" w:themeColor="text1" w:themeTint="A6"/>
                <w:sz w:val="23"/>
                <w:szCs w:val="23"/>
              </w:rPr>
              <w:t xml:space="preserve"> e información relacionada, del </w:t>
            </w:r>
            <w:r w:rsidRPr="00E76574">
              <w:rPr>
                <w:rFonts w:ascii="Calibri" w:hAnsi="Calibri" w:cs="Times New Roman"/>
                <w:color w:val="595959" w:themeColor="text1" w:themeTint="A6"/>
                <w:sz w:val="23"/>
                <w:szCs w:val="23"/>
              </w:rPr>
              <w:t xml:space="preserve">Gobierno de Jalisco. </w:t>
            </w:r>
          </w:p>
          <w:p w14:paraId="6F027918" w14:textId="77777777" w:rsidR="009D23A8" w:rsidRPr="00E76574" w:rsidRDefault="0093623D" w:rsidP="00EA4ED2">
            <w:pPr>
              <w:pStyle w:val="Prrafodelista"/>
              <w:spacing w:line="0" w:lineRule="atLeast"/>
              <w:jc w:val="both"/>
              <w:rPr>
                <w:rFonts w:ascii="Calibri" w:hAnsi="Calibri" w:cs="Times New Roman"/>
                <w:color w:val="595959" w:themeColor="text1" w:themeTint="A6"/>
                <w:sz w:val="23"/>
                <w:szCs w:val="23"/>
              </w:rPr>
            </w:pPr>
            <w:hyperlink r:id="rId95" w:history="1">
              <w:r w:rsidR="009D23A8" w:rsidRPr="00E76574">
                <w:rPr>
                  <w:rFonts w:ascii="Calibri" w:hAnsi="Calibri" w:cs="Times New Roman"/>
                  <w:color w:val="595959" w:themeColor="text1" w:themeTint="A6"/>
                  <w:sz w:val="23"/>
                  <w:szCs w:val="23"/>
                </w:rPr>
                <w:t>https://itunes.apple.com/mx/app/jalisco-movil/id456691732?mt=8</w:t>
              </w:r>
            </w:hyperlink>
          </w:p>
          <w:p w14:paraId="4CEC71D3" w14:textId="77777777" w:rsidR="00EA4ED2" w:rsidRPr="00E76574" w:rsidRDefault="00EA4ED2"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Jalisco FactBook: Información sobre indicadores de desarrollo, proyectos e inversión pública del estado de Jalisco y sus municipios. Además de datos del censo de población y vivienda 2010 de todas las entidades federales de México.</w:t>
            </w:r>
          </w:p>
          <w:p w14:paraId="25D778E8" w14:textId="77777777" w:rsidR="00EA4ED2" w:rsidRPr="00E76574" w:rsidRDefault="00EA4ED2" w:rsidP="00EA4ED2">
            <w:pPr>
              <w:pStyle w:val="Prrafodelista"/>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https://play.google.com/store/apps/details?id=mx.gob.jalisco.seplan.JaliscoFactBook</w:t>
            </w:r>
          </w:p>
          <w:p w14:paraId="56461A2C" w14:textId="77777777" w:rsidR="009D23A8" w:rsidRPr="00E76574" w:rsidRDefault="009D23A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Transparencia: información de transparencia gubernamental del estado de Jalisco.</w:t>
            </w:r>
          </w:p>
          <w:p w14:paraId="5A66E52C" w14:textId="77777777" w:rsidR="009D23A8" w:rsidRPr="00E76574" w:rsidRDefault="0093623D" w:rsidP="00EA4ED2">
            <w:pPr>
              <w:pStyle w:val="Prrafodelista"/>
              <w:spacing w:line="0" w:lineRule="atLeast"/>
              <w:jc w:val="both"/>
              <w:rPr>
                <w:rFonts w:ascii="Calibri" w:hAnsi="Calibri" w:cs="Times New Roman"/>
                <w:color w:val="595959" w:themeColor="text1" w:themeTint="A6"/>
                <w:sz w:val="23"/>
                <w:szCs w:val="23"/>
              </w:rPr>
            </w:pPr>
            <w:hyperlink r:id="rId96" w:history="1">
              <w:r w:rsidR="009D23A8" w:rsidRPr="00E76574">
                <w:rPr>
                  <w:rFonts w:ascii="Calibri" w:hAnsi="Calibri"/>
                  <w:color w:val="595959" w:themeColor="text1" w:themeTint="A6"/>
                </w:rPr>
                <w:t>https://itunes.apple.com/mx/app/transparencia/id852535684?mt=8</w:t>
              </w:r>
            </w:hyperlink>
          </w:p>
          <w:p w14:paraId="3872A4FF" w14:textId="77777777" w:rsidR="009D23A8" w:rsidRPr="00E76574" w:rsidRDefault="009D23A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Agente vial: Accede la información más relevante en relación a las infracciones contempladas en Ley de Vialidad y Transporte del estado de Jalisco. Te ayudará a saber qué hacer en caso de ser detenido por un agente vial y a denunciar en el momento, cualquier posible irregularidad en la aplicación de multas y sanciones.</w:t>
            </w:r>
          </w:p>
          <w:p w14:paraId="2130A693" w14:textId="77777777" w:rsidR="009D23A8" w:rsidRPr="00E76574" w:rsidRDefault="0093623D" w:rsidP="00EA4ED2">
            <w:pPr>
              <w:pStyle w:val="Prrafodelista"/>
              <w:spacing w:line="0" w:lineRule="atLeast"/>
              <w:jc w:val="both"/>
              <w:rPr>
                <w:rFonts w:ascii="Calibri" w:hAnsi="Calibri" w:cs="Times New Roman"/>
                <w:color w:val="595959" w:themeColor="text1" w:themeTint="A6"/>
                <w:sz w:val="23"/>
                <w:szCs w:val="23"/>
              </w:rPr>
            </w:pPr>
            <w:hyperlink r:id="rId97" w:history="1">
              <w:r w:rsidR="009D23A8" w:rsidRPr="00E76574">
                <w:rPr>
                  <w:rFonts w:ascii="Calibri" w:hAnsi="Calibri"/>
                  <w:color w:val="595959" w:themeColor="text1" w:themeTint="A6"/>
                  <w:sz w:val="23"/>
                  <w:szCs w:val="23"/>
                </w:rPr>
                <w:t>https://itunes.apple.com/mx/app/agente-vial/id539362366?mt=8</w:t>
              </w:r>
            </w:hyperlink>
          </w:p>
          <w:p w14:paraId="62732A5F" w14:textId="77777777" w:rsidR="009D23A8" w:rsidRPr="00E76574" w:rsidRDefault="009D23A8"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Servicios en Línea Gobierno de Jalisco</w:t>
            </w:r>
          </w:p>
          <w:p w14:paraId="218687AA" w14:textId="263AEE55" w:rsidR="00693EA7" w:rsidRPr="00E76574" w:rsidRDefault="0093623D" w:rsidP="009F042A">
            <w:pPr>
              <w:pStyle w:val="Prrafodelista"/>
              <w:spacing w:line="0" w:lineRule="atLeast"/>
              <w:jc w:val="both"/>
              <w:rPr>
                <w:rFonts w:ascii="Calibri" w:hAnsi="Calibri" w:cs="Times New Roman"/>
                <w:color w:val="595959" w:themeColor="text1" w:themeTint="A6"/>
                <w:sz w:val="23"/>
                <w:szCs w:val="23"/>
              </w:rPr>
            </w:pPr>
            <w:hyperlink r:id="rId98" w:history="1">
              <w:r w:rsidR="009D23A8" w:rsidRPr="00E76574">
                <w:rPr>
                  <w:rFonts w:ascii="Calibri" w:hAnsi="Calibri"/>
                  <w:color w:val="595959" w:themeColor="text1" w:themeTint="A6"/>
                  <w:sz w:val="23"/>
                  <w:szCs w:val="23"/>
                </w:rPr>
                <w:t>https://itunes.apple.com/mx/app/servicios-en-linea-gobierno/id787671496?mt=8</w:t>
              </w:r>
            </w:hyperlink>
          </w:p>
        </w:tc>
      </w:tr>
      <w:tr w:rsidR="00693EA7" w:rsidRPr="00E76574" w14:paraId="76FC55DB" w14:textId="77777777" w:rsidTr="00E0367C">
        <w:tc>
          <w:tcPr>
            <w:tcW w:w="0" w:type="auto"/>
            <w:tcMar>
              <w:top w:w="105" w:type="dxa"/>
              <w:left w:w="105" w:type="dxa"/>
              <w:bottom w:w="105" w:type="dxa"/>
              <w:right w:w="105" w:type="dxa"/>
            </w:tcMar>
          </w:tcPr>
          <w:p w14:paraId="00492356" w14:textId="77777777" w:rsidR="00693EA7" w:rsidRPr="00E76574" w:rsidRDefault="00693EA7"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2663B44" w14:textId="3DD5EB60" w:rsidR="00693EA7" w:rsidRPr="00E76574" w:rsidRDefault="00021F63" w:rsidP="00693EA7">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 xml:space="preserve">Responsables pertenecientes a la Secretaría de Innovación acuden a los foros y eventos de </w:t>
            </w:r>
            <w:r w:rsidRPr="00E76574">
              <w:rPr>
                <w:rFonts w:ascii="Calibri" w:hAnsi="Calibri" w:cs="Times New Roman"/>
                <w:color w:val="595959" w:themeColor="text1" w:themeTint="A6"/>
                <w:sz w:val="23"/>
                <w:szCs w:val="23"/>
              </w:rPr>
              <w:lastRenderedPageBreak/>
              <w:t>emprendedores y desarrolladores continuamente, mantienen una estrecha relación personal y  les apoyan en lo que pueden según han manifestado ambas partes en las entrevistas realizadas.</w:t>
            </w:r>
          </w:p>
        </w:tc>
      </w:tr>
      <w:tr w:rsidR="00021F63" w:rsidRPr="00E76574" w14:paraId="5F13672A" w14:textId="77777777" w:rsidTr="00E0367C">
        <w:tc>
          <w:tcPr>
            <w:tcW w:w="0" w:type="auto"/>
            <w:tcMar>
              <w:top w:w="105" w:type="dxa"/>
              <w:left w:w="105" w:type="dxa"/>
              <w:bottom w:w="105" w:type="dxa"/>
              <w:right w:w="105" w:type="dxa"/>
            </w:tcMar>
          </w:tcPr>
          <w:p w14:paraId="4976A0C2" w14:textId="77777777" w:rsidR="00021F63" w:rsidRPr="00E76574" w:rsidRDefault="00021F63" w:rsidP="004C42EB">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56E9B6B7" w14:textId="52B39A11" w:rsidR="00021F63" w:rsidRPr="00E76574" w:rsidRDefault="00021F63" w:rsidP="00693EA7">
            <w:pPr>
              <w:spacing w:line="0" w:lineRule="atLeast"/>
              <w:jc w:val="both"/>
              <w:rPr>
                <w:rFonts w:ascii="Calibri" w:hAnsi="Calibri" w:cs="Times New Roman"/>
                <w:color w:val="595959" w:themeColor="text1" w:themeTint="A6"/>
                <w:sz w:val="23"/>
                <w:szCs w:val="23"/>
              </w:rPr>
            </w:pPr>
            <w:r w:rsidRPr="00E76574">
              <w:rPr>
                <w:rFonts w:ascii="Calibri" w:hAnsi="Calibri" w:cs="Times New Roman"/>
                <w:color w:val="595959" w:themeColor="text1" w:themeTint="A6"/>
                <w:sz w:val="23"/>
                <w:szCs w:val="23"/>
              </w:rPr>
              <w:t>Sin embargo tanto los emprendedores, los periodistas o las ONGs consideran que esta es una relación demasiado personal centrada en unas pocas personas y que el apoyo que les prestan es el que está a la altura de sus posibilidades, pero que cuando necesitan datos o información de otras áreas del gobierno la respuesta del Gobierno no es tan eficaz.</w:t>
            </w:r>
          </w:p>
        </w:tc>
      </w:tr>
    </w:tbl>
    <w:p w14:paraId="71E8FA1F" w14:textId="77777777" w:rsidR="00AD2196" w:rsidRDefault="00AD2196" w:rsidP="004C42EB">
      <w:pPr>
        <w:rPr>
          <w:rFonts w:ascii="Times" w:eastAsia="Times New Roman" w:hAnsi="Times" w:cs="Times New Roman"/>
          <w:sz w:val="20"/>
          <w:szCs w:val="20"/>
        </w:rPr>
      </w:pPr>
    </w:p>
    <w:p w14:paraId="022E2877" w14:textId="5885A51F"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6.3 ¿Existe una cultura de creación de  aplicaciones</w:t>
      </w:r>
      <w:r w:rsidR="005F21E0">
        <w:rPr>
          <w:rFonts w:ascii="Calibri" w:hAnsi="Calibri" w:cs="Times New Roman"/>
          <w:b/>
          <w:bCs/>
          <w:color w:val="000000"/>
          <w:sz w:val="23"/>
          <w:szCs w:val="23"/>
        </w:rPr>
        <w:t xml:space="preserve"> en</w:t>
      </w:r>
      <w:r w:rsidR="001B7278">
        <w:rPr>
          <w:rFonts w:ascii="Calibri" w:hAnsi="Calibri" w:cs="Times New Roman"/>
          <w:b/>
          <w:bCs/>
          <w:color w:val="000000"/>
          <w:sz w:val="23"/>
          <w:szCs w:val="23"/>
        </w:rPr>
        <w:t xml:space="preserve"> el estado de Jalisco</w:t>
      </w:r>
      <w:r w:rsidRPr="004C42EB">
        <w:rPr>
          <w:rFonts w:ascii="Calibri" w:hAnsi="Calibri" w:cs="Times New Roman"/>
          <w:b/>
          <w:bCs/>
          <w:color w:val="000000"/>
          <w:sz w:val="23"/>
          <w:szCs w:val="23"/>
        </w:rPr>
        <w:t>?</w:t>
      </w:r>
      <w:r w:rsidRPr="004C42EB">
        <w:rPr>
          <w:rFonts w:ascii="Calibri" w:hAnsi="Calibri" w:cs="Times New Roman"/>
          <w:color w:val="666666"/>
          <w:sz w:val="23"/>
          <w:szCs w:val="23"/>
        </w:rPr>
        <w:t xml:space="preserve"> </w:t>
      </w:r>
      <w:r w:rsidR="001C353E" w:rsidRPr="00AD2196">
        <w:rPr>
          <w:rFonts w:ascii="Calibri" w:hAnsi="Calibri" w:cs="Times New Roman"/>
          <w:color w:val="666666"/>
          <w:sz w:val="23"/>
          <w:szCs w:val="23"/>
          <w:highlight w:val="green"/>
        </w:rPr>
        <w:t>V</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FD3101" w14:paraId="6E6FE4FE" w14:textId="77777777" w:rsidTr="00AD2196">
        <w:tc>
          <w:tcPr>
            <w:tcW w:w="0" w:type="auto"/>
            <w:tcMar>
              <w:top w:w="105" w:type="dxa"/>
              <w:left w:w="105" w:type="dxa"/>
              <w:bottom w:w="105" w:type="dxa"/>
              <w:right w:w="105" w:type="dxa"/>
            </w:tcMar>
            <w:hideMark/>
          </w:tcPr>
          <w:p w14:paraId="3FD31A86" w14:textId="77777777" w:rsidR="004C42EB" w:rsidRPr="00FD3101" w:rsidRDefault="00850E9B" w:rsidP="004C42EB">
            <w:pPr>
              <w:spacing w:line="0" w:lineRule="atLeast"/>
              <w:jc w:val="both"/>
              <w:rPr>
                <w:rFonts w:ascii="Times" w:hAnsi="Times" w:cs="Times New Roman"/>
                <w:color w:val="595959" w:themeColor="text1" w:themeTint="A6"/>
                <w:sz w:val="20"/>
                <w:szCs w:val="20"/>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3F592AB" w14:textId="4F2A4FFF" w:rsidR="00850E9B" w:rsidRPr="00FD3101" w:rsidRDefault="00850E9B" w:rsidP="00C14F5A">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Algunas aplicaciones previstas basadas en datos abiertos a las que se hace mención en el proyecto de Jalisco Abierto:</w:t>
            </w:r>
          </w:p>
          <w:p w14:paraId="6F0879FE" w14:textId="77777777" w:rsidR="00850E9B" w:rsidRPr="00FD3101" w:rsidRDefault="00850E9B"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FD3101">
              <w:rPr>
                <w:rFonts w:ascii="Calibri" w:hAnsi="Calibri" w:cs="Times New Roman"/>
                <w:b/>
                <w:bCs/>
                <w:color w:val="595959" w:themeColor="text1" w:themeTint="A6"/>
                <w:sz w:val="23"/>
                <w:szCs w:val="23"/>
                <w:lang w:val="es-ES"/>
              </w:rPr>
              <w:t xml:space="preserve">Donde Leer. </w:t>
            </w:r>
            <w:r w:rsidRPr="00FD3101">
              <w:rPr>
                <w:rFonts w:ascii="Calibri" w:hAnsi="Calibri" w:cs="Times New Roman"/>
                <w:color w:val="595959" w:themeColor="text1" w:themeTint="A6"/>
                <w:sz w:val="23"/>
                <w:szCs w:val="23"/>
                <w:lang w:val="es-ES"/>
              </w:rPr>
              <w:t> Aplicación cuyo objetivo es facilitar la lectura y búsqueda de libros específicos en bibliotecas georreferenciadas en toda la ciudad. Trabaja sobre catálogos de libros, localización de bibliotecas, sitios públicos para poder leer y promueve la lectura de la región.</w:t>
            </w:r>
          </w:p>
          <w:p w14:paraId="333CF73E" w14:textId="77777777" w:rsidR="00850E9B" w:rsidRPr="00FD3101" w:rsidRDefault="00850E9B" w:rsidP="00FC2E57">
            <w:pPr>
              <w:pStyle w:val="Prrafodelista"/>
              <w:numPr>
                <w:ilvl w:val="0"/>
                <w:numId w:val="8"/>
              </w:numPr>
              <w:spacing w:line="0" w:lineRule="atLeast"/>
              <w:jc w:val="both"/>
              <w:rPr>
                <w:rFonts w:ascii="Open Sans" w:hAnsi="Open Sans" w:cs="Open Sans" w:hint="eastAsia"/>
                <w:b/>
                <w:bCs/>
                <w:shadow/>
                <w:color w:val="595959" w:themeColor="text1" w:themeTint="A6"/>
                <w:kern w:val="24"/>
                <w:sz w:val="28"/>
                <w:szCs w:val="28"/>
                <w:lang w:val="es-ES"/>
                <w14:shadow w14:blurRad="50800" w14:dist="38100" w14:dir="5400000" w14:sx="100000" w14:sy="100000" w14:kx="0" w14:ky="0" w14:algn="t">
                  <w14:srgbClr w14:val="000000">
                    <w14:alpha w14:val="60000"/>
                  </w14:srgbClr>
                </w14:shadow>
              </w:rPr>
            </w:pPr>
            <w:r w:rsidRPr="00FD3101">
              <w:rPr>
                <w:rFonts w:ascii="Calibri" w:hAnsi="Calibri" w:cs="Times New Roman"/>
                <w:b/>
                <w:bCs/>
                <w:color w:val="595959" w:themeColor="text1" w:themeTint="A6"/>
                <w:sz w:val="23"/>
                <w:szCs w:val="23"/>
                <w:lang w:val="es-ES"/>
              </w:rPr>
              <w:t>Buskeeper:</w:t>
            </w:r>
            <w:r w:rsidRPr="00FD3101">
              <w:rPr>
                <w:rFonts w:ascii="Calibri" w:hAnsi="Calibri" w:cs="Times New Roman"/>
                <w:color w:val="595959" w:themeColor="text1" w:themeTint="A6"/>
                <w:sz w:val="23"/>
                <w:szCs w:val="23"/>
                <w:lang w:val="es-ES"/>
              </w:rPr>
              <w:t xml:space="preserve"> Aplicación que motiva a los usuarios a opinar y calificar sus viajes en autobús. Una vez activado en el inicio de una ruta mide la velocidad y geo referencia la ruta del transporte público. Permite poner quejas, crear opiniones en redes sociales y generar data general para medir las rutas. Hoy en día, no existe monitoreo del transporte público preciso y abierto a la ciudadanía.</w:t>
            </w:r>
            <w:r w:rsidRPr="00FD3101">
              <w:rPr>
                <w:rFonts w:ascii="Open Sans" w:hAnsi="Open Sans" w:cs="Open Sans"/>
                <w:b/>
                <w:bCs/>
                <w:shadow/>
                <w:color w:val="595959" w:themeColor="text1" w:themeTint="A6"/>
                <w:kern w:val="24"/>
                <w:sz w:val="28"/>
                <w:szCs w:val="28"/>
                <w:lang w:val="es-ES"/>
                <w14:shadow w14:blurRad="50800" w14:dist="38100" w14:dir="5400000" w14:sx="100000" w14:sy="100000" w14:kx="0" w14:ky="0" w14:algn="t">
                  <w14:srgbClr w14:val="000000">
                    <w14:alpha w14:val="60000"/>
                  </w14:srgbClr>
                </w14:shadow>
              </w:rPr>
              <w:t xml:space="preserve"> </w:t>
            </w:r>
          </w:p>
          <w:p w14:paraId="44E5C3A4" w14:textId="77777777"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lang w:val="es-ES"/>
              </w:rPr>
            </w:pPr>
            <w:r w:rsidRPr="00FD3101">
              <w:rPr>
                <w:rFonts w:ascii="Calibri" w:hAnsi="Calibri"/>
                <w:b/>
                <w:bCs/>
                <w:color w:val="595959" w:themeColor="text1" w:themeTint="A6"/>
                <w:sz w:val="23"/>
                <w:szCs w:val="23"/>
                <w:lang w:val="es-ES"/>
              </w:rPr>
              <w:t>Zabus:</w:t>
            </w:r>
            <w:r w:rsidRPr="00FD3101">
              <w:rPr>
                <w:rFonts w:ascii="Calibri" w:hAnsi="Calibri"/>
                <w:color w:val="595959" w:themeColor="text1" w:themeTint="A6"/>
                <w:sz w:val="23"/>
                <w:szCs w:val="23"/>
                <w:lang w:val="es-ES"/>
              </w:rPr>
              <w:t xml:space="preserve"> Aplicación que calcula de manera eficaz rutas de traslado a pie y transporte. Realiza retroalimentación, monitoreo y predicciones de base matemática sobre el transporte público en la ciudad.</w:t>
            </w:r>
          </w:p>
          <w:p w14:paraId="3D8F344F" w14:textId="77777777"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Buenas Obras: </w:t>
            </w:r>
            <w:r w:rsidRPr="00FD3101">
              <w:rPr>
                <w:rFonts w:ascii="Calibri" w:hAnsi="Calibri"/>
                <w:color w:val="595959" w:themeColor="text1" w:themeTint="A6"/>
                <w:sz w:val="23"/>
                <w:szCs w:val="23"/>
                <w:lang w:val="es-ES"/>
              </w:rPr>
              <w:t>Denuncia los problemas viales de una zona, así como cataloga toda la infraestructura creada por gobierno hasta la fecha por capas. Permite proponer obras.</w:t>
            </w:r>
          </w:p>
          <w:p w14:paraId="39D68A59" w14:textId="77777777"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Actívate México: </w:t>
            </w:r>
            <w:r w:rsidRPr="00FD3101">
              <w:rPr>
                <w:rFonts w:ascii="Calibri" w:hAnsi="Calibri"/>
                <w:color w:val="595959" w:themeColor="text1" w:themeTint="A6"/>
                <w:sz w:val="23"/>
                <w:szCs w:val="23"/>
                <w:lang w:val="es-ES"/>
              </w:rPr>
              <w:t>Proyecto buscando erradicar problemáticas nacionales en términos de alimentación y salud por medio de un portal.</w:t>
            </w:r>
          </w:p>
          <w:p w14:paraId="76865564" w14:textId="472DDB0F"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EMERZAP: </w:t>
            </w:r>
            <w:r w:rsidRPr="00FD3101">
              <w:rPr>
                <w:rFonts w:ascii="Calibri" w:hAnsi="Calibri"/>
                <w:color w:val="595959" w:themeColor="text1" w:themeTint="A6"/>
                <w:sz w:val="23"/>
                <w:szCs w:val="23"/>
                <w:lang w:val="es-ES"/>
              </w:rPr>
              <w:t xml:space="preserve">Mapea crimen con </w:t>
            </w:r>
            <w:r w:rsidR="000B7080" w:rsidRPr="00FD3101">
              <w:rPr>
                <w:rFonts w:ascii="Calibri" w:hAnsi="Calibri"/>
                <w:color w:val="595959" w:themeColor="text1" w:themeTint="A6"/>
                <w:sz w:val="23"/>
                <w:szCs w:val="23"/>
                <w:lang w:val="es-ES"/>
              </w:rPr>
              <w:t>geor</w:t>
            </w:r>
            <w:r w:rsidR="000B7080">
              <w:rPr>
                <w:rFonts w:ascii="Calibri" w:hAnsi="Calibri"/>
                <w:color w:val="595959" w:themeColor="text1" w:themeTint="A6"/>
                <w:sz w:val="23"/>
                <w:szCs w:val="23"/>
                <w:lang w:val="es-ES"/>
              </w:rPr>
              <w:t>r</w:t>
            </w:r>
            <w:r w:rsidR="000B7080" w:rsidRPr="00FD3101">
              <w:rPr>
                <w:rFonts w:ascii="Calibri" w:hAnsi="Calibri"/>
                <w:color w:val="595959" w:themeColor="text1" w:themeTint="A6"/>
                <w:sz w:val="23"/>
                <w:szCs w:val="23"/>
                <w:lang w:val="es-ES"/>
              </w:rPr>
              <w:t>eferencia</w:t>
            </w:r>
            <w:r w:rsidRPr="00FD3101">
              <w:rPr>
                <w:rFonts w:ascii="Calibri" w:hAnsi="Calibri"/>
                <w:color w:val="595959" w:themeColor="text1" w:themeTint="A6"/>
                <w:sz w:val="23"/>
                <w:szCs w:val="23"/>
                <w:lang w:val="es-ES"/>
              </w:rPr>
              <w:t xml:space="preserve"> de tweets. Una aplicación para reportar detalles relevantes de inseguridad trabajando en conjunto con la SSP de Zapopan. Consta de tres pasos: observa, reporta y actúa. Tuitea y genera un # de reporte, este se mapea.</w:t>
            </w:r>
          </w:p>
          <w:p w14:paraId="1A86CE19" w14:textId="77777777"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Apoya un Árbol: </w:t>
            </w:r>
            <w:r w:rsidRPr="00FD3101">
              <w:rPr>
                <w:rFonts w:ascii="Calibri" w:hAnsi="Calibri"/>
                <w:color w:val="595959" w:themeColor="text1" w:themeTint="A6"/>
                <w:sz w:val="23"/>
                <w:szCs w:val="23"/>
                <w:lang w:val="es-ES"/>
              </w:rPr>
              <w:t>Permite denunciar podas ilegales, que dañen el arbolado de la ciudad. Apoya un árbol: para resolver la problemática ambiental de la plaga de musgo y la tala ilegal de árboles en la ciudad.</w:t>
            </w:r>
          </w:p>
          <w:p w14:paraId="409D56CB" w14:textId="77777777" w:rsidR="00850E9B" w:rsidRPr="00FD3101" w:rsidRDefault="00850E9B" w:rsidP="00FC2E57">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Página del Instituto de Cultura: </w:t>
            </w:r>
            <w:r w:rsidRPr="00FD3101">
              <w:rPr>
                <w:rFonts w:ascii="Calibri" w:hAnsi="Calibri"/>
                <w:color w:val="595959" w:themeColor="text1" w:themeTint="A6"/>
                <w:sz w:val="23"/>
                <w:szCs w:val="23"/>
                <w:lang w:val="es-ES"/>
              </w:rPr>
              <w:t>Localiza museos, teatros y la agenda cultural en Zapopan y su centro histórico. Es una agenda de eventos para la ciudad.</w:t>
            </w:r>
          </w:p>
          <w:p w14:paraId="75D7AF60" w14:textId="2073D207" w:rsidR="004C42EB" w:rsidRPr="009E0C4F" w:rsidRDefault="00850E9B" w:rsidP="00C14F5A">
            <w:pPr>
              <w:pStyle w:val="Prrafodelista"/>
              <w:numPr>
                <w:ilvl w:val="0"/>
                <w:numId w:val="8"/>
              </w:numPr>
              <w:spacing w:line="0" w:lineRule="atLeast"/>
              <w:jc w:val="both"/>
              <w:rPr>
                <w:rFonts w:ascii="Calibri" w:hAnsi="Calibri"/>
                <w:color w:val="595959" w:themeColor="text1" w:themeTint="A6"/>
                <w:sz w:val="23"/>
                <w:szCs w:val="23"/>
              </w:rPr>
            </w:pPr>
            <w:r w:rsidRPr="00FD3101">
              <w:rPr>
                <w:rFonts w:ascii="Calibri" w:hAnsi="Calibri"/>
                <w:b/>
                <w:bCs/>
                <w:color w:val="595959" w:themeColor="text1" w:themeTint="A6"/>
                <w:sz w:val="23"/>
                <w:szCs w:val="23"/>
                <w:lang w:val="es-ES"/>
              </w:rPr>
              <w:t xml:space="preserve">Ruta GDL: </w:t>
            </w:r>
            <w:r w:rsidRPr="00FD3101">
              <w:rPr>
                <w:rFonts w:ascii="Calibri" w:hAnsi="Calibri"/>
                <w:color w:val="595959" w:themeColor="text1" w:themeTint="A6"/>
                <w:sz w:val="23"/>
                <w:szCs w:val="23"/>
                <w:lang w:val="es-ES"/>
              </w:rPr>
              <w:t>Inventiva la participación de la gente, Traza rutas y permite evaluarlas. “Al año solo hay 8 quejas de transporte público”.</w:t>
            </w:r>
          </w:p>
        </w:tc>
      </w:tr>
      <w:tr w:rsidR="004C42EB" w:rsidRPr="009E0C4F" w14:paraId="0C912B24" w14:textId="77777777" w:rsidTr="00AD2196">
        <w:tc>
          <w:tcPr>
            <w:tcW w:w="0" w:type="auto"/>
            <w:tcMar>
              <w:top w:w="105" w:type="dxa"/>
              <w:left w:w="105" w:type="dxa"/>
              <w:bottom w:w="105" w:type="dxa"/>
              <w:right w:w="105" w:type="dxa"/>
            </w:tcMar>
            <w:hideMark/>
          </w:tcPr>
          <w:p w14:paraId="55B0CC7F" w14:textId="77777777" w:rsidR="004C42EB" w:rsidRPr="009E0C4F" w:rsidRDefault="004C42EB" w:rsidP="004C42EB">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376A8586" w14:textId="4C50B595" w:rsidR="004C42EB" w:rsidRPr="009F042A" w:rsidRDefault="00021F63" w:rsidP="00C14F5A">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 mayor cultura de creación de aplicaciones de México se concentra en Jalisco y concretamente en Zapopan</w:t>
            </w:r>
            <w:r w:rsidR="009E0C4F">
              <w:rPr>
                <w:rFonts w:ascii="Calibri" w:hAnsi="Calibri" w:cs="Times New Roman"/>
                <w:color w:val="595959" w:themeColor="text1" w:themeTint="A6"/>
                <w:sz w:val="23"/>
                <w:szCs w:val="23"/>
              </w:rPr>
              <w:t>.</w:t>
            </w:r>
            <w:r w:rsidRPr="00FD3101">
              <w:rPr>
                <w:rFonts w:ascii="Calibri" w:hAnsi="Calibri" w:cs="Times New Roman"/>
                <w:color w:val="595959" w:themeColor="text1" w:themeTint="A6"/>
                <w:sz w:val="23"/>
                <w:szCs w:val="23"/>
              </w:rPr>
              <w:t xml:space="preserve"> </w:t>
            </w:r>
            <w:r w:rsidR="009E0C4F">
              <w:rPr>
                <w:rFonts w:ascii="Calibri" w:hAnsi="Calibri" w:cs="Times New Roman"/>
                <w:color w:val="595959" w:themeColor="text1" w:themeTint="A6"/>
                <w:sz w:val="23"/>
                <w:szCs w:val="23"/>
              </w:rPr>
              <w:t xml:space="preserve">Ver: </w:t>
            </w:r>
            <w:r w:rsidRPr="009E0C4F">
              <w:rPr>
                <w:rFonts w:ascii="Calibri" w:hAnsi="Calibri" w:cs="Times New Roman"/>
                <w:color w:val="595959" w:themeColor="text1" w:themeTint="A6"/>
                <w:sz w:val="23"/>
                <w:szCs w:val="23"/>
              </w:rPr>
              <w:t>http://www.iieg.gob.mx/mgeneral.php?id=1</w:t>
            </w:r>
          </w:p>
        </w:tc>
      </w:tr>
      <w:tr w:rsidR="004C42EB" w:rsidRPr="00FD3101" w14:paraId="73B2D8E9" w14:textId="77777777" w:rsidTr="00AD2196">
        <w:tc>
          <w:tcPr>
            <w:tcW w:w="0" w:type="auto"/>
            <w:tcMar>
              <w:top w:w="105" w:type="dxa"/>
              <w:left w:w="105" w:type="dxa"/>
              <w:bottom w:w="105" w:type="dxa"/>
              <w:right w:w="105" w:type="dxa"/>
            </w:tcMar>
            <w:hideMark/>
          </w:tcPr>
          <w:p w14:paraId="3830C62A" w14:textId="77777777" w:rsidR="004C42EB" w:rsidRPr="00FD3101" w:rsidRDefault="00021F63" w:rsidP="004C42EB">
            <w:pPr>
              <w:spacing w:line="0" w:lineRule="atLeast"/>
              <w:jc w:val="both"/>
              <w:rPr>
                <w:rFonts w:ascii="Times" w:hAnsi="Times" w:cs="Times New Roman"/>
                <w:color w:val="595959" w:themeColor="text1" w:themeTint="A6"/>
                <w:sz w:val="20"/>
                <w:szCs w:val="20"/>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42D2A0C" w14:textId="3CA08684" w:rsidR="004C42EB" w:rsidRPr="009F042A" w:rsidRDefault="00021F63" w:rsidP="009E0C4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Influenciados por </w:t>
            </w:r>
            <w:r w:rsidR="009E0C4F">
              <w:rPr>
                <w:rFonts w:ascii="Calibri" w:hAnsi="Calibri" w:cs="Times New Roman"/>
                <w:color w:val="595959" w:themeColor="text1" w:themeTint="A6"/>
                <w:sz w:val="23"/>
                <w:szCs w:val="23"/>
              </w:rPr>
              <w:t>una cultura innovadora</w:t>
            </w:r>
            <w:r w:rsidRPr="00FD3101">
              <w:rPr>
                <w:rFonts w:ascii="Calibri" w:hAnsi="Calibri" w:cs="Times New Roman"/>
                <w:color w:val="595959" w:themeColor="text1" w:themeTint="A6"/>
                <w:sz w:val="23"/>
                <w:szCs w:val="23"/>
              </w:rPr>
              <w:t xml:space="preserve"> y por los valores empresariales, de desarrollo tecnológico, la formación y proliferación de programadores y diseñadores y las universidades y escuelas del entorno, el estado de  Jalisco ha sabido situarse como el referente tecnológico del país.</w:t>
            </w:r>
          </w:p>
        </w:tc>
      </w:tr>
      <w:tr w:rsidR="004C42EB" w:rsidRPr="00FD3101" w14:paraId="0D1199D8" w14:textId="77777777" w:rsidTr="00AD2196">
        <w:tc>
          <w:tcPr>
            <w:tcW w:w="0" w:type="auto"/>
            <w:tcMar>
              <w:top w:w="105" w:type="dxa"/>
              <w:left w:w="105" w:type="dxa"/>
              <w:bottom w:w="105" w:type="dxa"/>
              <w:right w:w="105" w:type="dxa"/>
            </w:tcMar>
            <w:hideMark/>
          </w:tcPr>
          <w:p w14:paraId="2F385895" w14:textId="77777777" w:rsidR="004C42EB" w:rsidRPr="00FD3101" w:rsidRDefault="004C42EB" w:rsidP="004C42EB">
            <w:pPr>
              <w:spacing w:line="0" w:lineRule="atLeast"/>
              <w:jc w:val="both"/>
              <w:rPr>
                <w:rFonts w:ascii="Times" w:hAnsi="Times" w:cs="Times New Roman"/>
                <w:color w:val="595959" w:themeColor="text1" w:themeTint="A6"/>
                <w:sz w:val="20"/>
                <w:szCs w:val="20"/>
              </w:rPr>
            </w:pPr>
            <w:r w:rsidRPr="00FD3101">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035272FA" w14:textId="512A8DFB" w:rsidR="004C42EB" w:rsidRPr="00FD3101" w:rsidRDefault="005F403F" w:rsidP="004C42EB">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Todo esto ha propiciado también que las mayores empresas internacionales de Software se hayan implantado aquí y hayan abierto delegaciones y supongan la puerta de entrada de empresas americanas, europeas y asiáticas al mercado latinoamericano.</w:t>
            </w:r>
          </w:p>
        </w:tc>
      </w:tr>
      <w:tr w:rsidR="004C42EB" w:rsidRPr="00FD3101" w14:paraId="4904110A" w14:textId="77777777" w:rsidTr="00AD2196">
        <w:tc>
          <w:tcPr>
            <w:tcW w:w="0" w:type="auto"/>
            <w:tcMar>
              <w:top w:w="105" w:type="dxa"/>
              <w:left w:w="105" w:type="dxa"/>
              <w:bottom w:w="105" w:type="dxa"/>
              <w:right w:w="105" w:type="dxa"/>
            </w:tcMar>
            <w:hideMark/>
          </w:tcPr>
          <w:p w14:paraId="7747AFB6" w14:textId="77777777" w:rsidR="004C42EB" w:rsidRPr="00FD3101" w:rsidRDefault="005F403F" w:rsidP="004C42EB">
            <w:pPr>
              <w:spacing w:line="0" w:lineRule="atLeast"/>
              <w:rPr>
                <w:rFonts w:ascii="Times" w:hAnsi="Times" w:cs="Times New Roman"/>
                <w:color w:val="595959" w:themeColor="text1" w:themeTint="A6"/>
                <w:sz w:val="20"/>
                <w:szCs w:val="20"/>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585CC87" w14:textId="6895C17B" w:rsidR="004C42EB" w:rsidRPr="009F042A" w:rsidRDefault="005F403F" w:rsidP="004C42EB">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Las grandes empresas como Intel, Dell, HP, IBM o Blackberry se instalaron en Jalisco hace décadas por las buenas condiciones fiscales y la situación geográfica del Estado. También el bajo salario  y la alta capacitación del personal técnico fue uno de los puntos atractivos para las empresas internacionales a la hora de implantarse en Zapopan, algo que por suerte se va corrigiendo, si bien la proliferación de estudiantes y programadores continua al alza, también la mejora de capacitación y la experiencia que van adquiriendo, está conllevando a un aumento de programadores y diseñadores sénior y por lo tanto a un reajuste salarial que ofrezca aspiraciones a los junior pero que no frene la calidad de vida de los mismos y el crecimiento del sector de una forma justa y sostenible. Según los entrevistados “cada día es más difícil encontrar a programadores porque la demanda laboral es muy competitiva” Esto está produciendo que el estado de Jalisco sea el lugar preferido de destino para emprender en México.</w:t>
            </w:r>
          </w:p>
        </w:tc>
      </w:tr>
      <w:tr w:rsidR="004C42EB" w:rsidRPr="00FD3101" w14:paraId="28A59962" w14:textId="77777777" w:rsidTr="00AD2196">
        <w:tc>
          <w:tcPr>
            <w:tcW w:w="0" w:type="auto"/>
            <w:tcMar>
              <w:top w:w="105" w:type="dxa"/>
              <w:left w:w="105" w:type="dxa"/>
              <w:bottom w:w="105" w:type="dxa"/>
              <w:right w:w="105" w:type="dxa"/>
            </w:tcMar>
            <w:hideMark/>
          </w:tcPr>
          <w:p w14:paraId="3C0E76BD" w14:textId="77777777" w:rsidR="004C42EB" w:rsidRPr="00FD3101" w:rsidRDefault="00C14F5A" w:rsidP="004C42EB">
            <w:pPr>
              <w:spacing w:line="0" w:lineRule="atLeast"/>
              <w:rPr>
                <w:rFonts w:ascii="Times" w:hAnsi="Times" w:cs="Times New Roman"/>
                <w:color w:val="595959" w:themeColor="text1" w:themeTint="A6"/>
                <w:sz w:val="20"/>
                <w:szCs w:val="20"/>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20799D6" w14:textId="542C69B8" w:rsidR="004C42EB" w:rsidRPr="009F042A" w:rsidRDefault="005F403F" w:rsidP="004C42EB">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 cultura emprendedora crece a pasos agigantados impulsadas por las comunidades de desarrolladores y por colegas suyos que trabajan para estas empresas internacionales incluso en muchos casos compartiendo espacios de co-working, oficinas y edificios o parques tecnológicos.</w:t>
            </w:r>
          </w:p>
        </w:tc>
      </w:tr>
      <w:tr w:rsidR="00CB12F6" w:rsidRPr="00FD3101" w14:paraId="53E312A0" w14:textId="77777777" w:rsidTr="00AD2196">
        <w:tc>
          <w:tcPr>
            <w:tcW w:w="0" w:type="auto"/>
            <w:tcMar>
              <w:top w:w="105" w:type="dxa"/>
              <w:left w:w="105" w:type="dxa"/>
              <w:bottom w:w="105" w:type="dxa"/>
              <w:right w:w="105" w:type="dxa"/>
            </w:tcMar>
          </w:tcPr>
          <w:p w14:paraId="73FA1B24" w14:textId="77777777" w:rsidR="00CB12F6" w:rsidRPr="00FD3101" w:rsidRDefault="00CB12F6"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4E4AD90" w14:textId="46E0901C" w:rsidR="00CB12F6" w:rsidRPr="00FD3101" w:rsidRDefault="005F403F" w:rsidP="009F042A">
            <w:pPr>
              <w:jc w:val="both"/>
              <w:rPr>
                <w:rFonts w:asciiTheme="majorHAnsi" w:hAnsiTheme="majorHAnsi" w:cs="Times New Roman"/>
                <w:color w:val="595959" w:themeColor="text1" w:themeTint="A6"/>
                <w:sz w:val="23"/>
                <w:szCs w:val="23"/>
              </w:rPr>
            </w:pPr>
            <w:r w:rsidRPr="00FD3101">
              <w:rPr>
                <w:rFonts w:ascii="Calibri" w:hAnsi="Calibri" w:cs="Times New Roman"/>
                <w:color w:val="595959" w:themeColor="text1" w:themeTint="A6"/>
                <w:sz w:val="23"/>
                <w:szCs w:val="23"/>
              </w:rPr>
              <w:t xml:space="preserve">Hay 15 comunidades de desarrolladores agrupadas en Meetroopers, que  apenas es una organización nueva que se encuentra en fase de consolidación pero es un </w:t>
            </w:r>
            <w:proofErr w:type="gramStart"/>
            <w:r w:rsidRPr="00FD3101">
              <w:rPr>
                <w:rFonts w:ascii="Calibri" w:hAnsi="Calibri" w:cs="Times New Roman"/>
                <w:color w:val="595959" w:themeColor="text1" w:themeTint="A6"/>
                <w:sz w:val="23"/>
                <w:szCs w:val="23"/>
              </w:rPr>
              <w:t>numero</w:t>
            </w:r>
            <w:proofErr w:type="gramEnd"/>
            <w:r w:rsidRPr="00FD3101">
              <w:rPr>
                <w:rFonts w:ascii="Calibri" w:hAnsi="Calibri" w:cs="Times New Roman"/>
                <w:color w:val="595959" w:themeColor="text1" w:themeTint="A6"/>
                <w:sz w:val="23"/>
                <w:szCs w:val="23"/>
              </w:rPr>
              <w:t xml:space="preserve"> muy grande para lo joven que es esta cultura en México.</w:t>
            </w:r>
          </w:p>
        </w:tc>
      </w:tr>
      <w:tr w:rsidR="00CB12F6" w:rsidRPr="00FD3101" w14:paraId="764649A8" w14:textId="77777777" w:rsidTr="00AD2196">
        <w:tc>
          <w:tcPr>
            <w:tcW w:w="0" w:type="auto"/>
            <w:tcMar>
              <w:top w:w="105" w:type="dxa"/>
              <w:left w:w="105" w:type="dxa"/>
              <w:bottom w:w="105" w:type="dxa"/>
              <w:right w:w="105" w:type="dxa"/>
            </w:tcMar>
          </w:tcPr>
          <w:p w14:paraId="494E6F7F" w14:textId="77777777" w:rsidR="00CB12F6" w:rsidRPr="00FD3101" w:rsidRDefault="00CB12F6"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A617938" w14:textId="30055AF7" w:rsidR="008A4C03" w:rsidRPr="00FD3101" w:rsidRDefault="005F403F" w:rsidP="00D46E26">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 cultura del compartir conocimiento lejos de la vieja creencia de la competencia aislada ha propiciado que pequeñas empresas locales sumen conocimiento y sean competitivas a nivel internacional.</w:t>
            </w:r>
            <w:r w:rsidR="007B40C1" w:rsidRPr="00FD3101">
              <w:rPr>
                <w:rFonts w:ascii="Calibri" w:hAnsi="Calibri" w:cs="Times New Roman"/>
                <w:color w:val="595959" w:themeColor="text1" w:themeTint="A6"/>
                <w:sz w:val="23"/>
                <w:szCs w:val="23"/>
              </w:rPr>
              <w:t xml:space="preserve"> En el plan estratégico de la Secretaría de Innovación esta prevista la evolución de cl</w:t>
            </w:r>
            <w:r w:rsidR="008A4C03" w:rsidRPr="00FD3101">
              <w:rPr>
                <w:rFonts w:ascii="Calibri" w:hAnsi="Calibri" w:cs="Times New Roman"/>
                <w:color w:val="595959" w:themeColor="text1" w:themeTint="A6"/>
                <w:sz w:val="23"/>
                <w:szCs w:val="23"/>
              </w:rPr>
              <w:t xml:space="preserve">usters a Centros de Innovación y la creación de </w:t>
            </w:r>
            <w:r w:rsidR="007B40C1" w:rsidRPr="00FD3101">
              <w:rPr>
                <w:rFonts w:ascii="Calibri" w:hAnsi="Calibri" w:cs="Times New Roman"/>
                <w:color w:val="595959" w:themeColor="text1" w:themeTint="A6"/>
                <w:sz w:val="23"/>
                <w:szCs w:val="23"/>
              </w:rPr>
              <w:t>plataformas tecnológicas</w:t>
            </w:r>
            <w:r w:rsidR="008A4C03" w:rsidRPr="00FD3101">
              <w:rPr>
                <w:rFonts w:ascii="Calibri" w:hAnsi="Calibri" w:cs="Times New Roman"/>
                <w:color w:val="595959" w:themeColor="text1" w:themeTint="A6"/>
                <w:sz w:val="23"/>
                <w:szCs w:val="23"/>
              </w:rPr>
              <w:t>.</w:t>
            </w:r>
          </w:p>
          <w:p w14:paraId="728242D8" w14:textId="587F7292" w:rsidR="008A4C03" w:rsidRPr="00FD3101" w:rsidRDefault="008A4C03" w:rsidP="008A4C03">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Las seis Plataformas Tecnológicas para el Estado de Jalisco son:</w:t>
            </w:r>
          </w:p>
          <w:p w14:paraId="0A4B3E86" w14:textId="77777777" w:rsidR="008A4C03" w:rsidRPr="00FD3101"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Agroindustrial </w:t>
            </w:r>
          </w:p>
          <w:p w14:paraId="03AA5D72" w14:textId="77777777" w:rsidR="008A4C03" w:rsidRPr="00FD3101"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Salud y Biomedicina </w:t>
            </w:r>
          </w:p>
          <w:p w14:paraId="39CF8BD2" w14:textId="77777777" w:rsidR="008A4C03" w:rsidRPr="00FD3101"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Tecnologías de Información, mecatrónica</w:t>
            </w:r>
          </w:p>
          <w:p w14:paraId="6A33D3F9" w14:textId="77777777" w:rsidR="008A4C03" w:rsidRPr="00FD3101"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Energía y Desarrollo Sustentable</w:t>
            </w:r>
          </w:p>
          <w:p w14:paraId="6157EBBE" w14:textId="77777777" w:rsidR="008A4C03" w:rsidRPr="00FD3101"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Moda y Diseño </w:t>
            </w:r>
          </w:p>
          <w:p w14:paraId="4C1900F3" w14:textId="536A31BA" w:rsidR="00CB12F6" w:rsidRPr="009F042A" w:rsidRDefault="008A4C03" w:rsidP="00092E94">
            <w:pPr>
              <w:pStyle w:val="Prrafodelista"/>
              <w:numPr>
                <w:ilvl w:val="0"/>
                <w:numId w:val="27"/>
              </w:num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Plataforma Social con énfasis en reducción de brecha digital</w:t>
            </w:r>
          </w:p>
        </w:tc>
      </w:tr>
      <w:tr w:rsidR="005F403F" w:rsidRPr="00FD3101" w14:paraId="0B8D2F32" w14:textId="77777777" w:rsidTr="00AD2196">
        <w:tc>
          <w:tcPr>
            <w:tcW w:w="0" w:type="auto"/>
            <w:tcMar>
              <w:top w:w="105" w:type="dxa"/>
              <w:left w:w="105" w:type="dxa"/>
              <w:bottom w:w="105" w:type="dxa"/>
              <w:right w:w="105" w:type="dxa"/>
            </w:tcMar>
          </w:tcPr>
          <w:p w14:paraId="0184BB01"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C06CA56" w14:textId="472602FB" w:rsidR="005F403F" w:rsidRPr="00FD3101" w:rsidRDefault="009F042A" w:rsidP="00D46E26">
            <w:pPr>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Asi</w:t>
            </w:r>
            <w:r w:rsidR="005F403F" w:rsidRPr="00FD3101">
              <w:rPr>
                <w:rFonts w:ascii="Calibri" w:hAnsi="Calibri" w:cs="Times New Roman"/>
                <w:color w:val="595959" w:themeColor="text1" w:themeTint="A6"/>
                <w:sz w:val="23"/>
                <w:szCs w:val="23"/>
              </w:rPr>
              <w:t>mismo</w:t>
            </w:r>
            <w:r>
              <w:rPr>
                <w:rFonts w:ascii="Calibri" w:hAnsi="Calibri" w:cs="Times New Roman"/>
                <w:color w:val="595959" w:themeColor="text1" w:themeTint="A6"/>
                <w:sz w:val="23"/>
                <w:szCs w:val="23"/>
              </w:rPr>
              <w:t>,</w:t>
            </w:r>
            <w:r w:rsidR="005F403F" w:rsidRPr="00FD3101">
              <w:rPr>
                <w:rFonts w:ascii="Calibri" w:hAnsi="Calibri" w:cs="Times New Roman"/>
                <w:color w:val="595959" w:themeColor="text1" w:themeTint="A6"/>
                <w:sz w:val="23"/>
                <w:szCs w:val="23"/>
              </w:rPr>
              <w:t xml:space="preserve"> hay muchas pymes que desarrollan productos y ofrecen servicios y mantenimientos a las grandes empresas tecnológicas.</w:t>
            </w:r>
          </w:p>
        </w:tc>
      </w:tr>
      <w:tr w:rsidR="005F403F" w:rsidRPr="00FD3101" w14:paraId="44DCF133" w14:textId="77777777" w:rsidTr="00AD2196">
        <w:tc>
          <w:tcPr>
            <w:tcW w:w="0" w:type="auto"/>
            <w:tcMar>
              <w:top w:w="105" w:type="dxa"/>
              <w:left w:w="105" w:type="dxa"/>
              <w:bottom w:w="105" w:type="dxa"/>
              <w:right w:w="105" w:type="dxa"/>
            </w:tcMar>
          </w:tcPr>
          <w:p w14:paraId="425849F6"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7B2E3E1" w14:textId="184D366C" w:rsidR="005F403F" w:rsidRPr="00FD3101" w:rsidRDefault="005F403F" w:rsidP="009F042A">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El B2B es un nuevo modelo de negocio que se está extendiendo gracias también a este gran ecosistema internacional que se da en Jalisco y Zapopan</w:t>
            </w:r>
          </w:p>
        </w:tc>
      </w:tr>
      <w:tr w:rsidR="005F403F" w:rsidRPr="00FD3101" w14:paraId="6FB84058" w14:textId="77777777" w:rsidTr="00AD2196">
        <w:tc>
          <w:tcPr>
            <w:tcW w:w="0" w:type="auto"/>
            <w:tcMar>
              <w:top w:w="105" w:type="dxa"/>
              <w:left w:w="105" w:type="dxa"/>
              <w:bottom w:w="105" w:type="dxa"/>
              <w:right w:w="105" w:type="dxa"/>
            </w:tcMar>
          </w:tcPr>
          <w:p w14:paraId="6B1E0FC9"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A2C474D" w14:textId="652D7B8A" w:rsidR="00EA0801" w:rsidRPr="00FD3101" w:rsidRDefault="005F403F" w:rsidP="00D46E26">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Tanto Guadalajara como Zapopan están considerados el mayor laboratorio de pruebas de software de startups donde también el consumidor se está integrando en la demanda de nuevos servicios tecnológicos y aplicaciones móviles lo que propicia la creencia de “si triunfa en Guadalajara, triunfará en México, en Latinoamérica y en el resto del mundo”</w:t>
            </w:r>
          </w:p>
        </w:tc>
      </w:tr>
      <w:tr w:rsidR="005F403F" w:rsidRPr="00FD3101" w14:paraId="418D12DB" w14:textId="77777777" w:rsidTr="00AD2196">
        <w:tc>
          <w:tcPr>
            <w:tcW w:w="0" w:type="auto"/>
            <w:tcMar>
              <w:top w:w="105" w:type="dxa"/>
              <w:left w:w="105" w:type="dxa"/>
              <w:bottom w:w="105" w:type="dxa"/>
              <w:right w:w="105" w:type="dxa"/>
            </w:tcMar>
          </w:tcPr>
          <w:p w14:paraId="0A8954FA"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4289F51C" w14:textId="1CE940B7" w:rsidR="00EA0801" w:rsidRPr="00FD3101" w:rsidRDefault="005F403F" w:rsidP="00D46E26">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La proliferación de capacitaciones tanto internas como externas que bien ofrecen estas empresas internacionales contribuye a la mejora y la preparación de los empleados tecnológicos que les permite dar el salto bien a emprender, o bien a formar parte de empresas locales cada vez más competitivas</w:t>
            </w:r>
            <w:r w:rsidR="00EA0801">
              <w:rPr>
                <w:rFonts w:ascii="Calibri" w:hAnsi="Calibri" w:cs="Times New Roman"/>
                <w:color w:val="595959" w:themeColor="text1" w:themeTint="A6"/>
                <w:sz w:val="23"/>
                <w:szCs w:val="23"/>
              </w:rPr>
              <w:t>.</w:t>
            </w:r>
          </w:p>
        </w:tc>
      </w:tr>
      <w:tr w:rsidR="005F403F" w:rsidRPr="00FD3101" w14:paraId="5399C1EE" w14:textId="77777777" w:rsidTr="00AD2196">
        <w:tc>
          <w:tcPr>
            <w:tcW w:w="0" w:type="auto"/>
            <w:tcMar>
              <w:top w:w="105" w:type="dxa"/>
              <w:left w:w="105" w:type="dxa"/>
              <w:bottom w:w="105" w:type="dxa"/>
              <w:right w:w="105" w:type="dxa"/>
            </w:tcMar>
          </w:tcPr>
          <w:p w14:paraId="5C1933AC"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ED2447A" w14:textId="3B646F51" w:rsidR="00EA0801" w:rsidRPr="00FD3101" w:rsidRDefault="005F403F" w:rsidP="00D46E26">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También son muchos los desarrolladores que emigraron a EEUU, concretamente a Silicon Valey en busca de oportunidades laborales y que al contrario de lo que ocurre en otros países no tan bien preparados tecnológicamente, los mexicanos estén regresando a su ciudad a continuar emprendiendo por lo que se está frenando la fuga de talentos y se está aumentando el conocimiento compartido.</w:t>
            </w:r>
          </w:p>
        </w:tc>
      </w:tr>
      <w:tr w:rsidR="005F403F" w:rsidRPr="00FD3101" w14:paraId="7A137F8A" w14:textId="77777777" w:rsidTr="00AD2196">
        <w:tc>
          <w:tcPr>
            <w:tcW w:w="0" w:type="auto"/>
            <w:tcMar>
              <w:top w:w="105" w:type="dxa"/>
              <w:left w:w="105" w:type="dxa"/>
              <w:bottom w:w="105" w:type="dxa"/>
              <w:right w:w="105" w:type="dxa"/>
            </w:tcMar>
          </w:tcPr>
          <w:p w14:paraId="4CB1977C"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CCCDBA8" w14:textId="6A2C9CA4" w:rsidR="00EA0801" w:rsidRPr="00FD3101" w:rsidRDefault="005F403F" w:rsidP="00D46E26">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Sin embargo todavía no se conoce un caso de éxito espectacular que sirva de inspiración al resto de desarrolladores o </w:t>
            </w:r>
            <w:r w:rsidR="000B7080" w:rsidRPr="00FD3101">
              <w:rPr>
                <w:rFonts w:ascii="Calibri" w:hAnsi="Calibri" w:cs="Times New Roman"/>
                <w:color w:val="595959" w:themeColor="text1" w:themeTint="A6"/>
                <w:sz w:val="23"/>
                <w:szCs w:val="23"/>
              </w:rPr>
              <w:t>startups</w:t>
            </w:r>
            <w:r w:rsidRPr="00FD3101">
              <w:rPr>
                <w:rFonts w:ascii="Calibri" w:hAnsi="Calibri" w:cs="Times New Roman"/>
                <w:color w:val="595959" w:themeColor="text1" w:themeTint="A6"/>
                <w:sz w:val="23"/>
                <w:szCs w:val="23"/>
              </w:rPr>
              <w:t>. Pero si hay un bajo índice de fracaso por lo que la ilusión por “cambiar el mundo creando algo importante” continúa viva.</w:t>
            </w:r>
          </w:p>
        </w:tc>
      </w:tr>
      <w:tr w:rsidR="005F403F" w:rsidRPr="00FD3101" w14:paraId="07C3AEF3" w14:textId="77777777" w:rsidTr="00AD2196">
        <w:tc>
          <w:tcPr>
            <w:tcW w:w="0" w:type="auto"/>
            <w:tcMar>
              <w:top w:w="105" w:type="dxa"/>
              <w:left w:w="105" w:type="dxa"/>
              <w:bottom w:w="105" w:type="dxa"/>
              <w:right w:w="105" w:type="dxa"/>
            </w:tcMar>
          </w:tcPr>
          <w:p w14:paraId="5910C439"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99D0488" w14:textId="33F4ED55" w:rsidR="00EA0801" w:rsidRPr="00FD3101" w:rsidRDefault="005F403F" w:rsidP="009E0C4F">
            <w:pPr>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Los inversores empiezan a aparecer por México. </w:t>
            </w:r>
            <w:r w:rsidR="009E0C4F">
              <w:rPr>
                <w:rFonts w:ascii="Calibri" w:hAnsi="Calibri" w:cs="Times New Roman"/>
                <w:color w:val="595959" w:themeColor="text1" w:themeTint="A6"/>
                <w:sz w:val="23"/>
                <w:szCs w:val="23"/>
              </w:rPr>
              <w:t>E</w:t>
            </w:r>
            <w:r w:rsidRPr="00FD3101">
              <w:rPr>
                <w:rFonts w:ascii="Calibri" w:hAnsi="Calibri" w:cs="Times New Roman"/>
                <w:color w:val="595959" w:themeColor="text1" w:themeTint="A6"/>
                <w:sz w:val="23"/>
                <w:szCs w:val="23"/>
              </w:rPr>
              <w:t>l hecho de ver cómo empresas locales están obteniendo financiación extranjera o están siendo incubados e invertidos en el extranjero (sobre todo EEUU) puede significar un indicio de apertura de mercados a los inversores tanto locales como extranjeros.</w:t>
            </w:r>
          </w:p>
        </w:tc>
      </w:tr>
      <w:tr w:rsidR="005F403F" w:rsidRPr="00FD3101" w14:paraId="07783C88" w14:textId="77777777" w:rsidTr="00AD2196">
        <w:tc>
          <w:tcPr>
            <w:tcW w:w="0" w:type="auto"/>
            <w:tcMar>
              <w:top w:w="105" w:type="dxa"/>
              <w:left w:w="105" w:type="dxa"/>
              <w:bottom w:w="105" w:type="dxa"/>
              <w:right w:w="105" w:type="dxa"/>
            </w:tcMar>
          </w:tcPr>
          <w:p w14:paraId="791B5613"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5A49F18" w14:textId="2125BCF4" w:rsidR="005F403F" w:rsidRPr="00FD3101" w:rsidRDefault="005F403F" w:rsidP="009F042A">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Según la opinión de las startups donde se invierte, las administraciones públicas han reducido la burocracia a la hora de prestar ayudas a las startups y confían en el apoyo de los inversores privados, colaborando con aquellos emprendedores que previamente han sido merecedores de la confianza y evaluación de inversores privados. Esto se supone que puede propiciar un reaprovechamiento y una garantía de que la subvención pública se está invirtiendo en los modelos de negocio que a priori garantizan ser más sostenibles, rentables y escalables. </w:t>
            </w:r>
          </w:p>
        </w:tc>
      </w:tr>
      <w:tr w:rsidR="005F403F" w:rsidRPr="00FD3101" w14:paraId="1252DCB2" w14:textId="77777777" w:rsidTr="00AD2196">
        <w:tc>
          <w:tcPr>
            <w:tcW w:w="0" w:type="auto"/>
            <w:tcMar>
              <w:top w:w="105" w:type="dxa"/>
              <w:left w:w="105" w:type="dxa"/>
              <w:bottom w:w="105" w:type="dxa"/>
              <w:right w:w="105" w:type="dxa"/>
            </w:tcMar>
          </w:tcPr>
          <w:p w14:paraId="2AB6D498" w14:textId="77777777" w:rsidR="005F403F"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306A4FC" w14:textId="77777777" w:rsidR="005F403F" w:rsidRPr="00FD3101" w:rsidRDefault="005F403F" w:rsidP="005F403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En cuanto a fondos de capital riesgo o fondos de inversión en fase inicial con oficinas locales existen entre otros: GAIN, Agave Lab, y Angel Ventures Mexico </w:t>
            </w:r>
          </w:p>
          <w:p w14:paraId="60D2CEC2" w14:textId="3FCEAF5D" w:rsidR="005F403F" w:rsidRPr="00FD3101" w:rsidRDefault="005F403F" w:rsidP="009F042A">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http://www.angelesinversionistas.com.mx/</w:t>
            </w:r>
          </w:p>
        </w:tc>
      </w:tr>
      <w:tr w:rsidR="00E54D61" w:rsidRPr="00FD3101" w14:paraId="09DBABB8" w14:textId="77777777" w:rsidTr="00AD2196">
        <w:tc>
          <w:tcPr>
            <w:tcW w:w="0" w:type="auto"/>
            <w:tcMar>
              <w:top w:w="105" w:type="dxa"/>
              <w:left w:w="105" w:type="dxa"/>
              <w:bottom w:w="105" w:type="dxa"/>
              <w:right w:w="105" w:type="dxa"/>
            </w:tcMar>
          </w:tcPr>
          <w:p w14:paraId="0FE94194" w14:textId="77777777" w:rsidR="00E54D61"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74B968E" w14:textId="772A4AA3" w:rsidR="00E54D61" w:rsidRPr="00FD3101" w:rsidRDefault="00E54D61" w:rsidP="005F403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 xml:space="preserve">Por otra parte el gobierno participa activamente en los eventos que organiza </w:t>
            </w:r>
            <w:hyperlink r:id="rId99" w:history="1">
              <w:r w:rsidRPr="00FD3101">
                <w:rPr>
                  <w:rStyle w:val="Hipervnculo"/>
                  <w:rFonts w:ascii="Calibri" w:hAnsi="Calibri" w:cs="Times New Roman"/>
                  <w:color w:val="595959" w:themeColor="text1" w:themeTint="A6"/>
                  <w:sz w:val="23"/>
                  <w:szCs w:val="23"/>
                </w:rPr>
                <w:t>http://hackergarage.mx/</w:t>
              </w:r>
            </w:hyperlink>
            <w:r w:rsidRPr="00FD3101">
              <w:rPr>
                <w:rFonts w:ascii="Calibri" w:hAnsi="Calibri" w:cs="Times New Roman"/>
                <w:color w:val="595959" w:themeColor="text1" w:themeTint="A6"/>
                <w:sz w:val="23"/>
                <w:szCs w:val="23"/>
              </w:rPr>
              <w:t xml:space="preserve"> Hacker Garage y aunque es una iniciativa privada contribuye a la conexión y atracción de inversores</w:t>
            </w:r>
          </w:p>
        </w:tc>
      </w:tr>
      <w:tr w:rsidR="00E54D61" w:rsidRPr="00FD3101" w14:paraId="7A2FDE6A" w14:textId="77777777" w:rsidTr="00AD2196">
        <w:tc>
          <w:tcPr>
            <w:tcW w:w="0" w:type="auto"/>
            <w:tcMar>
              <w:top w:w="105" w:type="dxa"/>
              <w:left w:w="105" w:type="dxa"/>
              <w:bottom w:w="105" w:type="dxa"/>
              <w:right w:w="105" w:type="dxa"/>
            </w:tcMar>
          </w:tcPr>
          <w:p w14:paraId="4B576C10" w14:textId="77777777" w:rsidR="00E54D61"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3D980D2" w14:textId="77777777" w:rsidR="00E54D61" w:rsidRPr="00FD3101" w:rsidRDefault="00E54D61" w:rsidP="005F403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Desde la academia también existen incubadoras y aceleradoras como ITESO y TEC Lean Startup</w:t>
            </w:r>
          </w:p>
        </w:tc>
      </w:tr>
      <w:tr w:rsidR="00E54D61" w:rsidRPr="00FD3101" w14:paraId="5DA5C942" w14:textId="77777777" w:rsidTr="00AD2196">
        <w:tc>
          <w:tcPr>
            <w:tcW w:w="0" w:type="auto"/>
            <w:tcMar>
              <w:top w:w="105" w:type="dxa"/>
              <w:left w:w="105" w:type="dxa"/>
              <w:bottom w:w="105" w:type="dxa"/>
              <w:right w:w="105" w:type="dxa"/>
            </w:tcMar>
          </w:tcPr>
          <w:p w14:paraId="19747887" w14:textId="77777777" w:rsidR="00E54D61"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4409BCD" w14:textId="77777777" w:rsidR="00E54D61" w:rsidRPr="00FD3101" w:rsidRDefault="00E54D61" w:rsidP="005F403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Y por la parte privada además de las internacionalmente conocidas como Wayra de Telefónica que convoca competiciones puntuales podemos destacar la local Agave Lab</w:t>
            </w:r>
          </w:p>
        </w:tc>
      </w:tr>
      <w:tr w:rsidR="00E54D61" w:rsidRPr="00FD3101" w14:paraId="54BA6390" w14:textId="77777777" w:rsidTr="00AD2196">
        <w:tc>
          <w:tcPr>
            <w:tcW w:w="0" w:type="auto"/>
            <w:tcMar>
              <w:top w:w="105" w:type="dxa"/>
              <w:left w:w="105" w:type="dxa"/>
              <w:bottom w:w="105" w:type="dxa"/>
              <w:right w:w="105" w:type="dxa"/>
            </w:tcMar>
          </w:tcPr>
          <w:p w14:paraId="3C26D540" w14:textId="77777777" w:rsidR="00E54D61" w:rsidRPr="00FD3101" w:rsidRDefault="00E54D61" w:rsidP="004C42EB">
            <w:pPr>
              <w:spacing w:line="0" w:lineRule="atLeast"/>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4B09114" w14:textId="564195CB" w:rsidR="00E54D61" w:rsidRPr="00FD3101" w:rsidRDefault="00E54D61" w:rsidP="005F403F">
            <w:pPr>
              <w:spacing w:line="0" w:lineRule="atLeast"/>
              <w:jc w:val="both"/>
              <w:rPr>
                <w:rFonts w:ascii="Calibri" w:hAnsi="Calibri" w:cs="Times New Roman"/>
                <w:color w:val="595959" w:themeColor="text1" w:themeTint="A6"/>
                <w:sz w:val="23"/>
                <w:szCs w:val="23"/>
              </w:rPr>
            </w:pPr>
            <w:r w:rsidRPr="00FD3101">
              <w:rPr>
                <w:rFonts w:ascii="Calibri" w:hAnsi="Calibri" w:cs="Times New Roman"/>
                <w:color w:val="595959" w:themeColor="text1" w:themeTint="A6"/>
                <w:sz w:val="23"/>
                <w:szCs w:val="23"/>
              </w:rPr>
              <w:t>En cuanto a asociaciones o grupos empresariales del sector TIC existe la Cámara Nacional de la Industria Electrónica de Telecomunicaciones y Tecnologías de la Información con sede en el occidente del país,  así mismo se cuenta con el clúster de integradores de alta tecnología y el centro de software.  Donde se dan  asociaciones para generar proyectos productivos.</w:t>
            </w:r>
          </w:p>
        </w:tc>
      </w:tr>
    </w:tbl>
    <w:p w14:paraId="0D8A671A" w14:textId="77777777" w:rsidR="004C42EB" w:rsidRPr="004C42EB" w:rsidRDefault="004C42EB" w:rsidP="004C42EB">
      <w:pPr>
        <w:rPr>
          <w:rFonts w:ascii="Times" w:eastAsia="Times New Roman" w:hAnsi="Times" w:cs="Times New Roman"/>
          <w:sz w:val="20"/>
          <w:szCs w:val="20"/>
        </w:rPr>
      </w:pPr>
    </w:p>
    <w:p w14:paraId="11A2177B"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6.4 ¿Existe una comunidad académica o de investigación que capacite a personas en habilidades técnicas y que cuente con personal cualificado en el análisis de datos?</w:t>
      </w:r>
      <w:r w:rsidRPr="004C42EB">
        <w:rPr>
          <w:rFonts w:ascii="Calibri" w:hAnsi="Calibri" w:cs="Times New Roman"/>
          <w:color w:val="666666"/>
          <w:sz w:val="23"/>
          <w:szCs w:val="23"/>
        </w:rPr>
        <w:t xml:space="preserve"> </w:t>
      </w:r>
      <w:r w:rsidRPr="004C42EB">
        <w:rPr>
          <w:rFonts w:ascii="Calibri" w:hAnsi="Calibri" w:cs="Times New Roman"/>
          <w:b/>
          <w:bCs/>
          <w:color w:val="666666"/>
          <w:sz w:val="23"/>
          <w:szCs w:val="23"/>
          <w:shd w:val="clear" w:color="auto" w:fill="FFFF00"/>
        </w:rPr>
        <w:t> A</w:t>
      </w:r>
    </w:p>
    <w:tbl>
      <w:tblPr>
        <w:tblW w:w="0" w:type="auto"/>
        <w:tblCellMar>
          <w:top w:w="15" w:type="dxa"/>
          <w:left w:w="15" w:type="dxa"/>
          <w:bottom w:w="15" w:type="dxa"/>
          <w:right w:w="15" w:type="dxa"/>
        </w:tblCellMar>
        <w:tblLook w:val="04A0" w:firstRow="1" w:lastRow="0" w:firstColumn="1" w:lastColumn="0" w:noHBand="0" w:noVBand="1"/>
      </w:tblPr>
      <w:tblGrid>
        <w:gridCol w:w="307"/>
        <w:gridCol w:w="9591"/>
      </w:tblGrid>
      <w:tr w:rsidR="004A7C45" w:rsidRPr="00355875" w14:paraId="7C25F36E" w14:textId="77777777" w:rsidTr="00AD2196">
        <w:tc>
          <w:tcPr>
            <w:tcW w:w="0" w:type="auto"/>
            <w:tcMar>
              <w:top w:w="105" w:type="dxa"/>
              <w:left w:w="105" w:type="dxa"/>
              <w:bottom w:w="105" w:type="dxa"/>
              <w:right w:w="105" w:type="dxa"/>
            </w:tcMar>
          </w:tcPr>
          <w:p w14:paraId="126B84A8" w14:textId="77777777" w:rsidR="004A7C45" w:rsidRPr="00355875" w:rsidRDefault="004A7C45"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tcPr>
          <w:p w14:paraId="69B97421" w14:textId="2C7E56D6" w:rsidR="004A7C45" w:rsidRPr="00355875" w:rsidRDefault="004A7C45" w:rsidP="009F042A">
            <w:pPr>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Jalisco cuenta con una amplia oferta de estudios universitarios</w:t>
            </w:r>
            <w:r w:rsidR="00355875">
              <w:rPr>
                <w:rFonts w:ascii="Calibri" w:hAnsi="Calibri" w:cs="Times New Roman"/>
                <w:color w:val="595959" w:themeColor="text1" w:themeTint="A6"/>
                <w:sz w:val="23"/>
                <w:szCs w:val="23"/>
              </w:rPr>
              <w:t xml:space="preserve"> -</w:t>
            </w:r>
            <w:r w:rsidR="00355875" w:rsidRPr="00355875">
              <w:rPr>
                <w:rFonts w:ascii="Calibri" w:hAnsi="Calibri" w:cs="Times New Roman"/>
                <w:color w:val="595959" w:themeColor="text1" w:themeTint="A6"/>
                <w:sz w:val="23"/>
                <w:szCs w:val="23"/>
              </w:rPr>
              <w:t xml:space="preserve">13 universidades de primer nivel y 37 centros de enseñanza técnica que </w:t>
            </w:r>
            <w:r w:rsidR="00355875">
              <w:rPr>
                <w:rFonts w:ascii="Calibri" w:hAnsi="Calibri" w:cs="Times New Roman"/>
                <w:color w:val="595959" w:themeColor="text1" w:themeTint="A6"/>
                <w:sz w:val="23"/>
                <w:szCs w:val="23"/>
              </w:rPr>
              <w:t>imparten</w:t>
            </w:r>
            <w:r w:rsidR="00355875" w:rsidRPr="00355875">
              <w:rPr>
                <w:rFonts w:ascii="Calibri" w:hAnsi="Calibri" w:cs="Times New Roman"/>
                <w:color w:val="595959" w:themeColor="text1" w:themeTint="A6"/>
                <w:sz w:val="23"/>
                <w:szCs w:val="23"/>
              </w:rPr>
              <w:t xml:space="preserve"> más de 80 programas de educ</w:t>
            </w:r>
            <w:r w:rsidR="00355875">
              <w:rPr>
                <w:rFonts w:ascii="Calibri" w:hAnsi="Calibri" w:cs="Times New Roman"/>
                <w:color w:val="595959" w:themeColor="text1" w:themeTint="A6"/>
                <w:sz w:val="23"/>
                <w:szCs w:val="23"/>
              </w:rPr>
              <w:t>ación superior y má</w:t>
            </w:r>
            <w:r w:rsidR="00355875" w:rsidRPr="00355875">
              <w:rPr>
                <w:rFonts w:ascii="Calibri" w:hAnsi="Calibri" w:cs="Times New Roman"/>
                <w:color w:val="595959" w:themeColor="text1" w:themeTint="A6"/>
                <w:sz w:val="23"/>
                <w:szCs w:val="23"/>
              </w:rPr>
              <w:t>s de 100 mil estudiante</w:t>
            </w:r>
            <w:r w:rsidR="00355875">
              <w:rPr>
                <w:rFonts w:ascii="Calibri" w:hAnsi="Calibri" w:cs="Times New Roman"/>
                <w:color w:val="595959" w:themeColor="text1" w:themeTint="A6"/>
                <w:sz w:val="23"/>
                <w:szCs w:val="23"/>
              </w:rPr>
              <w:t>s sólo en su zona metropolitana-</w:t>
            </w:r>
            <w:r w:rsidRPr="00355875">
              <w:rPr>
                <w:rFonts w:ascii="Calibri" w:hAnsi="Calibri" w:cs="Times New Roman"/>
                <w:color w:val="595959" w:themeColor="text1" w:themeTint="A6"/>
                <w:sz w:val="23"/>
                <w:szCs w:val="23"/>
              </w:rPr>
              <w:t>. Se pueden citar, entre otras, la Universidad de Guadalajara (UdG), Colegio de Educación Profesional Técnica del Estado de Jalisco (CONALEP), Instituto Tecnológico y de Estudios Superiores de Occidente (ITESO), Universidad del Valle de</w:t>
            </w:r>
            <w:r w:rsidR="00355875" w:rsidRPr="00355875">
              <w:rPr>
                <w:rFonts w:ascii="Calibri" w:hAnsi="Calibri" w:cs="Times New Roman"/>
                <w:color w:val="595959" w:themeColor="text1" w:themeTint="A6"/>
                <w:sz w:val="23"/>
                <w:szCs w:val="23"/>
              </w:rPr>
              <w:t xml:space="preserve"> México</w:t>
            </w:r>
            <w:r w:rsidRPr="00355875">
              <w:rPr>
                <w:rFonts w:ascii="Calibri" w:hAnsi="Calibri" w:cs="Times New Roman"/>
                <w:color w:val="595959" w:themeColor="text1" w:themeTint="A6"/>
                <w:sz w:val="23"/>
                <w:szCs w:val="23"/>
              </w:rPr>
              <w:t xml:space="preserve"> (UVM) ó el Tecnológico de Monterrey. Por su parte, el estado de Jalisco cuenta con 16 Instituciones universitarias públicas:</w:t>
            </w:r>
          </w:p>
          <w:p w14:paraId="0AA909AE"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Universidad Tecnológica de la Zona Metropolitana de Guadalajara</w:t>
            </w:r>
          </w:p>
          <w:p w14:paraId="11E51D13"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Universidad Politécnica de la Zona Metropolitana - UPZMG</w:t>
            </w:r>
          </w:p>
          <w:p w14:paraId="1D99129C"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Universidad Tecnológica de Jalisco - UTJ</w:t>
            </w:r>
          </w:p>
          <w:p w14:paraId="146BA0B3"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Arandas</w:t>
            </w:r>
          </w:p>
          <w:p w14:paraId="0000A515"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Chapala</w:t>
            </w:r>
          </w:p>
          <w:p w14:paraId="33C9D6FE"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Cocula</w:t>
            </w:r>
          </w:p>
          <w:p w14:paraId="6149A93C"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El Grullo</w:t>
            </w:r>
          </w:p>
          <w:p w14:paraId="61EE5E0D"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La Huerta</w:t>
            </w:r>
          </w:p>
          <w:p w14:paraId="109B1136"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Lagos de Moreno</w:t>
            </w:r>
          </w:p>
          <w:p w14:paraId="27EFFB18"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Mascota</w:t>
            </w:r>
          </w:p>
          <w:p w14:paraId="3C807D38"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Puerto Vallarta</w:t>
            </w:r>
          </w:p>
          <w:p w14:paraId="28509B59"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Tala</w:t>
            </w:r>
          </w:p>
          <w:p w14:paraId="37645C2E"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Tamazula</w:t>
            </w:r>
          </w:p>
          <w:p w14:paraId="2031290E"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Tequila</w:t>
            </w:r>
          </w:p>
          <w:p w14:paraId="1900B77C" w14:textId="77777777" w:rsidR="004A7C45" w:rsidRPr="00355875" w:rsidRDefault="004A7C45"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Instituto Tecnológico Superior de Zapopan</w:t>
            </w:r>
          </w:p>
          <w:p w14:paraId="4CA1F44C" w14:textId="588EE6F7" w:rsidR="004A7C45" w:rsidRPr="009F042A" w:rsidRDefault="004A7C45" w:rsidP="00AD2196">
            <w:pPr>
              <w:pStyle w:val="Prrafodelista"/>
              <w:numPr>
                <w:ilvl w:val="0"/>
                <w:numId w:val="8"/>
              </w:numPr>
              <w:spacing w:line="0" w:lineRule="atLeast"/>
              <w:jc w:val="both"/>
              <w:rPr>
                <w:rFonts w:ascii="Lucida Grande" w:eastAsia="Times New Roman" w:hAnsi="Lucida Grande" w:cs="Lucida Grande"/>
                <w:color w:val="595959" w:themeColor="text1" w:themeTint="A6"/>
                <w:sz w:val="22"/>
                <w:szCs w:val="22"/>
              </w:rPr>
            </w:pPr>
            <w:r w:rsidRPr="00355875">
              <w:rPr>
                <w:rFonts w:ascii="Calibri" w:hAnsi="Calibri" w:cs="Times New Roman"/>
                <w:color w:val="595959" w:themeColor="text1" w:themeTint="A6"/>
                <w:sz w:val="23"/>
                <w:szCs w:val="23"/>
              </w:rPr>
              <w:t>Instituto Tecnológico Superior de Zapotlanejo</w:t>
            </w:r>
          </w:p>
        </w:tc>
      </w:tr>
      <w:tr w:rsidR="00355875" w:rsidRPr="00355875" w14:paraId="7C2D5EEC" w14:textId="77777777" w:rsidTr="00AD2196">
        <w:tc>
          <w:tcPr>
            <w:tcW w:w="0" w:type="auto"/>
            <w:tcMar>
              <w:top w:w="105" w:type="dxa"/>
              <w:left w:w="105" w:type="dxa"/>
              <w:bottom w:w="105" w:type="dxa"/>
              <w:right w:w="105" w:type="dxa"/>
            </w:tcMar>
          </w:tcPr>
          <w:p w14:paraId="56F8AB69" w14:textId="77777777" w:rsidR="00355875" w:rsidRPr="00355875" w:rsidRDefault="00355875" w:rsidP="004C42EB">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8666B41" w14:textId="7D3F7C34" w:rsidR="00355875" w:rsidRPr="00355875" w:rsidRDefault="00355875"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Las Universidades </w:t>
            </w:r>
            <w:r>
              <w:rPr>
                <w:rFonts w:ascii="Calibri" w:hAnsi="Calibri" w:cs="Times New Roman"/>
                <w:color w:val="595959" w:themeColor="text1" w:themeTint="A6"/>
                <w:sz w:val="23"/>
                <w:szCs w:val="23"/>
              </w:rPr>
              <w:t xml:space="preserve">ubicadas en el estado de Jalisco </w:t>
            </w:r>
            <w:r w:rsidRPr="00355875">
              <w:rPr>
                <w:rFonts w:ascii="Calibri" w:hAnsi="Calibri" w:cs="Times New Roman"/>
                <w:color w:val="595959" w:themeColor="text1" w:themeTint="A6"/>
                <w:sz w:val="23"/>
                <w:szCs w:val="23"/>
              </w:rPr>
              <w:t>tienen 700 investigadores certificados por el Sistema Nacional de Investigación</w:t>
            </w:r>
            <w:r>
              <w:rPr>
                <w:rFonts w:ascii="Calibri" w:hAnsi="Calibri" w:cs="Times New Roman"/>
                <w:color w:val="595959" w:themeColor="text1" w:themeTint="A6"/>
                <w:sz w:val="23"/>
                <w:szCs w:val="23"/>
              </w:rPr>
              <w:t>.</w:t>
            </w:r>
          </w:p>
        </w:tc>
      </w:tr>
      <w:tr w:rsidR="00CC4D69" w:rsidRPr="00355875" w14:paraId="035C89C5" w14:textId="77777777" w:rsidTr="00AD2196">
        <w:tc>
          <w:tcPr>
            <w:tcW w:w="0" w:type="auto"/>
            <w:tcMar>
              <w:top w:w="105" w:type="dxa"/>
              <w:left w:w="105" w:type="dxa"/>
              <w:bottom w:w="105" w:type="dxa"/>
              <w:right w:w="105" w:type="dxa"/>
            </w:tcMar>
          </w:tcPr>
          <w:p w14:paraId="739F7A6B" w14:textId="77777777" w:rsidR="00CC4D69" w:rsidRPr="00355875" w:rsidRDefault="00CC4D69"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48285049" w14:textId="77777777" w:rsidR="00CC4D69" w:rsidRPr="00355875" w:rsidRDefault="00CC4D69"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Es reseñable la labor y los proyectos llevados a cabo desde el Centro Universitario de Ciencias Económico Administrativas (CUCEA) de la Universidad de Guadalajara por la vinculación con la Iniciativa de datos abiertos. Imparten, entre otros, una especialización de doctorado en e-World (e-learning, e-Government, e-Health). Dos proyectos desarrollados:</w:t>
            </w:r>
          </w:p>
          <w:p w14:paraId="4D9CCC46" w14:textId="77777777" w:rsidR="00CC4D69" w:rsidRPr="00355875" w:rsidRDefault="00CC4D69" w:rsidP="00AD2196">
            <w:pPr>
              <w:spacing w:line="0" w:lineRule="atLeast"/>
              <w:jc w:val="both"/>
              <w:rPr>
                <w:rFonts w:ascii="Calibri" w:hAnsi="Calibri" w:cs="Times New Roman"/>
                <w:color w:val="595959" w:themeColor="text1" w:themeTint="A6"/>
                <w:sz w:val="23"/>
                <w:szCs w:val="23"/>
              </w:rPr>
            </w:pPr>
          </w:p>
          <w:p w14:paraId="13556569" w14:textId="77777777" w:rsidR="00CC4D69" w:rsidRPr="00355875" w:rsidRDefault="00CC4D69" w:rsidP="008C3F7A">
            <w:pPr>
              <w:pStyle w:val="Prrafodelista"/>
              <w:spacing w:line="0" w:lineRule="atLeast"/>
              <w:ind w:left="398"/>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Living Lab, territorio inteligente (2013-2014). El objetivo es medir en base a sensores en el campo y generar un repositorio de datos abiertos para ofrecer oportunidades de analítica y visualización. Se pretende incorporar </w:t>
            </w:r>
            <w:proofErr w:type="gramStart"/>
            <w:r w:rsidRPr="00355875">
              <w:rPr>
                <w:rFonts w:ascii="Calibri" w:hAnsi="Calibri" w:cs="Times New Roman"/>
                <w:color w:val="595959" w:themeColor="text1" w:themeTint="A6"/>
                <w:sz w:val="23"/>
                <w:szCs w:val="23"/>
              </w:rPr>
              <w:t>contextos social</w:t>
            </w:r>
            <w:proofErr w:type="gramEnd"/>
            <w:r w:rsidRPr="00355875">
              <w:rPr>
                <w:rFonts w:ascii="Calibri" w:hAnsi="Calibri" w:cs="Times New Roman"/>
                <w:color w:val="595959" w:themeColor="text1" w:themeTint="A6"/>
                <w:sz w:val="23"/>
                <w:szCs w:val="23"/>
              </w:rPr>
              <w:t xml:space="preserve"> y movilidad. Está en una primera fase (1 año-experimentación). Cofinanciado con fondos de S. Desarrollo Rural y la S. de Innovación (10 mill</w:t>
            </w:r>
            <w:r w:rsidR="00355875">
              <w:rPr>
                <w:rFonts w:ascii="Calibri" w:hAnsi="Calibri" w:cs="Times New Roman"/>
                <w:color w:val="595959" w:themeColor="text1" w:themeTint="A6"/>
                <w:sz w:val="23"/>
                <w:szCs w:val="23"/>
              </w:rPr>
              <w:t>ones</w:t>
            </w:r>
            <w:r w:rsidRPr="00355875">
              <w:rPr>
                <w:rFonts w:ascii="Calibri" w:hAnsi="Calibri" w:cs="Times New Roman"/>
                <w:color w:val="595959" w:themeColor="text1" w:themeTint="A6"/>
                <w:sz w:val="23"/>
                <w:szCs w:val="23"/>
              </w:rPr>
              <w:t xml:space="preserve"> de pesos para 18 meses a fondo perdido).</w:t>
            </w:r>
          </w:p>
          <w:p w14:paraId="4E2027AA" w14:textId="77777777" w:rsidR="00CC4D69" w:rsidRPr="00355875" w:rsidRDefault="00CC4D69" w:rsidP="00AD2196">
            <w:pPr>
              <w:spacing w:line="0" w:lineRule="atLeast"/>
              <w:jc w:val="both"/>
              <w:rPr>
                <w:rFonts w:ascii="Calibri" w:hAnsi="Calibri" w:cs="Times New Roman"/>
                <w:color w:val="595959" w:themeColor="text1" w:themeTint="A6"/>
                <w:sz w:val="23"/>
                <w:szCs w:val="23"/>
              </w:rPr>
            </w:pPr>
          </w:p>
          <w:p w14:paraId="549F6E6F" w14:textId="706BCEC4" w:rsidR="00CC4D69" w:rsidRPr="00355875" w:rsidRDefault="00CC4D69" w:rsidP="008C3F7A">
            <w:pPr>
              <w:spacing w:line="0" w:lineRule="atLeast"/>
              <w:ind w:left="360"/>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Esta previsto en los próximos dos meses trabajar en el desarrollo de una aplicación que utilizando el repositorio de datos que se está generando</w:t>
            </w:r>
            <w:r w:rsidR="005503B8" w:rsidRPr="00355875">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 xml:space="preserve"> medirá diferentes parámetros que afectan a la producción agrícola. Con ello se pretende un doble objetivo</w:t>
            </w:r>
            <w:r w:rsidR="005503B8" w:rsidRPr="00355875">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 xml:space="preserve"> desarrollar un servicio que en el contexto de economía digital permita controlar y mejorar la venta de productos agrícolas</w:t>
            </w:r>
            <w:r w:rsidR="005503B8" w:rsidRPr="00355875">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 xml:space="preserve"> y por otro lado demostrar las oportunidades de Open Data al Gobierno y Rectorado para dar continuidad a sus trabajos. </w:t>
            </w:r>
          </w:p>
        </w:tc>
      </w:tr>
      <w:tr w:rsidR="00CC4D69" w:rsidRPr="00355875" w14:paraId="4FDD3B73" w14:textId="77777777" w:rsidTr="00AD2196">
        <w:tc>
          <w:tcPr>
            <w:tcW w:w="0" w:type="auto"/>
            <w:tcMar>
              <w:top w:w="105" w:type="dxa"/>
              <w:left w:w="105" w:type="dxa"/>
              <w:bottom w:w="105" w:type="dxa"/>
              <w:right w:w="105" w:type="dxa"/>
            </w:tcMar>
          </w:tcPr>
          <w:p w14:paraId="101DFE32" w14:textId="0AAFA76D" w:rsidR="00CC4D69" w:rsidRPr="00355875" w:rsidRDefault="008C3F7A" w:rsidP="004C42EB">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2E56A39" w14:textId="11F3651C" w:rsidR="00CC4D69" w:rsidRPr="008C3F7A" w:rsidRDefault="005503B8" w:rsidP="008C3F7A">
            <w:pPr>
              <w:pStyle w:val="Prrafodelista"/>
              <w:spacing w:line="0" w:lineRule="atLeast"/>
              <w:ind w:left="398"/>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Un segundo proyecto:</w:t>
            </w:r>
            <w:r w:rsidR="008C3F7A">
              <w:rPr>
                <w:rFonts w:ascii="Calibri" w:hAnsi="Calibri" w:cs="Times New Roman"/>
                <w:color w:val="595959" w:themeColor="text1" w:themeTint="A6"/>
                <w:sz w:val="23"/>
                <w:szCs w:val="23"/>
              </w:rPr>
              <w:t xml:space="preserve"> </w:t>
            </w:r>
            <w:r w:rsidR="00CC4D69" w:rsidRPr="008C3F7A">
              <w:rPr>
                <w:rFonts w:ascii="Calibri" w:hAnsi="Calibri" w:cs="Times New Roman"/>
                <w:color w:val="595959" w:themeColor="text1" w:themeTint="A6"/>
                <w:sz w:val="23"/>
                <w:szCs w:val="23"/>
              </w:rPr>
              <w:t xml:space="preserve">Proyecto de </w:t>
            </w:r>
            <w:proofErr w:type="gramStart"/>
            <w:r w:rsidR="00CC4D69" w:rsidRPr="008C3F7A">
              <w:rPr>
                <w:rFonts w:ascii="Calibri" w:hAnsi="Calibri" w:cs="Times New Roman"/>
                <w:color w:val="595959" w:themeColor="text1" w:themeTint="A6"/>
                <w:sz w:val="23"/>
                <w:szCs w:val="23"/>
              </w:rPr>
              <w:t>trafico</w:t>
            </w:r>
            <w:proofErr w:type="gramEnd"/>
            <w:r w:rsidR="00CC4D69" w:rsidRPr="008C3F7A">
              <w:rPr>
                <w:rFonts w:ascii="Calibri" w:hAnsi="Calibri" w:cs="Times New Roman"/>
                <w:color w:val="595959" w:themeColor="text1" w:themeTint="A6"/>
                <w:sz w:val="23"/>
                <w:szCs w:val="23"/>
              </w:rPr>
              <w:t xml:space="preserve"> contextualizado en Jalisco para optimización de rutas </w:t>
            </w:r>
            <w:r w:rsidR="00CC4D69" w:rsidRPr="008C3F7A">
              <w:rPr>
                <w:rFonts w:ascii="Calibri" w:hAnsi="Calibri" w:cs="Times New Roman"/>
                <w:color w:val="595959" w:themeColor="text1" w:themeTint="A6"/>
                <w:sz w:val="23"/>
                <w:szCs w:val="23"/>
              </w:rPr>
              <w:lastRenderedPageBreak/>
              <w:t xml:space="preserve">(2012). Big Data </w:t>
            </w:r>
            <w:r w:rsidRPr="008C3F7A">
              <w:rPr>
                <w:rFonts w:ascii="Calibri" w:hAnsi="Calibri" w:cs="Times New Roman"/>
                <w:color w:val="595959" w:themeColor="text1" w:themeTint="A6"/>
                <w:sz w:val="23"/>
                <w:szCs w:val="23"/>
              </w:rPr>
              <w:t>vinculado</w:t>
            </w:r>
            <w:r w:rsidR="00CC4D69" w:rsidRPr="008C3F7A">
              <w:rPr>
                <w:rFonts w:ascii="Calibri" w:hAnsi="Calibri" w:cs="Times New Roman"/>
                <w:color w:val="595959" w:themeColor="text1" w:themeTint="A6"/>
                <w:sz w:val="23"/>
                <w:szCs w:val="23"/>
              </w:rPr>
              <w:t xml:space="preserve"> a Smart Cities. El gran hándicap de este proyecto fue no contar con información geográfica completa. </w:t>
            </w:r>
            <w:r w:rsidRPr="008C3F7A">
              <w:rPr>
                <w:rFonts w:ascii="Calibri" w:hAnsi="Calibri" w:cs="Times New Roman"/>
                <w:color w:val="595959" w:themeColor="text1" w:themeTint="A6"/>
                <w:sz w:val="23"/>
                <w:szCs w:val="23"/>
              </w:rPr>
              <w:t>Colaboración con IBM y HP.</w:t>
            </w:r>
          </w:p>
          <w:p w14:paraId="3628D16B" w14:textId="77777777" w:rsidR="00CC4D69" w:rsidRPr="00355875" w:rsidRDefault="00CC4D69" w:rsidP="00AD2196">
            <w:pPr>
              <w:spacing w:line="0" w:lineRule="atLeast"/>
              <w:jc w:val="both"/>
              <w:rPr>
                <w:rFonts w:ascii="Calibri" w:hAnsi="Calibri" w:cs="Times New Roman"/>
                <w:color w:val="595959" w:themeColor="text1" w:themeTint="A6"/>
                <w:sz w:val="23"/>
                <w:szCs w:val="23"/>
              </w:rPr>
            </w:pPr>
          </w:p>
          <w:p w14:paraId="530A5EA1" w14:textId="0FB6C1B7" w:rsidR="00CC4D69" w:rsidRPr="00355875" w:rsidRDefault="00CC4D69"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Proyectos en este contexto son fundamentales para el desarrollo de la Iniciativa y son un objetivo concreto de apertura de datos, la información geográfica en formatos estándar y reutilizables.</w:t>
            </w:r>
          </w:p>
        </w:tc>
      </w:tr>
      <w:tr w:rsidR="004D68B6" w:rsidRPr="00355875" w14:paraId="3FD0EACC" w14:textId="77777777" w:rsidTr="00AD2196">
        <w:tc>
          <w:tcPr>
            <w:tcW w:w="0" w:type="auto"/>
            <w:tcMar>
              <w:top w:w="105" w:type="dxa"/>
              <w:left w:w="105" w:type="dxa"/>
              <w:bottom w:w="105" w:type="dxa"/>
              <w:right w:w="105" w:type="dxa"/>
            </w:tcMar>
          </w:tcPr>
          <w:p w14:paraId="753E995E" w14:textId="77777777" w:rsidR="004D68B6" w:rsidRPr="00355875" w:rsidRDefault="004D68B6"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65E5E6B7" w14:textId="71323709" w:rsidR="004D68B6" w:rsidRPr="00355875" w:rsidRDefault="004D68B6"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En el corto plazo presentarán el libro “Plan Digital 2.0 depara Ciudades Digitales”, compendio de la actividad y resultados de los proyectos anteriores con un enfoque Smart y uso eficiente del repositorio Open Data. Su intención hacer entrega del libro al Gobernador en la próxima reunión de la Coordinadora de Ciudad Creativa</w:t>
            </w:r>
            <w:r w:rsidR="00421950" w:rsidRPr="00355875">
              <w:rPr>
                <w:rFonts w:ascii="Calibri" w:hAnsi="Calibri" w:cs="Times New Roman"/>
                <w:color w:val="595959" w:themeColor="text1" w:themeTint="A6"/>
                <w:sz w:val="23"/>
                <w:szCs w:val="23"/>
              </w:rPr>
              <w:t xml:space="preserve"> (CCD)</w:t>
            </w:r>
            <w:r w:rsidRPr="00355875">
              <w:rPr>
                <w:rFonts w:ascii="Calibri" w:hAnsi="Calibri" w:cs="Times New Roman"/>
                <w:color w:val="595959" w:themeColor="text1" w:themeTint="A6"/>
                <w:sz w:val="23"/>
                <w:szCs w:val="23"/>
              </w:rPr>
              <w:t>.</w:t>
            </w:r>
          </w:p>
        </w:tc>
      </w:tr>
      <w:tr w:rsidR="00421950" w:rsidRPr="00355875" w14:paraId="76A87275" w14:textId="77777777" w:rsidTr="00AD2196">
        <w:tc>
          <w:tcPr>
            <w:tcW w:w="0" w:type="auto"/>
            <w:tcMar>
              <w:top w:w="105" w:type="dxa"/>
              <w:left w:w="105" w:type="dxa"/>
              <w:bottom w:w="105" w:type="dxa"/>
              <w:right w:w="105" w:type="dxa"/>
            </w:tcMar>
          </w:tcPr>
          <w:p w14:paraId="4CCC78AA" w14:textId="77777777" w:rsidR="00421950" w:rsidRPr="00355875" w:rsidRDefault="00275CD4" w:rsidP="004C42EB">
            <w:pPr>
              <w:spacing w:line="0" w:lineRule="atLeast"/>
              <w:rPr>
                <w:rFonts w:ascii="Times" w:hAnsi="Times" w:cs="Times New Roman"/>
                <w:color w:val="595959" w:themeColor="text1" w:themeTint="A6"/>
                <w:sz w:val="20"/>
                <w:szCs w:val="20"/>
              </w:rPr>
            </w:pPr>
            <w:r w:rsidRPr="00355875">
              <w:rPr>
                <w:rFonts w:ascii="Times" w:hAnsi="Times" w:cs="Times New Roman"/>
                <w:color w:val="595959" w:themeColor="text1" w:themeTint="A6"/>
                <w:sz w:val="20"/>
                <w:szCs w:val="20"/>
              </w:rPr>
              <w:t>+</w:t>
            </w:r>
          </w:p>
        </w:tc>
        <w:tc>
          <w:tcPr>
            <w:tcW w:w="0" w:type="auto"/>
            <w:tcMar>
              <w:top w:w="105" w:type="dxa"/>
              <w:left w:w="105" w:type="dxa"/>
              <w:bottom w:w="105" w:type="dxa"/>
              <w:right w:w="105" w:type="dxa"/>
            </w:tcMar>
          </w:tcPr>
          <w:p w14:paraId="70256E07" w14:textId="09579CF4" w:rsidR="00034F17" w:rsidRPr="008C3F7A" w:rsidRDefault="00421950" w:rsidP="00AD2196">
            <w:pPr>
              <w:jc w:val="both"/>
              <w:rPr>
                <w:rFonts w:ascii="Helvetica Neue" w:eastAsia="Times New Roman" w:hAnsi="Helvetica Neue" w:cs="Times New Roman"/>
                <w:color w:val="373737"/>
                <w:sz w:val="23"/>
                <w:szCs w:val="23"/>
                <w:shd w:val="clear" w:color="auto" w:fill="FFFFFF"/>
              </w:rPr>
            </w:pPr>
            <w:r w:rsidRPr="00355875">
              <w:rPr>
                <w:rFonts w:ascii="Calibri" w:hAnsi="Calibri" w:cs="Times New Roman"/>
                <w:color w:val="595959" w:themeColor="text1" w:themeTint="A6"/>
                <w:sz w:val="23"/>
                <w:szCs w:val="23"/>
              </w:rPr>
              <w:t xml:space="preserve">Otro proyecto reseñable a tener en cuenta es el de Ciudad Creativa </w:t>
            </w:r>
            <w:r w:rsidR="00355875">
              <w:rPr>
                <w:rFonts w:ascii="Calibri" w:hAnsi="Calibri" w:cs="Times New Roman"/>
                <w:color w:val="595959" w:themeColor="text1" w:themeTint="A6"/>
                <w:sz w:val="23"/>
                <w:szCs w:val="23"/>
              </w:rPr>
              <w:t xml:space="preserve">Digital </w:t>
            </w:r>
            <w:r w:rsidRPr="00355875">
              <w:rPr>
                <w:rFonts w:ascii="Calibri" w:hAnsi="Calibri" w:cs="Times New Roman"/>
                <w:color w:val="595959" w:themeColor="text1" w:themeTint="A6"/>
                <w:sz w:val="23"/>
                <w:szCs w:val="23"/>
              </w:rPr>
              <w:t xml:space="preserve">(CCD), donde se instalará físicamente el CIADE (Centro de Innovación para el Aceleramiento del Desarrollo Económico), y cuyas metas están en fase deliberación institucional. </w:t>
            </w:r>
            <w:r w:rsidR="00355875">
              <w:rPr>
                <w:rFonts w:ascii="Calibri" w:hAnsi="Calibri" w:cs="Times New Roman"/>
                <w:color w:val="595959" w:themeColor="text1" w:themeTint="A6"/>
                <w:sz w:val="23"/>
                <w:szCs w:val="23"/>
              </w:rPr>
              <w:t>Constituye uno de los</w:t>
            </w:r>
            <w:r w:rsidRPr="00355875">
              <w:rPr>
                <w:rFonts w:ascii="Calibri" w:hAnsi="Calibri" w:cs="Times New Roman"/>
                <w:color w:val="595959" w:themeColor="text1" w:themeTint="A6"/>
                <w:sz w:val="23"/>
                <w:szCs w:val="23"/>
              </w:rPr>
              <w:t xml:space="preserve"> soporte</w:t>
            </w:r>
            <w:r w:rsidR="00355875">
              <w:rPr>
                <w:rFonts w:ascii="Calibri" w:hAnsi="Calibri" w:cs="Times New Roman"/>
                <w:color w:val="595959" w:themeColor="text1" w:themeTint="A6"/>
                <w:sz w:val="23"/>
                <w:szCs w:val="23"/>
              </w:rPr>
              <w:t>s físicos de</w:t>
            </w:r>
            <w:r w:rsidRPr="00355875">
              <w:rPr>
                <w:rFonts w:ascii="Calibri" w:hAnsi="Calibri" w:cs="Times New Roman"/>
                <w:color w:val="595959" w:themeColor="text1" w:themeTint="A6"/>
                <w:sz w:val="23"/>
                <w:szCs w:val="23"/>
              </w:rPr>
              <w:t xml:space="preserve"> la estrategia Jalisco Digital. Es un proyecto </w:t>
            </w:r>
            <w:r w:rsidR="00CC2049">
              <w:rPr>
                <w:rFonts w:ascii="Calibri" w:hAnsi="Calibri" w:cs="Times New Roman"/>
                <w:color w:val="595959" w:themeColor="text1" w:themeTint="A6"/>
                <w:sz w:val="23"/>
                <w:szCs w:val="23"/>
              </w:rPr>
              <w:t xml:space="preserve">de intervención urbana que cuenta con </w:t>
            </w:r>
            <w:r w:rsidRPr="00355875">
              <w:rPr>
                <w:rFonts w:ascii="Calibri" w:hAnsi="Calibri" w:cs="Times New Roman"/>
                <w:color w:val="595959" w:themeColor="text1" w:themeTint="A6"/>
                <w:sz w:val="23"/>
                <w:szCs w:val="23"/>
              </w:rPr>
              <w:t>inversión federal y estatal  y pretende atraer actividad de la industria electrónica y del sector inmobiliario.</w:t>
            </w:r>
            <w:r w:rsidR="00A331E7" w:rsidRPr="00355875">
              <w:rPr>
                <w:rFonts w:ascii="Calibri" w:hAnsi="Calibri" w:cs="Times New Roman"/>
                <w:color w:val="595959" w:themeColor="text1" w:themeTint="A6"/>
                <w:sz w:val="23"/>
                <w:szCs w:val="23"/>
              </w:rPr>
              <w:t xml:space="preserve"> </w:t>
            </w:r>
            <w:r w:rsidR="00034F17">
              <w:rPr>
                <w:rFonts w:ascii="Calibri" w:hAnsi="Calibri" w:cs="Times New Roman"/>
                <w:color w:val="595959" w:themeColor="text1" w:themeTint="A6"/>
                <w:sz w:val="23"/>
                <w:szCs w:val="23"/>
              </w:rPr>
              <w:t xml:space="preserve">Será el </w:t>
            </w:r>
            <w:r w:rsidR="00034F17" w:rsidRPr="00034F17">
              <w:rPr>
                <w:rFonts w:ascii="Calibri" w:hAnsi="Calibri" w:cs="Times New Roman"/>
                <w:color w:val="595959" w:themeColor="text1" w:themeTint="A6"/>
                <w:sz w:val="23"/>
                <w:szCs w:val="23"/>
              </w:rPr>
              <w:t>primer clúster mexicano dedicado a la producción audiovisual digital, interactiva y al desarrollo de tecnología para las industrias creativas, ya sea cine, televisión, videojuegos, aplicaciones para dispositivos móviles, animación y multimedia.</w:t>
            </w:r>
          </w:p>
          <w:p w14:paraId="472F24ED" w14:textId="012CF43E" w:rsidR="00421950" w:rsidRPr="00355875" w:rsidRDefault="00A331E7"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En el presupuesto de 2014 de la Secretaria de Innovación</w:t>
            </w:r>
            <w:r w:rsidR="00275CD4" w:rsidRPr="00355875">
              <w:rPr>
                <w:rFonts w:ascii="Calibri" w:hAnsi="Calibri" w:cs="Times New Roman"/>
                <w:color w:val="595959" w:themeColor="text1" w:themeTint="A6"/>
                <w:sz w:val="23"/>
                <w:szCs w:val="23"/>
              </w:rPr>
              <w:t>, Ciencia y Tecnología, figura una asignación presupuestal para Ciudad Cr</w:t>
            </w:r>
            <w:r w:rsidR="00355875">
              <w:rPr>
                <w:rFonts w:ascii="Calibri" w:hAnsi="Calibri" w:cs="Times New Roman"/>
                <w:color w:val="595959" w:themeColor="text1" w:themeTint="A6"/>
                <w:sz w:val="23"/>
                <w:szCs w:val="23"/>
              </w:rPr>
              <w:t>eativa de 100</w:t>
            </w:r>
            <w:proofErr w:type="gramStart"/>
            <w:r w:rsidR="00355875">
              <w:rPr>
                <w:rFonts w:ascii="Calibri" w:hAnsi="Calibri" w:cs="Times New Roman"/>
                <w:color w:val="595959" w:themeColor="text1" w:themeTint="A6"/>
                <w:sz w:val="23"/>
                <w:szCs w:val="23"/>
              </w:rPr>
              <w:t>,000,000</w:t>
            </w:r>
            <w:proofErr w:type="gramEnd"/>
            <w:r w:rsidR="00355875">
              <w:rPr>
                <w:rFonts w:ascii="Calibri" w:hAnsi="Calibri" w:cs="Times New Roman"/>
                <w:color w:val="595959" w:themeColor="text1" w:themeTint="A6"/>
                <w:sz w:val="23"/>
                <w:szCs w:val="23"/>
              </w:rPr>
              <w:t xml:space="preserve"> de pesos.</w:t>
            </w:r>
          </w:p>
        </w:tc>
      </w:tr>
      <w:tr w:rsidR="00DF03B2" w:rsidRPr="00355875" w14:paraId="65810416" w14:textId="77777777" w:rsidTr="00AD2196">
        <w:tc>
          <w:tcPr>
            <w:tcW w:w="0" w:type="auto"/>
            <w:tcMar>
              <w:top w:w="105" w:type="dxa"/>
              <w:left w:w="105" w:type="dxa"/>
              <w:bottom w:w="105" w:type="dxa"/>
              <w:right w:w="105" w:type="dxa"/>
            </w:tcMar>
          </w:tcPr>
          <w:p w14:paraId="373BF4F4" w14:textId="77777777" w:rsidR="00DF03B2" w:rsidRPr="00355875" w:rsidRDefault="008A6277"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0640695" w14:textId="34A29975" w:rsidR="008A6277" w:rsidRPr="008C3F7A" w:rsidRDefault="00DF03B2"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La estrategia Jalisco Digital, incluye entre sus proyectos </w:t>
            </w:r>
            <w:r w:rsidR="008A6277" w:rsidRPr="00355875">
              <w:rPr>
                <w:rFonts w:ascii="Calibri" w:hAnsi="Calibri" w:cs="Times New Roman"/>
                <w:color w:val="595959" w:themeColor="text1" w:themeTint="A6"/>
                <w:sz w:val="23"/>
                <w:szCs w:val="23"/>
              </w:rPr>
              <w:t>estratégicos</w:t>
            </w:r>
            <w:r w:rsidR="008C0099" w:rsidRPr="00355875">
              <w:rPr>
                <w:rFonts w:ascii="Calibri" w:hAnsi="Calibri" w:cs="Times New Roman"/>
                <w:color w:val="595959" w:themeColor="text1" w:themeTint="A6"/>
                <w:sz w:val="23"/>
                <w:szCs w:val="23"/>
              </w:rPr>
              <w:t xml:space="preserve">, </w:t>
            </w:r>
            <w:r w:rsidR="008A6277" w:rsidRPr="00355875">
              <w:rPr>
                <w:rFonts w:ascii="Calibri" w:hAnsi="Calibri" w:cs="Times New Roman"/>
                <w:color w:val="595959" w:themeColor="text1" w:themeTint="A6"/>
                <w:sz w:val="23"/>
                <w:szCs w:val="23"/>
              </w:rPr>
              <w:t>y respecto a la educación superior</w:t>
            </w:r>
            <w:r w:rsidR="008C0099" w:rsidRPr="00355875">
              <w:rPr>
                <w:rFonts w:ascii="Calibri" w:hAnsi="Calibri" w:cs="Times New Roman"/>
                <w:color w:val="595959" w:themeColor="text1" w:themeTint="A6"/>
                <w:sz w:val="23"/>
                <w:szCs w:val="23"/>
              </w:rPr>
              <w:t>,</w:t>
            </w:r>
            <w:r w:rsidR="008A6277" w:rsidRPr="00355875">
              <w:rPr>
                <w:rFonts w:ascii="Calibri" w:hAnsi="Calibri" w:cs="Times New Roman"/>
                <w:color w:val="595959" w:themeColor="text1" w:themeTint="A6"/>
                <w:sz w:val="23"/>
                <w:szCs w:val="23"/>
              </w:rPr>
              <w:t xml:space="preserve"> los siguientes:</w:t>
            </w:r>
          </w:p>
          <w:p w14:paraId="185D311D" w14:textId="77777777" w:rsidR="008A6277" w:rsidRPr="00355875" w:rsidRDefault="008A627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Creación del Sistema de Educación Superior de Jalisco (Clúster de Conocimiento)</w:t>
            </w:r>
          </w:p>
          <w:p w14:paraId="4A31D4BE" w14:textId="77777777" w:rsidR="008A6277" w:rsidRPr="00355875" w:rsidRDefault="008A627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Fortalecimiento del Sistema de Educación Superior Tecnológica Sectorizado</w:t>
            </w:r>
          </w:p>
          <w:p w14:paraId="74BB4F7F" w14:textId="77777777" w:rsidR="008A6277" w:rsidRPr="00355875" w:rsidRDefault="008A627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Creación del Centro de Innovación para el Desarrollo de la Formación Dual Universitaria</w:t>
            </w:r>
          </w:p>
          <w:p w14:paraId="50E5C2AE" w14:textId="77777777" w:rsidR="008A6277" w:rsidRPr="00355875" w:rsidRDefault="008A627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Mejora de Calidad del Servicio Educativo del Nivel Superior que ofrecen los particulares (RVOE)</w:t>
            </w:r>
          </w:p>
          <w:p w14:paraId="196A7DAE" w14:textId="77777777" w:rsidR="008A6277" w:rsidRPr="00355875" w:rsidRDefault="008A6277"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Agencia Universitaria de Cooperación e Internacionalización de la Educación Superior de Jalisco</w:t>
            </w:r>
          </w:p>
          <w:p w14:paraId="1337FA10" w14:textId="65BE479B" w:rsidR="008A6277" w:rsidRPr="008C3F7A" w:rsidRDefault="008A6277" w:rsidP="00AD2196">
            <w:pPr>
              <w:pStyle w:val="Prrafodelista"/>
              <w:numPr>
                <w:ilvl w:val="0"/>
                <w:numId w:val="8"/>
              </w:num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Sistema Estatal de Innovación y Talento Emprendedor (SEITE)</w:t>
            </w:r>
          </w:p>
        </w:tc>
      </w:tr>
      <w:tr w:rsidR="001222BE" w:rsidRPr="00355875" w14:paraId="3BC2B6F0" w14:textId="77777777" w:rsidTr="00AD2196">
        <w:tc>
          <w:tcPr>
            <w:tcW w:w="0" w:type="auto"/>
            <w:tcMar>
              <w:top w:w="105" w:type="dxa"/>
              <w:left w:w="105" w:type="dxa"/>
              <w:bottom w:w="105" w:type="dxa"/>
              <w:right w:w="105" w:type="dxa"/>
            </w:tcMar>
          </w:tcPr>
          <w:p w14:paraId="2186BCC0" w14:textId="77777777" w:rsidR="001222BE" w:rsidRPr="00355875" w:rsidRDefault="0075347D"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2D572A" w14:textId="4FCDEA29" w:rsidR="0075347D" w:rsidRPr="00355875" w:rsidRDefault="0075347D"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Existe una Maestría en ciencia de Datos</w:t>
            </w:r>
            <w:r w:rsidR="00CC2049">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 xml:space="preserve"> aunque </w:t>
            </w:r>
            <w:r w:rsidR="008A6277" w:rsidRPr="00355875">
              <w:rPr>
                <w:rFonts w:ascii="Calibri" w:hAnsi="Calibri" w:cs="Times New Roman"/>
                <w:color w:val="595959" w:themeColor="text1" w:themeTint="A6"/>
                <w:sz w:val="23"/>
                <w:szCs w:val="23"/>
              </w:rPr>
              <w:t>se imparte</w:t>
            </w:r>
            <w:r w:rsidRPr="00355875">
              <w:rPr>
                <w:rFonts w:ascii="Calibri" w:hAnsi="Calibri" w:cs="Times New Roman"/>
                <w:color w:val="595959" w:themeColor="text1" w:themeTint="A6"/>
                <w:sz w:val="23"/>
                <w:szCs w:val="23"/>
              </w:rPr>
              <w:t xml:space="preserve"> en </w:t>
            </w:r>
            <w:r w:rsidR="008A6277" w:rsidRPr="00355875">
              <w:rPr>
                <w:rFonts w:ascii="Calibri" w:hAnsi="Calibri" w:cs="Times New Roman"/>
                <w:color w:val="595959" w:themeColor="text1" w:themeTint="A6"/>
                <w:sz w:val="23"/>
                <w:szCs w:val="23"/>
              </w:rPr>
              <w:t xml:space="preserve">México </w:t>
            </w:r>
            <w:r w:rsidRPr="00355875">
              <w:rPr>
                <w:rFonts w:ascii="Calibri" w:hAnsi="Calibri" w:cs="Times New Roman"/>
                <w:color w:val="595959" w:themeColor="text1" w:themeTint="A6"/>
                <w:sz w:val="23"/>
                <w:szCs w:val="23"/>
              </w:rPr>
              <w:t>DF</w:t>
            </w:r>
            <w:r w:rsidR="00CC2049">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 xml:space="preserve"> </w:t>
            </w:r>
            <w:r w:rsidR="00CC2049">
              <w:rPr>
                <w:rFonts w:ascii="Calibri" w:hAnsi="Calibri" w:cs="Times New Roman"/>
                <w:color w:val="595959" w:themeColor="text1" w:themeTint="A6"/>
                <w:sz w:val="23"/>
                <w:szCs w:val="23"/>
              </w:rPr>
              <w:t xml:space="preserve">es la única de todo el país que </w:t>
            </w:r>
            <w:r w:rsidRPr="00355875">
              <w:rPr>
                <w:rFonts w:ascii="Calibri" w:hAnsi="Calibri" w:cs="Times New Roman"/>
                <w:color w:val="595959" w:themeColor="text1" w:themeTint="A6"/>
                <w:sz w:val="23"/>
                <w:szCs w:val="23"/>
              </w:rPr>
              <w:t>ofrece un amplio programa totalmente orientado a los datos y es considerada como un centro de formación muy imp</w:t>
            </w:r>
            <w:r w:rsidR="00CC2049">
              <w:rPr>
                <w:rFonts w:ascii="Calibri" w:hAnsi="Calibri" w:cs="Times New Roman"/>
                <w:color w:val="595959" w:themeColor="text1" w:themeTint="A6"/>
                <w:sz w:val="23"/>
                <w:szCs w:val="23"/>
              </w:rPr>
              <w:t>ortante para el desarrollo del Open D</w:t>
            </w:r>
            <w:r w:rsidRPr="00355875">
              <w:rPr>
                <w:rFonts w:ascii="Calibri" w:hAnsi="Calibri" w:cs="Times New Roman"/>
                <w:color w:val="595959" w:themeColor="text1" w:themeTint="A6"/>
                <w:sz w:val="23"/>
                <w:szCs w:val="23"/>
              </w:rPr>
              <w:t>ata por parte de los entrevistados.</w:t>
            </w:r>
          </w:p>
          <w:p w14:paraId="5504A28B" w14:textId="299D1378" w:rsidR="00421950" w:rsidRPr="008C3F7A" w:rsidRDefault="0075347D"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Desde el Tecnológico de Monterey se está impulsando que los alumnos de postgrado también tengan capacidades en análisis de datos. </w:t>
            </w:r>
            <w:r w:rsidR="00421950" w:rsidRPr="00355875">
              <w:rPr>
                <w:rFonts w:ascii="Calibri" w:hAnsi="Calibri" w:cs="Times New Roman"/>
                <w:color w:val="595959" w:themeColor="text1" w:themeTint="A6"/>
                <w:sz w:val="23"/>
                <w:szCs w:val="23"/>
              </w:rPr>
              <w:t xml:space="preserve"> Además ofrecen cursos on-</w:t>
            </w:r>
            <w:r w:rsidRPr="00355875">
              <w:rPr>
                <w:rFonts w:ascii="Calibri" w:hAnsi="Calibri" w:cs="Times New Roman"/>
                <w:color w:val="595959" w:themeColor="text1" w:themeTint="A6"/>
                <w:sz w:val="23"/>
                <w:szCs w:val="23"/>
              </w:rPr>
              <w:t xml:space="preserve">line, si no específicamente de análisis de datos </w:t>
            </w:r>
            <w:r w:rsidR="00421950" w:rsidRPr="00355875">
              <w:rPr>
                <w:rFonts w:ascii="Calibri" w:hAnsi="Calibri" w:cs="Times New Roman"/>
                <w:color w:val="595959" w:themeColor="text1" w:themeTint="A6"/>
                <w:sz w:val="23"/>
                <w:szCs w:val="23"/>
              </w:rPr>
              <w:t>si con habilidades relacionadas.</w:t>
            </w:r>
          </w:p>
          <w:p w14:paraId="0266C5E6" w14:textId="1013C70B" w:rsidR="001222BE" w:rsidRPr="00355875" w:rsidRDefault="008C3F7A" w:rsidP="00AD2196">
            <w:pPr>
              <w:spacing w:line="0" w:lineRule="atLeast"/>
              <w:jc w:val="both"/>
              <w:rPr>
                <w:rFonts w:ascii="Calibri" w:hAnsi="Calibri" w:cs="Times New Roman"/>
                <w:color w:val="595959" w:themeColor="text1" w:themeTint="A6"/>
                <w:sz w:val="23"/>
                <w:szCs w:val="23"/>
              </w:rPr>
            </w:pPr>
            <w:r w:rsidRPr="008C3F7A">
              <w:rPr>
                <w:rFonts w:ascii="Calibri" w:hAnsi="Calibri" w:cs="Times New Roman"/>
                <w:color w:val="595959" w:themeColor="text1" w:themeTint="A6"/>
                <w:sz w:val="23"/>
                <w:szCs w:val="23"/>
              </w:rPr>
              <w:t>http://www.maestriasenlinea.info/maestrias-latinoamerica-xa.html</w:t>
            </w:r>
          </w:p>
        </w:tc>
      </w:tr>
      <w:tr w:rsidR="004C42EB" w:rsidRPr="00355875" w14:paraId="04AED093" w14:textId="77777777" w:rsidTr="00AD2196">
        <w:tc>
          <w:tcPr>
            <w:tcW w:w="0" w:type="auto"/>
            <w:tcMar>
              <w:top w:w="105" w:type="dxa"/>
              <w:left w:w="105" w:type="dxa"/>
              <w:bottom w:w="105" w:type="dxa"/>
              <w:right w:w="105" w:type="dxa"/>
            </w:tcMar>
            <w:hideMark/>
          </w:tcPr>
          <w:p w14:paraId="37F0D960" w14:textId="77777777" w:rsidR="004C42EB" w:rsidRPr="00355875" w:rsidRDefault="00CC2049" w:rsidP="004C42EB">
            <w:pPr>
              <w:spacing w:line="0" w:lineRule="atLeast"/>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21A65244" w14:textId="6F77F289" w:rsidR="004C42EB" w:rsidRPr="001C353E" w:rsidRDefault="00E43A48"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Los investigadores consultados aseguran que no existen redes de investigadores estructuradas como tal pero si que existen muchos investigadores que lógicamente  necesitan analizar datos. Sin embargo, el Consejo Nacional de Ciencia y Tecnología </w:t>
            </w:r>
            <w:r w:rsidR="008A6277" w:rsidRPr="00355875">
              <w:rPr>
                <w:rFonts w:ascii="Calibri" w:hAnsi="Calibri" w:cs="Times New Roman"/>
                <w:color w:val="595959" w:themeColor="text1" w:themeTint="A6"/>
                <w:sz w:val="23"/>
                <w:szCs w:val="23"/>
              </w:rPr>
              <w:t xml:space="preserve">(CONACYT) </w:t>
            </w:r>
            <w:r w:rsidRPr="00355875">
              <w:rPr>
                <w:rFonts w:ascii="Calibri" w:hAnsi="Calibri" w:cs="Times New Roman"/>
                <w:color w:val="595959" w:themeColor="text1" w:themeTint="A6"/>
                <w:sz w:val="23"/>
                <w:szCs w:val="23"/>
              </w:rPr>
              <w:t xml:space="preserve">tiene a su cargo el Sistema Nacional de Investigadores (SIN) que tiene por  objeto promover y fortalecer, a través de la </w:t>
            </w:r>
            <w:r w:rsidRPr="00355875">
              <w:rPr>
                <w:rFonts w:ascii="Calibri" w:hAnsi="Calibri" w:cs="Times New Roman"/>
                <w:color w:val="595959" w:themeColor="text1" w:themeTint="A6"/>
                <w:sz w:val="23"/>
                <w:szCs w:val="23"/>
              </w:rPr>
              <w:lastRenderedPageBreak/>
              <w:t>evaluación, la calidad de la investigación científica y tecnológica, y la innovación que se produce en el país. Pueden participar los investigadores y tecnólogos que realicen habitual y sistemáticamente actividades de investigación científica o tecnológica presenten los productos del trabajo debidamente documentados.</w:t>
            </w:r>
          </w:p>
        </w:tc>
      </w:tr>
      <w:tr w:rsidR="004C42EB" w:rsidRPr="00355875" w14:paraId="4A272A9F" w14:textId="77777777" w:rsidTr="00AD2196">
        <w:tc>
          <w:tcPr>
            <w:tcW w:w="0" w:type="auto"/>
            <w:tcMar>
              <w:top w:w="105" w:type="dxa"/>
              <w:left w:w="105" w:type="dxa"/>
              <w:bottom w:w="105" w:type="dxa"/>
              <w:right w:w="105" w:type="dxa"/>
            </w:tcMar>
            <w:hideMark/>
          </w:tcPr>
          <w:p w14:paraId="41845106" w14:textId="77777777" w:rsidR="004C42EB" w:rsidRPr="00355875" w:rsidRDefault="004C42EB" w:rsidP="004C42EB">
            <w:pPr>
              <w:spacing w:line="0" w:lineRule="atLeast"/>
              <w:rPr>
                <w:rFonts w:ascii="Times" w:hAnsi="Times" w:cs="Times New Roman"/>
                <w:color w:val="595959" w:themeColor="text1" w:themeTint="A6"/>
                <w:sz w:val="20"/>
                <w:szCs w:val="20"/>
              </w:rPr>
            </w:pPr>
            <w:r w:rsidRPr="00355875">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07685F92" w14:textId="294769B9" w:rsidR="004C42EB" w:rsidRPr="00355875" w:rsidRDefault="00015B5D"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Se han realizado algunas clases o talleres puntuales dentro de algunas universidades sobre visualizaciones y algún curso puntual para formar a investigadores pero no de una forma reglada o estandarizada.</w:t>
            </w:r>
          </w:p>
        </w:tc>
      </w:tr>
      <w:tr w:rsidR="004C42EB" w:rsidRPr="00355875" w14:paraId="116B248F" w14:textId="77777777" w:rsidTr="00AD2196">
        <w:tc>
          <w:tcPr>
            <w:tcW w:w="0" w:type="auto"/>
            <w:tcMar>
              <w:top w:w="105" w:type="dxa"/>
              <w:left w:w="105" w:type="dxa"/>
              <w:bottom w:w="105" w:type="dxa"/>
              <w:right w:w="105" w:type="dxa"/>
            </w:tcMar>
            <w:hideMark/>
          </w:tcPr>
          <w:p w14:paraId="5B9AF3A5" w14:textId="77777777" w:rsidR="004C42EB" w:rsidRPr="00355875" w:rsidRDefault="00CB12F6" w:rsidP="004C42EB">
            <w:pPr>
              <w:spacing w:line="0" w:lineRule="atLeast"/>
              <w:rPr>
                <w:rFonts w:ascii="Times" w:hAnsi="Times" w:cs="Times New Roman"/>
                <w:color w:val="595959" w:themeColor="text1" w:themeTint="A6"/>
                <w:sz w:val="20"/>
                <w:szCs w:val="20"/>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E1FB4E3" w14:textId="33AF94C2" w:rsidR="007B4E96" w:rsidRPr="00092E94" w:rsidRDefault="00015B5D"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Existen escuelas técnicas y universidades con programas de ciencias informáticas (IPN, UNAM, ITESM, ITAM, Universidades tecnológicas) así como investigadores y académicos con capacidad para formar en análisis de datos</w:t>
            </w:r>
            <w:r w:rsidR="00CC2049">
              <w:rPr>
                <w:rFonts w:ascii="Calibri" w:hAnsi="Calibri" w:cs="Times New Roman"/>
                <w:color w:val="595959" w:themeColor="text1" w:themeTint="A6"/>
                <w:sz w:val="23"/>
                <w:szCs w:val="23"/>
              </w:rPr>
              <w:t>.</w:t>
            </w:r>
          </w:p>
        </w:tc>
      </w:tr>
      <w:tr w:rsidR="004C42EB" w:rsidRPr="00355875" w14:paraId="79E4D4E2" w14:textId="77777777" w:rsidTr="00AD2196">
        <w:tc>
          <w:tcPr>
            <w:tcW w:w="0" w:type="auto"/>
            <w:tcMar>
              <w:top w:w="105" w:type="dxa"/>
              <w:left w:w="105" w:type="dxa"/>
              <w:bottom w:w="105" w:type="dxa"/>
              <w:right w:w="105" w:type="dxa"/>
            </w:tcMar>
            <w:hideMark/>
          </w:tcPr>
          <w:p w14:paraId="56664F59" w14:textId="77777777" w:rsidR="004C42EB" w:rsidRPr="00355875" w:rsidRDefault="00CB12F6" w:rsidP="004C42EB">
            <w:pPr>
              <w:spacing w:line="0" w:lineRule="atLeast"/>
              <w:rPr>
                <w:rFonts w:ascii="Times" w:hAnsi="Times" w:cs="Times New Roman"/>
                <w:color w:val="595959" w:themeColor="text1" w:themeTint="A6"/>
                <w:sz w:val="20"/>
                <w:szCs w:val="20"/>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A0416A1" w14:textId="71EA92F1" w:rsidR="004C42EB" w:rsidRPr="00092E94" w:rsidRDefault="00015B5D"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La Universidad de Guadalajara, el Instituto Tecnológico y de Estudios Superiores de Monterrey, Instituto Tecnológico y de Estudios Superiores de Occidente, ofrecen mat</w:t>
            </w:r>
            <w:r w:rsidR="00CC2049">
              <w:rPr>
                <w:rFonts w:ascii="Calibri" w:hAnsi="Calibri" w:cs="Times New Roman"/>
                <w:color w:val="595959" w:themeColor="text1" w:themeTint="A6"/>
                <w:sz w:val="23"/>
                <w:szCs w:val="23"/>
              </w:rPr>
              <w:t>erias o cursos en los cuales se</w:t>
            </w:r>
            <w:r w:rsidRPr="00355875">
              <w:rPr>
                <w:rFonts w:ascii="Calibri" w:hAnsi="Calibri" w:cs="Times New Roman"/>
                <w:color w:val="595959" w:themeColor="text1" w:themeTint="A6"/>
                <w:sz w:val="23"/>
                <w:szCs w:val="23"/>
              </w:rPr>
              <w:t xml:space="preserve"> ofrecen programas avanzados de estadística.</w:t>
            </w:r>
          </w:p>
        </w:tc>
      </w:tr>
      <w:tr w:rsidR="00CB12F6" w:rsidRPr="00355875" w14:paraId="2DE156C3" w14:textId="77777777" w:rsidTr="00AD2196">
        <w:tc>
          <w:tcPr>
            <w:tcW w:w="0" w:type="auto"/>
            <w:tcMar>
              <w:top w:w="105" w:type="dxa"/>
              <w:left w:w="105" w:type="dxa"/>
              <w:bottom w:w="105" w:type="dxa"/>
              <w:right w:w="105" w:type="dxa"/>
            </w:tcMar>
            <w:hideMark/>
          </w:tcPr>
          <w:p w14:paraId="5AC7DD5B" w14:textId="77777777" w:rsidR="00CB12F6" w:rsidRPr="00355875" w:rsidRDefault="00CC2049" w:rsidP="004C42EB">
            <w:pPr>
              <w:spacing w:line="0" w:lineRule="atLeast"/>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1EE66535" w14:textId="3F2CD926" w:rsidR="00421950" w:rsidRPr="00092E94" w:rsidRDefault="00783EB8"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Hay un alto número de graduados técnicos: Según datos de la Organización de las Naciones Unidas para la Educación, la Ciencia y la Cultura (UNESCO), durante 2010, último año con información generalizada, ingresaron 75,525 estudiantes de carreras de ingeniería en México, alrededor de 16% del total de los graduados universitarios de ese año </w:t>
            </w:r>
          </w:p>
          <w:p w14:paraId="38263C3A" w14:textId="36936238" w:rsidR="00CB12F6" w:rsidRPr="00092E94" w:rsidRDefault="00CC2049" w:rsidP="00AD2196">
            <w:pPr>
              <w:spacing w:line="0" w:lineRule="atLeast"/>
              <w:jc w:val="both"/>
              <w:rPr>
                <w:rFonts w:ascii="Calibri" w:hAnsi="Calibri" w:cs="Times New Roman"/>
                <w:color w:val="595959" w:themeColor="text1" w:themeTint="A6"/>
                <w:sz w:val="23"/>
                <w:szCs w:val="23"/>
              </w:rPr>
            </w:pPr>
            <w:r w:rsidRPr="00092E94">
              <w:rPr>
                <w:rFonts w:ascii="Calibri" w:hAnsi="Calibri" w:cs="Times New Roman"/>
                <w:color w:val="595959" w:themeColor="text1" w:themeTint="A6"/>
                <w:sz w:val="23"/>
                <w:szCs w:val="23"/>
              </w:rPr>
              <w:t>F</w:t>
            </w:r>
            <w:r w:rsidR="00783EB8" w:rsidRPr="00092E94">
              <w:rPr>
                <w:rFonts w:ascii="Calibri" w:hAnsi="Calibri" w:cs="Times New Roman"/>
                <w:color w:val="595959" w:themeColor="text1" w:themeTint="A6"/>
                <w:sz w:val="23"/>
                <w:szCs w:val="23"/>
              </w:rPr>
              <w:t>uente: http://sefi.org.mx/noticias-y-actividades/2012/04/13/mexico-se-ubica-en-el-6to-lugar-mundial-con-mayor-numero-de-ingeni</w:t>
            </w:r>
            <w:r w:rsidR="00421950" w:rsidRPr="00092E94">
              <w:rPr>
                <w:rFonts w:ascii="Calibri" w:hAnsi="Calibri" w:cs="Times New Roman"/>
                <w:color w:val="595959" w:themeColor="text1" w:themeTint="A6"/>
                <w:sz w:val="23"/>
                <w:szCs w:val="23"/>
              </w:rPr>
              <w:t>eros</w:t>
            </w:r>
          </w:p>
        </w:tc>
      </w:tr>
      <w:tr w:rsidR="00CB12F6" w:rsidRPr="001C353E" w14:paraId="7FA265E8" w14:textId="77777777" w:rsidTr="00AD2196">
        <w:tc>
          <w:tcPr>
            <w:tcW w:w="0" w:type="auto"/>
            <w:tcMar>
              <w:top w:w="105" w:type="dxa"/>
              <w:left w:w="105" w:type="dxa"/>
              <w:bottom w:w="105" w:type="dxa"/>
              <w:right w:w="105" w:type="dxa"/>
            </w:tcMar>
            <w:hideMark/>
          </w:tcPr>
          <w:p w14:paraId="38CA3A93" w14:textId="77777777" w:rsidR="00CB12F6" w:rsidRPr="001C353E" w:rsidRDefault="00CB12F6"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EEC55BF" w14:textId="4F2BC8E6" w:rsidR="00421950" w:rsidRPr="00092E94" w:rsidRDefault="00783EB8" w:rsidP="001C353E">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Recientemente se graduaron 118 mil ingenieros en el ciclo escolar 2012-2013, lo cual representó un incremento de 4.4% respecto a los 113,000 graduados en el ciclo escolar anterior, según datos </w:t>
            </w:r>
            <w:r w:rsidR="00421950" w:rsidRPr="00355875">
              <w:rPr>
                <w:rFonts w:ascii="Calibri" w:hAnsi="Calibri" w:cs="Times New Roman"/>
                <w:color w:val="595959" w:themeColor="text1" w:themeTint="A6"/>
                <w:sz w:val="23"/>
                <w:szCs w:val="23"/>
              </w:rPr>
              <w:t xml:space="preserve">de Presidencia de la </w:t>
            </w:r>
            <w:proofErr w:type="gramStart"/>
            <w:r w:rsidR="00421950" w:rsidRPr="00355875">
              <w:rPr>
                <w:rFonts w:ascii="Calibri" w:hAnsi="Calibri" w:cs="Times New Roman"/>
                <w:color w:val="595959" w:themeColor="text1" w:themeTint="A6"/>
                <w:sz w:val="23"/>
                <w:szCs w:val="23"/>
              </w:rPr>
              <w:t xml:space="preserve">República </w:t>
            </w:r>
            <w:r w:rsidR="00CC2049">
              <w:rPr>
                <w:rFonts w:ascii="Calibri" w:hAnsi="Calibri" w:cs="Times New Roman"/>
                <w:color w:val="595959" w:themeColor="text1" w:themeTint="A6"/>
                <w:sz w:val="23"/>
                <w:szCs w:val="23"/>
              </w:rPr>
              <w:t>.</w:t>
            </w:r>
            <w:proofErr w:type="gramEnd"/>
          </w:p>
          <w:p w14:paraId="7D5E00E5" w14:textId="1657D406" w:rsidR="00B61F89" w:rsidRPr="001C353E" w:rsidRDefault="00092E94" w:rsidP="001C353E">
            <w:pPr>
              <w:pStyle w:val="Prrafodelista"/>
              <w:numPr>
                <w:ilvl w:val="0"/>
                <w:numId w:val="57"/>
              </w:numPr>
              <w:spacing w:line="0" w:lineRule="atLeast"/>
              <w:ind w:left="407"/>
              <w:rPr>
                <w:rFonts w:ascii="Calibri" w:hAnsi="Calibri" w:cs="Times New Roman"/>
                <w:color w:val="595959" w:themeColor="text1" w:themeTint="A6"/>
                <w:sz w:val="23"/>
                <w:szCs w:val="23"/>
              </w:rPr>
            </w:pPr>
            <w:r w:rsidRPr="001C353E">
              <w:rPr>
                <w:rFonts w:ascii="Calibri" w:hAnsi="Calibri" w:cs="Times New Roman"/>
                <w:color w:val="595959" w:themeColor="text1" w:themeTint="A6"/>
                <w:sz w:val="23"/>
                <w:szCs w:val="23"/>
              </w:rPr>
              <w:t>F</w:t>
            </w:r>
            <w:r w:rsidR="00783EB8" w:rsidRPr="001C353E">
              <w:rPr>
                <w:rFonts w:ascii="Calibri" w:hAnsi="Calibri" w:cs="Times New Roman"/>
                <w:color w:val="595959" w:themeColor="text1" w:themeTint="A6"/>
                <w:sz w:val="23"/>
                <w:szCs w:val="23"/>
              </w:rPr>
              <w:t xml:space="preserve">uente: </w:t>
            </w:r>
            <w:hyperlink r:id="rId100" w:history="1">
              <w:r w:rsidR="00783EB8" w:rsidRPr="001C353E">
                <w:rPr>
                  <w:rFonts w:ascii="Calibri" w:hAnsi="Calibri" w:cs="Times New Roman"/>
                  <w:color w:val="595959" w:themeColor="text1" w:themeTint="A6"/>
                  <w:sz w:val="23"/>
                  <w:szCs w:val="23"/>
                </w:rPr>
                <w:t>http://www.manufactura.mx/industria/2013/07/22/mexico-gradua-mas-ingenieros</w:t>
              </w:r>
            </w:hyperlink>
          </w:p>
          <w:p w14:paraId="2761193C" w14:textId="657AEBEE" w:rsidR="00783EB8" w:rsidRPr="001C353E" w:rsidRDefault="00B61F89" w:rsidP="001C353E">
            <w:pPr>
              <w:pStyle w:val="Prrafodelista"/>
              <w:numPr>
                <w:ilvl w:val="0"/>
                <w:numId w:val="57"/>
              </w:numPr>
              <w:spacing w:line="0" w:lineRule="atLeast"/>
              <w:ind w:left="407"/>
              <w:rPr>
                <w:rFonts w:ascii="Calibri" w:hAnsi="Calibri" w:cs="Times New Roman"/>
                <w:color w:val="595959" w:themeColor="text1" w:themeTint="A6"/>
                <w:sz w:val="23"/>
                <w:szCs w:val="23"/>
              </w:rPr>
            </w:pPr>
            <w:r w:rsidRPr="001C353E">
              <w:rPr>
                <w:rFonts w:ascii="Calibri" w:hAnsi="Calibri" w:cs="Times New Roman"/>
                <w:color w:val="595959" w:themeColor="text1" w:themeTint="A6"/>
                <w:sz w:val="23"/>
                <w:szCs w:val="23"/>
              </w:rPr>
              <w:t>2010-2011:</w:t>
            </w:r>
            <w:r w:rsidR="00092E94" w:rsidRPr="001C353E">
              <w:rPr>
                <w:rFonts w:ascii="Calibri" w:hAnsi="Calibri" w:cs="Times New Roman"/>
                <w:color w:val="595959" w:themeColor="text1" w:themeTint="A6"/>
                <w:sz w:val="23"/>
                <w:szCs w:val="23"/>
              </w:rPr>
              <w:t xml:space="preserve"> </w:t>
            </w:r>
            <w:r w:rsidRPr="001C353E">
              <w:rPr>
                <w:rFonts w:ascii="Calibri" w:hAnsi="Calibri" w:cs="Times New Roman"/>
                <w:color w:val="595959" w:themeColor="text1" w:themeTint="A6"/>
                <w:sz w:val="23"/>
                <w:szCs w:val="23"/>
              </w:rPr>
              <w:t xml:space="preserve">http://www.sep.gob.mx/work/models/sep1/Resource/1899/2/images/principales_cifras_2010_2011.pdf   </w:t>
            </w:r>
          </w:p>
          <w:p w14:paraId="55F8D2C3" w14:textId="18F9848C" w:rsidR="00B61F89" w:rsidRPr="001C353E" w:rsidRDefault="00B61F89" w:rsidP="001C353E">
            <w:pPr>
              <w:pStyle w:val="Prrafodelista"/>
              <w:numPr>
                <w:ilvl w:val="0"/>
                <w:numId w:val="57"/>
              </w:numPr>
              <w:spacing w:line="0" w:lineRule="atLeast"/>
              <w:ind w:left="407"/>
              <w:rPr>
                <w:rFonts w:ascii="Calibri" w:hAnsi="Calibri" w:cs="Times New Roman"/>
                <w:color w:val="595959" w:themeColor="text1" w:themeTint="A6"/>
                <w:sz w:val="23"/>
                <w:szCs w:val="23"/>
              </w:rPr>
            </w:pPr>
            <w:r w:rsidRPr="001C353E">
              <w:rPr>
                <w:rFonts w:ascii="Calibri" w:hAnsi="Calibri" w:cs="Times New Roman"/>
                <w:color w:val="595959" w:themeColor="text1" w:themeTint="A6"/>
                <w:sz w:val="23"/>
                <w:szCs w:val="23"/>
              </w:rPr>
              <w:t>2012-2013</w:t>
            </w:r>
            <w:r w:rsidR="00092E94" w:rsidRPr="001C353E">
              <w:rPr>
                <w:rFonts w:ascii="Calibri" w:hAnsi="Calibri" w:cs="Times New Roman"/>
                <w:color w:val="595959" w:themeColor="text1" w:themeTint="A6"/>
                <w:sz w:val="23"/>
                <w:szCs w:val="23"/>
              </w:rPr>
              <w:t xml:space="preserve">: </w:t>
            </w:r>
            <w:r w:rsidRPr="001C353E">
              <w:rPr>
                <w:rFonts w:ascii="Calibri" w:hAnsi="Calibri" w:cs="Times New Roman"/>
                <w:color w:val="595959" w:themeColor="text1" w:themeTint="A6"/>
                <w:sz w:val="23"/>
                <w:szCs w:val="23"/>
              </w:rPr>
              <w:t xml:space="preserve">http://fs.planeacion.sep.gob.mx/estadistica_e_indicadores/principales_cifras/principales_cifras_2012_2013_bolsillo.pdf  </w:t>
            </w:r>
          </w:p>
          <w:p w14:paraId="6ACAC2DC" w14:textId="375EA868" w:rsidR="007B4E96" w:rsidRPr="001C353E" w:rsidRDefault="00B61F89" w:rsidP="001C353E">
            <w:pPr>
              <w:spacing w:line="0" w:lineRule="atLeast"/>
              <w:rPr>
                <w:rFonts w:ascii="Calibri" w:hAnsi="Calibri" w:cs="Times New Roman"/>
                <w:color w:val="595959" w:themeColor="text1" w:themeTint="A6"/>
                <w:sz w:val="23"/>
                <w:szCs w:val="23"/>
              </w:rPr>
            </w:pPr>
            <w:r w:rsidRPr="001C353E">
              <w:rPr>
                <w:rFonts w:ascii="Calibri" w:hAnsi="Calibri" w:cs="Times New Roman"/>
                <w:color w:val="595959" w:themeColor="text1" w:themeTint="A6"/>
                <w:sz w:val="23"/>
                <w:szCs w:val="23"/>
              </w:rPr>
              <w:t xml:space="preserve">Concretamente en Jalisco: </w:t>
            </w:r>
            <w:hyperlink r:id="rId101" w:history="1">
              <w:r w:rsidRPr="001C353E">
                <w:rPr>
                  <w:rFonts w:ascii="Calibri" w:hAnsi="Calibri" w:cs="Times New Roman"/>
                  <w:color w:val="595959" w:themeColor="text1" w:themeTint="A6"/>
                  <w:sz w:val="23"/>
                  <w:szCs w:val="23"/>
                </w:rPr>
                <w:t>http://sig.jalisco.gob.mx/estadistica/</w:t>
              </w:r>
            </w:hyperlink>
            <w:r w:rsidRPr="001C353E">
              <w:rPr>
                <w:rFonts w:ascii="Calibri" w:hAnsi="Calibri" w:cs="Times New Roman"/>
                <w:color w:val="595959" w:themeColor="text1" w:themeTint="A6"/>
                <w:sz w:val="23"/>
                <w:szCs w:val="23"/>
              </w:rPr>
              <w:t xml:space="preserve"> </w:t>
            </w:r>
          </w:p>
        </w:tc>
      </w:tr>
      <w:tr w:rsidR="00DA546E" w:rsidRPr="00355875" w14:paraId="39BBA391" w14:textId="77777777" w:rsidTr="00AD2196">
        <w:tc>
          <w:tcPr>
            <w:tcW w:w="0" w:type="auto"/>
            <w:tcMar>
              <w:top w:w="105" w:type="dxa"/>
              <w:left w:w="105" w:type="dxa"/>
              <w:bottom w:w="105" w:type="dxa"/>
              <w:right w:w="105" w:type="dxa"/>
            </w:tcMar>
          </w:tcPr>
          <w:p w14:paraId="142C7C61" w14:textId="77777777" w:rsidR="00DA546E" w:rsidRPr="00355875" w:rsidRDefault="00DA546E"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44E450C" w14:textId="42146B2F" w:rsidR="00DA546E" w:rsidRPr="00355875" w:rsidRDefault="00B61F89" w:rsidP="001C353E">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Dentro de los programas oficiales de educación secundaria no se incluyen ciencias informáticas o de tecnología. Pero en </w:t>
            </w:r>
            <w:r w:rsidR="001C353E">
              <w:rPr>
                <w:rFonts w:ascii="Calibri" w:hAnsi="Calibri" w:cs="Times New Roman"/>
                <w:color w:val="595959" w:themeColor="text1" w:themeTint="A6"/>
                <w:sz w:val="23"/>
                <w:szCs w:val="23"/>
              </w:rPr>
              <w:t>el currículo</w:t>
            </w:r>
            <w:r w:rsidR="00CC2049">
              <w:rPr>
                <w:rFonts w:ascii="Calibri" w:hAnsi="Calibri" w:cs="Times New Roman"/>
                <w:color w:val="595959" w:themeColor="text1" w:themeTint="A6"/>
                <w:sz w:val="23"/>
                <w:szCs w:val="23"/>
              </w:rPr>
              <w:t xml:space="preserve"> de nivel secundaria</w:t>
            </w:r>
            <w:r w:rsidRPr="00355875">
              <w:rPr>
                <w:rFonts w:ascii="Calibri" w:hAnsi="Calibri" w:cs="Times New Roman"/>
                <w:color w:val="595959" w:themeColor="text1" w:themeTint="A6"/>
                <w:sz w:val="23"/>
                <w:szCs w:val="23"/>
              </w:rPr>
              <w:t xml:space="preserve">, se </w:t>
            </w:r>
            <w:r w:rsidR="00CC2049">
              <w:rPr>
                <w:rFonts w:ascii="Calibri" w:hAnsi="Calibri" w:cs="Times New Roman"/>
                <w:color w:val="595959" w:themeColor="text1" w:themeTint="A6"/>
                <w:sz w:val="23"/>
                <w:szCs w:val="23"/>
              </w:rPr>
              <w:t>imparte</w:t>
            </w:r>
            <w:r w:rsidRPr="00355875">
              <w:rPr>
                <w:rFonts w:ascii="Calibri" w:hAnsi="Calibri" w:cs="Times New Roman"/>
                <w:color w:val="595959" w:themeColor="text1" w:themeTint="A6"/>
                <w:sz w:val="23"/>
                <w:szCs w:val="23"/>
              </w:rPr>
              <w:t xml:space="preserve"> una materia de informática donde se explican las cuestiones básicas del funcionamiento de la </w:t>
            </w:r>
            <w:r w:rsidR="00CC2049">
              <w:rPr>
                <w:rFonts w:ascii="Calibri" w:hAnsi="Calibri" w:cs="Times New Roman"/>
                <w:color w:val="595959" w:themeColor="text1" w:themeTint="A6"/>
                <w:sz w:val="23"/>
                <w:szCs w:val="23"/>
              </w:rPr>
              <w:t>computadora</w:t>
            </w:r>
            <w:r w:rsidRPr="00355875">
              <w:rPr>
                <w:rFonts w:ascii="Calibri" w:hAnsi="Calibri" w:cs="Times New Roman"/>
                <w:color w:val="595959" w:themeColor="text1" w:themeTint="A6"/>
                <w:sz w:val="23"/>
                <w:szCs w:val="23"/>
              </w:rPr>
              <w:t xml:space="preserve"> así como de sus programas básicos </w:t>
            </w:r>
            <w:r w:rsidR="00092E94">
              <w:rPr>
                <w:rFonts w:ascii="Calibri" w:hAnsi="Calibri" w:cs="Times New Roman"/>
                <w:color w:val="595959" w:themeColor="text1" w:themeTint="A6"/>
                <w:sz w:val="23"/>
                <w:szCs w:val="23"/>
              </w:rPr>
              <w:t>–</w:t>
            </w:r>
            <w:r w:rsidRPr="00355875">
              <w:rPr>
                <w:rFonts w:ascii="Calibri" w:hAnsi="Calibri" w:cs="Times New Roman"/>
                <w:color w:val="595959" w:themeColor="text1" w:themeTint="A6"/>
                <w:sz w:val="23"/>
                <w:szCs w:val="23"/>
              </w:rPr>
              <w:t>Office</w:t>
            </w:r>
            <w:r w:rsidR="00092E94">
              <w:rPr>
                <w:rFonts w:ascii="Calibri" w:hAnsi="Calibri" w:cs="Times New Roman"/>
                <w:color w:val="595959" w:themeColor="text1" w:themeTint="A6"/>
                <w:sz w:val="23"/>
                <w:szCs w:val="23"/>
              </w:rPr>
              <w:t>.</w:t>
            </w:r>
          </w:p>
        </w:tc>
      </w:tr>
      <w:tr w:rsidR="00B61F89" w:rsidRPr="00355875" w14:paraId="20E6928C" w14:textId="77777777" w:rsidTr="00AD2196">
        <w:tc>
          <w:tcPr>
            <w:tcW w:w="0" w:type="auto"/>
            <w:tcMar>
              <w:top w:w="105" w:type="dxa"/>
              <w:left w:w="105" w:type="dxa"/>
              <w:bottom w:w="105" w:type="dxa"/>
              <w:right w:w="105" w:type="dxa"/>
            </w:tcMar>
          </w:tcPr>
          <w:p w14:paraId="6E7ED314" w14:textId="77777777" w:rsidR="00B61F89" w:rsidRPr="00355875" w:rsidRDefault="00B64FD3"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274AB91" w14:textId="77777777" w:rsidR="00B61F89" w:rsidRPr="00355875" w:rsidRDefault="00B64FD3"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Es de</w:t>
            </w:r>
            <w:r w:rsidR="00E0706F" w:rsidRPr="00355875">
              <w:rPr>
                <w:rFonts w:ascii="Calibri" w:hAnsi="Calibri" w:cs="Times New Roman"/>
                <w:color w:val="595959" w:themeColor="text1" w:themeTint="A6"/>
                <w:sz w:val="23"/>
                <w:szCs w:val="23"/>
              </w:rPr>
              <w:t xml:space="preserve"> destacar </w:t>
            </w:r>
            <w:r w:rsidRPr="00355875">
              <w:rPr>
                <w:rFonts w:ascii="Calibri" w:hAnsi="Calibri" w:cs="Times New Roman"/>
                <w:color w:val="595959" w:themeColor="text1" w:themeTint="A6"/>
                <w:sz w:val="23"/>
                <w:szCs w:val="23"/>
              </w:rPr>
              <w:t xml:space="preserve">la iniciativa emprendida desde </w:t>
            </w:r>
            <w:r w:rsidR="00E0706F" w:rsidRPr="00355875">
              <w:rPr>
                <w:rFonts w:ascii="Calibri" w:hAnsi="Calibri" w:cs="Times New Roman"/>
                <w:color w:val="595959" w:themeColor="text1" w:themeTint="A6"/>
                <w:sz w:val="23"/>
                <w:szCs w:val="23"/>
              </w:rPr>
              <w:t>el Gobierno de Jalisco a través de la Secretaria de Educación y en colaboración con Microsoft</w:t>
            </w:r>
            <w:r w:rsidRPr="00355875">
              <w:rPr>
                <w:rFonts w:ascii="Calibri" w:hAnsi="Calibri" w:cs="Times New Roman"/>
                <w:color w:val="595959" w:themeColor="text1" w:themeTint="A6"/>
                <w:sz w:val="23"/>
                <w:szCs w:val="23"/>
              </w:rPr>
              <w:t xml:space="preserve"> que</w:t>
            </w:r>
            <w:r w:rsidR="00E0706F" w:rsidRPr="00355875">
              <w:rPr>
                <w:rFonts w:ascii="Calibri" w:hAnsi="Calibri" w:cs="Times New Roman"/>
                <w:color w:val="595959" w:themeColor="text1" w:themeTint="A6"/>
                <w:sz w:val="23"/>
                <w:szCs w:val="23"/>
              </w:rPr>
              <w:t xml:space="preserve"> proporciona a los estudiantes (1.2 millones de alumnos) de escuelas publicas: cuentas de correo y licencias de Office Pro Plus, a través del programa Elevemos </w:t>
            </w:r>
            <w:r w:rsidRPr="00355875">
              <w:rPr>
                <w:rFonts w:ascii="Calibri" w:hAnsi="Calibri" w:cs="Times New Roman"/>
                <w:color w:val="595959" w:themeColor="text1" w:themeTint="A6"/>
                <w:sz w:val="23"/>
                <w:szCs w:val="23"/>
              </w:rPr>
              <w:t>México</w:t>
            </w:r>
            <w:r w:rsidR="00E0706F" w:rsidRPr="00355875">
              <w:rPr>
                <w:rFonts w:ascii="Calibri" w:hAnsi="Calibri" w:cs="Times New Roman"/>
                <w:color w:val="595959" w:themeColor="text1" w:themeTint="A6"/>
                <w:sz w:val="23"/>
                <w:szCs w:val="23"/>
              </w:rPr>
              <w:t xml:space="preserve"> - Capitulo Jalisco</w:t>
            </w:r>
            <w:r w:rsidRPr="00355875">
              <w:rPr>
                <w:rFonts w:ascii="Calibri" w:hAnsi="Calibri" w:cs="Times New Roman"/>
                <w:color w:val="595959" w:themeColor="text1" w:themeTint="A6"/>
                <w:sz w:val="23"/>
                <w:szCs w:val="23"/>
              </w:rPr>
              <w:t xml:space="preserve"> con el fin de para desarrollar de sus habilidades y competencias digitales</w:t>
            </w:r>
            <w:r w:rsidR="00E0706F" w:rsidRPr="00355875">
              <w:rPr>
                <w:rFonts w:ascii="Calibri" w:hAnsi="Calibri" w:cs="Times New Roman"/>
                <w:color w:val="595959" w:themeColor="text1" w:themeTint="A6"/>
                <w:sz w:val="23"/>
                <w:szCs w:val="23"/>
              </w:rPr>
              <w:t xml:space="preserve"> http://educacion.app.jalisco.gob.mx/office365</w:t>
            </w:r>
          </w:p>
        </w:tc>
      </w:tr>
      <w:tr w:rsidR="00B61F89" w:rsidRPr="00355875" w14:paraId="7CF4CF1A" w14:textId="77777777" w:rsidTr="00AD2196">
        <w:tc>
          <w:tcPr>
            <w:tcW w:w="0" w:type="auto"/>
            <w:tcMar>
              <w:top w:w="105" w:type="dxa"/>
              <w:left w:w="105" w:type="dxa"/>
              <w:bottom w:w="105" w:type="dxa"/>
              <w:right w:w="105" w:type="dxa"/>
            </w:tcMar>
          </w:tcPr>
          <w:p w14:paraId="4890D987" w14:textId="77777777" w:rsidR="00B61F89" w:rsidRPr="00355875" w:rsidRDefault="00B64FD3" w:rsidP="004C42EB">
            <w:pPr>
              <w:spacing w:line="0" w:lineRule="atLeast"/>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319003F6" w14:textId="49C1BF3B" w:rsidR="00B61F89" w:rsidRPr="00355875" w:rsidRDefault="00421950" w:rsidP="00AD2196">
            <w:pPr>
              <w:spacing w:line="0" w:lineRule="atLeast"/>
              <w:jc w:val="both"/>
              <w:rPr>
                <w:rFonts w:ascii="Calibri" w:hAnsi="Calibri" w:cs="Times New Roman"/>
                <w:color w:val="595959" w:themeColor="text1" w:themeTint="A6"/>
                <w:sz w:val="23"/>
                <w:szCs w:val="23"/>
              </w:rPr>
            </w:pPr>
            <w:r w:rsidRPr="00355875">
              <w:rPr>
                <w:rFonts w:ascii="Calibri" w:hAnsi="Calibri" w:cs="Times New Roman"/>
                <w:color w:val="595959" w:themeColor="text1" w:themeTint="A6"/>
                <w:sz w:val="23"/>
                <w:szCs w:val="23"/>
              </w:rPr>
              <w:t xml:space="preserve">En los estudios superiores de las carreras técnicas relacionadas con </w:t>
            </w:r>
            <w:r w:rsidR="008A6277" w:rsidRPr="00355875">
              <w:rPr>
                <w:rFonts w:ascii="Calibri" w:hAnsi="Calibri" w:cs="Times New Roman"/>
                <w:color w:val="595959" w:themeColor="text1" w:themeTint="A6"/>
                <w:sz w:val="23"/>
                <w:szCs w:val="23"/>
              </w:rPr>
              <w:t>Tecnologías</w:t>
            </w:r>
            <w:r w:rsidRPr="00355875">
              <w:rPr>
                <w:rFonts w:ascii="Calibri" w:hAnsi="Calibri" w:cs="Times New Roman"/>
                <w:color w:val="595959" w:themeColor="text1" w:themeTint="A6"/>
                <w:sz w:val="23"/>
                <w:szCs w:val="23"/>
              </w:rPr>
              <w:t xml:space="preserve"> de la </w:t>
            </w:r>
            <w:r w:rsidR="008A6277" w:rsidRPr="00355875">
              <w:rPr>
                <w:rFonts w:ascii="Calibri" w:hAnsi="Calibri" w:cs="Times New Roman"/>
                <w:color w:val="595959" w:themeColor="text1" w:themeTint="A6"/>
                <w:sz w:val="23"/>
                <w:szCs w:val="23"/>
              </w:rPr>
              <w:t>Información</w:t>
            </w:r>
            <w:r w:rsidRPr="00355875">
              <w:rPr>
                <w:rFonts w:ascii="Calibri" w:hAnsi="Calibri" w:cs="Times New Roman"/>
                <w:color w:val="595959" w:themeColor="text1" w:themeTint="A6"/>
                <w:sz w:val="23"/>
                <w:szCs w:val="23"/>
              </w:rPr>
              <w:t xml:space="preserve"> comienza a incluirse temas sobre: tecnologías</w:t>
            </w:r>
            <w:r w:rsidR="00B61F89" w:rsidRPr="00355875">
              <w:rPr>
                <w:rFonts w:ascii="Calibri" w:hAnsi="Calibri" w:cs="Times New Roman"/>
                <w:color w:val="595959" w:themeColor="text1" w:themeTint="A6"/>
                <w:sz w:val="23"/>
                <w:szCs w:val="23"/>
              </w:rPr>
              <w:t xml:space="preserve"> </w:t>
            </w:r>
            <w:r w:rsidR="00072FFD">
              <w:rPr>
                <w:rFonts w:ascii="Calibri" w:hAnsi="Calibri" w:cs="Times New Roman"/>
                <w:color w:val="595959" w:themeColor="text1" w:themeTint="A6"/>
                <w:sz w:val="23"/>
                <w:szCs w:val="23"/>
              </w:rPr>
              <w:t>Web</w:t>
            </w:r>
            <w:r w:rsidR="00B61F89" w:rsidRPr="00355875">
              <w:rPr>
                <w:rFonts w:ascii="Calibri" w:hAnsi="Calibri" w:cs="Times New Roman"/>
                <w:color w:val="595959" w:themeColor="text1" w:themeTint="A6"/>
                <w:sz w:val="23"/>
                <w:szCs w:val="23"/>
              </w:rPr>
              <w:t xml:space="preserve">, </w:t>
            </w:r>
            <w:r w:rsidR="00072FFD">
              <w:rPr>
                <w:rFonts w:ascii="Calibri" w:hAnsi="Calibri" w:cs="Times New Roman"/>
                <w:color w:val="595959" w:themeColor="text1" w:themeTint="A6"/>
                <w:sz w:val="23"/>
                <w:szCs w:val="23"/>
              </w:rPr>
              <w:t>Web</w:t>
            </w:r>
            <w:r w:rsidR="00B61F89" w:rsidRPr="00355875">
              <w:rPr>
                <w:rFonts w:ascii="Calibri" w:hAnsi="Calibri" w:cs="Times New Roman"/>
                <w:color w:val="595959" w:themeColor="text1" w:themeTint="A6"/>
                <w:sz w:val="23"/>
                <w:szCs w:val="23"/>
              </w:rPr>
              <w:t xml:space="preserve"> semántica, big data</w:t>
            </w:r>
            <w:r w:rsidRPr="00355875">
              <w:rPr>
                <w:rFonts w:ascii="Calibri" w:hAnsi="Calibri" w:cs="Times New Roman"/>
                <w:color w:val="595959" w:themeColor="text1" w:themeTint="A6"/>
                <w:sz w:val="23"/>
                <w:szCs w:val="23"/>
              </w:rPr>
              <w:t>.  L</w:t>
            </w:r>
            <w:r w:rsidR="00B61F89" w:rsidRPr="00355875">
              <w:rPr>
                <w:rFonts w:ascii="Calibri" w:hAnsi="Calibri" w:cs="Times New Roman"/>
                <w:color w:val="595959" w:themeColor="text1" w:themeTint="A6"/>
                <w:sz w:val="23"/>
                <w:szCs w:val="23"/>
              </w:rPr>
              <w:t>as universidades realizan un esfuerzo por actualizarse en las materias según la evolución social y tecnológica</w:t>
            </w:r>
            <w:r w:rsidRPr="00355875">
              <w:rPr>
                <w:rFonts w:ascii="Calibri" w:hAnsi="Calibri" w:cs="Times New Roman"/>
                <w:color w:val="595959" w:themeColor="text1" w:themeTint="A6"/>
                <w:sz w:val="23"/>
                <w:szCs w:val="23"/>
              </w:rPr>
              <w:t>,</w:t>
            </w:r>
            <w:r w:rsidR="00B61F89" w:rsidRPr="00355875">
              <w:rPr>
                <w:rFonts w:ascii="Calibri" w:hAnsi="Calibri" w:cs="Times New Roman"/>
                <w:color w:val="595959" w:themeColor="text1" w:themeTint="A6"/>
                <w:sz w:val="23"/>
                <w:szCs w:val="23"/>
              </w:rPr>
              <w:t xml:space="preserve"> </w:t>
            </w:r>
            <w:r w:rsidRPr="00355875">
              <w:rPr>
                <w:rFonts w:ascii="Calibri" w:hAnsi="Calibri" w:cs="Times New Roman"/>
                <w:color w:val="595959" w:themeColor="text1" w:themeTint="A6"/>
                <w:sz w:val="23"/>
                <w:szCs w:val="23"/>
              </w:rPr>
              <w:t>como</w:t>
            </w:r>
            <w:r w:rsidR="00B61F89" w:rsidRPr="00355875">
              <w:rPr>
                <w:rFonts w:ascii="Calibri" w:hAnsi="Calibri" w:cs="Times New Roman"/>
                <w:color w:val="595959" w:themeColor="text1" w:themeTint="A6"/>
                <w:sz w:val="23"/>
                <w:szCs w:val="23"/>
              </w:rPr>
              <w:t xml:space="preserve"> re</w:t>
            </w:r>
            <w:r w:rsidRPr="00355875">
              <w:rPr>
                <w:rFonts w:ascii="Calibri" w:hAnsi="Calibri" w:cs="Times New Roman"/>
                <w:color w:val="595959" w:themeColor="text1" w:themeTint="A6"/>
                <w:sz w:val="23"/>
                <w:szCs w:val="23"/>
              </w:rPr>
              <w:t>conocen algunos miembros de la U</w:t>
            </w:r>
            <w:r w:rsidR="00B61F89" w:rsidRPr="00355875">
              <w:rPr>
                <w:rFonts w:ascii="Calibri" w:hAnsi="Calibri" w:cs="Times New Roman"/>
                <w:color w:val="595959" w:themeColor="text1" w:themeTint="A6"/>
                <w:sz w:val="23"/>
                <w:szCs w:val="23"/>
              </w:rPr>
              <w:t>niversidad de Monterey</w:t>
            </w:r>
            <w:r w:rsidRPr="00355875">
              <w:rPr>
                <w:rFonts w:ascii="Calibri" w:hAnsi="Calibri" w:cs="Times New Roman"/>
                <w:color w:val="595959" w:themeColor="text1" w:themeTint="A6"/>
                <w:sz w:val="23"/>
                <w:szCs w:val="23"/>
              </w:rPr>
              <w:t>.</w:t>
            </w:r>
          </w:p>
        </w:tc>
      </w:tr>
    </w:tbl>
    <w:p w14:paraId="56BA175F" w14:textId="77777777" w:rsidR="004C42EB" w:rsidRPr="004C42EB" w:rsidRDefault="004C42EB" w:rsidP="004C42EB">
      <w:pPr>
        <w:rPr>
          <w:rFonts w:ascii="Times" w:eastAsia="Times New Roman" w:hAnsi="Times" w:cs="Times New Roman"/>
          <w:sz w:val="20"/>
          <w:szCs w:val="20"/>
        </w:rPr>
      </w:pPr>
      <w:r w:rsidRPr="004C42EB">
        <w:rPr>
          <w:rFonts w:ascii="Times" w:eastAsia="Times New Roman" w:hAnsi="Times" w:cs="Times New Roman"/>
          <w:sz w:val="20"/>
          <w:szCs w:val="20"/>
        </w:rPr>
        <w:br/>
      </w:r>
    </w:p>
    <w:p w14:paraId="3C1F8C53" w14:textId="77777777"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21572CD0" w14:textId="77777777" w:rsidR="004C42EB" w:rsidRPr="004C42EB" w:rsidRDefault="004C42EB" w:rsidP="004C42EB">
      <w:pPr>
        <w:jc w:val="both"/>
        <w:rPr>
          <w:rFonts w:asciiTheme="majorHAnsi" w:hAnsiTheme="majorHAnsi" w:cs="Times New Roman"/>
          <w:b/>
          <w:color w:val="85200C"/>
        </w:rPr>
      </w:pPr>
    </w:p>
    <w:tbl>
      <w:tblPr>
        <w:tblW w:w="9603" w:type="dxa"/>
        <w:tblLayout w:type="fixed"/>
        <w:tblCellMar>
          <w:top w:w="15" w:type="dxa"/>
          <w:left w:w="15" w:type="dxa"/>
          <w:bottom w:w="15" w:type="dxa"/>
          <w:right w:w="15" w:type="dxa"/>
        </w:tblCellMar>
        <w:tblLook w:val="04A0" w:firstRow="1" w:lastRow="0" w:firstColumn="1" w:lastColumn="0" w:noHBand="0" w:noVBand="1"/>
      </w:tblPr>
      <w:tblGrid>
        <w:gridCol w:w="2943"/>
        <w:gridCol w:w="1436"/>
        <w:gridCol w:w="1680"/>
        <w:gridCol w:w="3544"/>
      </w:tblGrid>
      <w:tr w:rsidR="00D46728" w:rsidRPr="004C42EB" w14:paraId="47EE71CA" w14:textId="77777777" w:rsidTr="00FA511A">
        <w:tc>
          <w:tcPr>
            <w:tcW w:w="2943"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285EE72E"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43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BD78B5A"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680"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709EC03"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354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2B013A5"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1222BE" w:rsidRPr="004C42EB" w14:paraId="634F2363" w14:textId="77777777" w:rsidTr="00254E61">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02BD9" w14:textId="77777777" w:rsidR="001222BE" w:rsidRPr="004C42EB" w:rsidRDefault="001222BE" w:rsidP="004C42EB">
            <w:pPr>
              <w:spacing w:line="0" w:lineRule="atLeast"/>
              <w:rPr>
                <w:rFonts w:ascii="Times" w:hAnsi="Times" w:cs="Times New Roman"/>
                <w:sz w:val="20"/>
                <w:szCs w:val="20"/>
              </w:rPr>
            </w:pPr>
            <w:r w:rsidRPr="004C42EB">
              <w:rPr>
                <w:rFonts w:ascii="Calibri" w:hAnsi="Calibri" w:cs="Times New Roman"/>
                <w:color w:val="666666"/>
                <w:sz w:val="23"/>
                <w:szCs w:val="23"/>
              </w:rPr>
              <w:t>Infomediarios y periodismo de datos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EEF907" w14:textId="77777777" w:rsidR="001222BE" w:rsidRPr="004C42EB" w:rsidRDefault="001222BE"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D4492D" w14:textId="38D34FFD" w:rsidR="001222BE" w:rsidRPr="00AD2196" w:rsidRDefault="00E0367C" w:rsidP="00AD2196">
            <w:pPr>
              <w:spacing w:line="0" w:lineRule="atLeast"/>
              <w:ind w:left="15"/>
              <w:rPr>
                <w:rFonts w:ascii="Calibri" w:hAnsi="Calibri" w:cs="Times New Roman"/>
                <w:color w:val="666666"/>
                <w:sz w:val="23"/>
                <w:szCs w:val="23"/>
              </w:rPr>
            </w:pPr>
            <w:r w:rsidRPr="00AD2196">
              <w:rPr>
                <w:rFonts w:ascii="Calibri" w:hAnsi="Calibri" w:cs="Times New Roman"/>
                <w:color w:val="666666"/>
                <w:sz w:val="23"/>
                <w:szCs w:val="23"/>
                <w:highlight w:val="yellow"/>
              </w:rPr>
              <w:t>A</w:t>
            </w:r>
            <w:r w:rsidRPr="00AD2196">
              <w:rPr>
                <w:rFonts w:ascii="Calibri" w:hAnsi="Calibri" w:cs="Times New Roman"/>
                <w:color w:val="666666"/>
                <w:sz w:val="23"/>
                <w:szCs w:val="23"/>
              </w:rPr>
              <w:t xml:space="preserve"> </w:t>
            </w:r>
            <w:r w:rsidR="000B7080" w:rsidRPr="00AD2196">
              <w:rPr>
                <w:rFonts w:ascii="Calibri" w:hAnsi="Calibri" w:cs="Times New Roman"/>
                <w:color w:val="666666"/>
                <w:sz w:val="23"/>
                <w:szCs w:val="23"/>
              </w:rPr>
              <w:t>Ámbar</w:t>
            </w:r>
          </w:p>
        </w:tc>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080FB3" w14:textId="77777777" w:rsidR="001222BE" w:rsidRPr="00FA511A" w:rsidRDefault="00E0367C" w:rsidP="00AD2196">
            <w:pPr>
              <w:spacing w:line="0" w:lineRule="atLeast"/>
              <w:ind w:left="30"/>
              <w:rPr>
                <w:rFonts w:ascii="Calibri" w:hAnsi="Calibri" w:cs="Times New Roman"/>
                <w:color w:val="666666"/>
                <w:sz w:val="23"/>
                <w:szCs w:val="23"/>
                <w:lang w:val="es-DO"/>
              </w:rPr>
            </w:pPr>
            <w:r>
              <w:rPr>
                <w:rFonts w:ascii="Calibri" w:hAnsi="Calibri" w:cs="Times New Roman"/>
                <w:color w:val="666666"/>
                <w:sz w:val="23"/>
                <w:szCs w:val="23"/>
                <w:lang w:val="es-DO"/>
              </w:rPr>
              <w:t>Incipiente interés por el peridismo de investigación basado en datos, sobre todo ejercido por freelancers</w:t>
            </w:r>
          </w:p>
        </w:tc>
      </w:tr>
      <w:tr w:rsidR="00D46728" w:rsidRPr="004C42EB" w14:paraId="3AADC622" w14:textId="77777777" w:rsidTr="00254E61">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D733D" w14:textId="77777777" w:rsidR="00B37DB8" w:rsidRPr="004C42EB" w:rsidRDefault="00B37DB8" w:rsidP="004C42EB">
            <w:pPr>
              <w:spacing w:line="0" w:lineRule="atLeast"/>
              <w:rPr>
                <w:rFonts w:ascii="Times" w:hAnsi="Times" w:cs="Times New Roman"/>
                <w:sz w:val="20"/>
                <w:szCs w:val="20"/>
              </w:rPr>
            </w:pPr>
            <w:r w:rsidRPr="004C42EB">
              <w:rPr>
                <w:rFonts w:ascii="Calibri" w:hAnsi="Calibri" w:cs="Times New Roman"/>
                <w:color w:val="666666"/>
                <w:sz w:val="23"/>
                <w:szCs w:val="23"/>
              </w:rPr>
              <w:t>Promoción de la reutilización de datos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AE90B" w14:textId="77777777" w:rsidR="00B37DB8" w:rsidRPr="004C42EB" w:rsidRDefault="00B37DB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9B0477" w14:textId="1480C42B" w:rsidR="00B37DB8" w:rsidRPr="00AD2196" w:rsidRDefault="00AD2196" w:rsidP="00AD2196">
            <w:pPr>
              <w:spacing w:line="0" w:lineRule="atLeast"/>
              <w:ind w:left="15"/>
              <w:rPr>
                <w:rFonts w:ascii="Calibri" w:hAnsi="Calibri" w:cs="Times New Roman"/>
                <w:color w:val="666666"/>
                <w:sz w:val="23"/>
                <w:szCs w:val="23"/>
              </w:rPr>
            </w:pPr>
            <w:r w:rsidRPr="00AD2196">
              <w:rPr>
                <w:rFonts w:ascii="Calibri" w:hAnsi="Calibri" w:cs="Times New Roman"/>
                <w:color w:val="666666"/>
                <w:sz w:val="23"/>
                <w:szCs w:val="23"/>
                <w:highlight w:val="yellow"/>
              </w:rPr>
              <w:t>A</w:t>
            </w:r>
            <w:r w:rsidRPr="00AD2196">
              <w:rPr>
                <w:rFonts w:ascii="Calibri" w:hAnsi="Calibri" w:cs="Times New Roman"/>
                <w:color w:val="666666"/>
                <w:sz w:val="23"/>
                <w:szCs w:val="23"/>
              </w:rPr>
              <w:t xml:space="preserve"> </w:t>
            </w:r>
            <w:r w:rsidR="000B7080" w:rsidRPr="00AD2196">
              <w:rPr>
                <w:rFonts w:ascii="Calibri" w:hAnsi="Calibri" w:cs="Times New Roman"/>
                <w:color w:val="666666"/>
                <w:sz w:val="23"/>
                <w:szCs w:val="23"/>
              </w:rPr>
              <w:t>Ámbar</w:t>
            </w:r>
          </w:p>
        </w:tc>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072F48" w14:textId="77777777" w:rsidR="00B37DB8" w:rsidRPr="00FA511A" w:rsidRDefault="00E0367C" w:rsidP="00AD2196">
            <w:pPr>
              <w:spacing w:line="0" w:lineRule="atLeast"/>
              <w:ind w:left="30"/>
              <w:rPr>
                <w:rFonts w:ascii="Calibri" w:hAnsi="Calibri" w:cs="Times New Roman"/>
                <w:color w:val="666666"/>
                <w:sz w:val="23"/>
                <w:szCs w:val="23"/>
                <w:lang w:val="es-DO"/>
              </w:rPr>
            </w:pPr>
            <w:r>
              <w:rPr>
                <w:rFonts w:ascii="Calibri" w:hAnsi="Calibri" w:cs="Times New Roman"/>
                <w:color w:val="666666"/>
                <w:sz w:val="23"/>
                <w:szCs w:val="23"/>
                <w:lang w:val="es-DO"/>
              </w:rPr>
              <w:t>Se basa excesivamente en eventos y no se produce un dialogo formal</w:t>
            </w:r>
          </w:p>
        </w:tc>
      </w:tr>
      <w:tr w:rsidR="00D46728" w:rsidRPr="004C42EB" w14:paraId="0A35458E" w14:textId="77777777" w:rsidTr="00254E61">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96CC43" w14:textId="77777777" w:rsidR="00B37DB8" w:rsidRPr="004C42EB" w:rsidRDefault="00B37DB8"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Cultura de creación de apps</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6EBE0" w14:textId="77777777" w:rsidR="00B37DB8" w:rsidRPr="004C42EB" w:rsidRDefault="00B37DB8"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1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33B96F" w14:textId="77777777" w:rsidR="00B37DB8" w:rsidRPr="00AD2196" w:rsidRDefault="00AD2196" w:rsidP="00AD2196">
            <w:pPr>
              <w:spacing w:line="0" w:lineRule="atLeast"/>
              <w:ind w:left="15"/>
              <w:rPr>
                <w:rFonts w:ascii="Calibri" w:hAnsi="Calibri" w:cs="Times New Roman"/>
                <w:color w:val="666666"/>
                <w:sz w:val="23"/>
                <w:szCs w:val="23"/>
              </w:rPr>
            </w:pPr>
            <w:r w:rsidRPr="00AD2196">
              <w:rPr>
                <w:rFonts w:ascii="Calibri" w:hAnsi="Calibri" w:cs="Times New Roman"/>
                <w:color w:val="666666"/>
                <w:sz w:val="23"/>
                <w:szCs w:val="23"/>
                <w:highlight w:val="green"/>
              </w:rPr>
              <w:t>V</w:t>
            </w:r>
            <w:r w:rsidRPr="00AD2196">
              <w:rPr>
                <w:rFonts w:ascii="Calibri" w:hAnsi="Calibri" w:cs="Times New Roman"/>
                <w:color w:val="666666"/>
                <w:sz w:val="23"/>
                <w:szCs w:val="23"/>
              </w:rPr>
              <w:t xml:space="preserve"> Verde</w:t>
            </w:r>
          </w:p>
        </w:tc>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5D8E9E" w14:textId="77777777" w:rsidR="00B37DB8" w:rsidRPr="00FA511A" w:rsidRDefault="00AD2196" w:rsidP="00AD2196">
            <w:pPr>
              <w:spacing w:line="0" w:lineRule="atLeast"/>
              <w:ind w:left="30"/>
              <w:rPr>
                <w:rFonts w:ascii="Calibri" w:hAnsi="Calibri" w:cs="Times New Roman"/>
                <w:color w:val="666666"/>
                <w:sz w:val="23"/>
                <w:szCs w:val="23"/>
                <w:lang w:val="es-DO"/>
              </w:rPr>
            </w:pPr>
            <w:r>
              <w:rPr>
                <w:rFonts w:ascii="Calibri" w:hAnsi="Calibri" w:cs="Times New Roman"/>
                <w:color w:val="666666"/>
                <w:sz w:val="23"/>
                <w:szCs w:val="23"/>
                <w:lang w:val="es-DO"/>
              </w:rPr>
              <w:t>Comunidad muy activa de desarrolladores y creativos con demanda de dialogo en Open Data</w:t>
            </w:r>
          </w:p>
        </w:tc>
      </w:tr>
      <w:tr w:rsidR="001222BE" w:rsidRPr="004C42EB" w14:paraId="4841B46D" w14:textId="77777777" w:rsidTr="00254E61">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A1042" w14:textId="77777777" w:rsidR="001222BE" w:rsidRPr="004C42EB" w:rsidRDefault="001222BE"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Comunidad académica e investigación</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E8C3E" w14:textId="77777777" w:rsidR="001222BE" w:rsidRPr="004C42EB" w:rsidRDefault="001222BE"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Media</w:t>
            </w:r>
          </w:p>
        </w:tc>
        <w:tc>
          <w:tcPr>
            <w:tcW w:w="1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26FF51" w14:textId="77777777" w:rsidR="001222BE" w:rsidRPr="00AD2196" w:rsidRDefault="00AD2196" w:rsidP="00AD2196">
            <w:pPr>
              <w:spacing w:line="0" w:lineRule="atLeast"/>
              <w:ind w:left="15"/>
              <w:rPr>
                <w:rFonts w:ascii="Calibri" w:hAnsi="Calibri" w:cs="Times New Roman"/>
                <w:color w:val="666666"/>
                <w:sz w:val="23"/>
                <w:szCs w:val="23"/>
              </w:rPr>
            </w:pPr>
            <w:r w:rsidRPr="00AD2196">
              <w:rPr>
                <w:rFonts w:ascii="Calibri" w:hAnsi="Calibri" w:cs="Times New Roman"/>
                <w:color w:val="666666"/>
                <w:sz w:val="23"/>
                <w:szCs w:val="23"/>
                <w:highlight w:val="yellow"/>
              </w:rPr>
              <w:t>A</w:t>
            </w:r>
            <w:r w:rsidRPr="00AD2196">
              <w:rPr>
                <w:rFonts w:ascii="Calibri" w:hAnsi="Calibri" w:cs="Times New Roman"/>
                <w:color w:val="666666"/>
                <w:sz w:val="23"/>
                <w:szCs w:val="23"/>
              </w:rPr>
              <w:t xml:space="preserve"> Ámbar</w:t>
            </w:r>
          </w:p>
        </w:tc>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1D8345" w14:textId="2460C5A3" w:rsidR="001222BE" w:rsidRPr="00FA511A" w:rsidRDefault="00AD2196" w:rsidP="001C353E">
            <w:pPr>
              <w:spacing w:line="0" w:lineRule="atLeast"/>
              <w:ind w:left="30"/>
              <w:rPr>
                <w:rFonts w:ascii="Calibri" w:hAnsi="Calibri" w:cs="Times New Roman"/>
                <w:color w:val="666666"/>
                <w:sz w:val="23"/>
                <w:szCs w:val="23"/>
                <w:lang w:val="es-DO"/>
              </w:rPr>
            </w:pPr>
            <w:r>
              <w:rPr>
                <w:rFonts w:ascii="Calibri" w:hAnsi="Calibri" w:cs="Times New Roman"/>
                <w:color w:val="666666"/>
                <w:sz w:val="23"/>
                <w:szCs w:val="23"/>
                <w:lang w:val="es-DO"/>
              </w:rPr>
              <w:t xml:space="preserve">Existe alto potencial y hay una oportunidad para Open Data </w:t>
            </w:r>
          </w:p>
        </w:tc>
      </w:tr>
      <w:tr w:rsidR="001222BE" w:rsidRPr="004C42EB" w14:paraId="50E4732F" w14:textId="77777777" w:rsidTr="00254E61">
        <w:tc>
          <w:tcPr>
            <w:tcW w:w="29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38295" w14:textId="77777777" w:rsidR="001222BE" w:rsidRPr="004C42EB" w:rsidRDefault="001222BE"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4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A53E75" w14:textId="77777777" w:rsidR="001222BE" w:rsidRPr="004C42EB" w:rsidRDefault="001222BE"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Medio-alta</w:t>
            </w:r>
          </w:p>
        </w:tc>
        <w:tc>
          <w:tcPr>
            <w:tcW w:w="1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59EE69" w14:textId="77777777" w:rsidR="001222BE" w:rsidRPr="00AD2196" w:rsidRDefault="00AD2196" w:rsidP="00AD2196">
            <w:pPr>
              <w:spacing w:line="0" w:lineRule="atLeast"/>
              <w:ind w:left="15"/>
              <w:rPr>
                <w:rFonts w:ascii="Times" w:hAnsi="Times" w:cs="Times New Roman"/>
                <w:b/>
                <w:sz w:val="20"/>
                <w:szCs w:val="20"/>
              </w:rPr>
            </w:pPr>
            <w:r w:rsidRPr="00AD2196">
              <w:rPr>
                <w:rFonts w:ascii="Calibri" w:hAnsi="Calibri" w:cs="Times New Roman"/>
                <w:b/>
                <w:color w:val="666666"/>
                <w:sz w:val="23"/>
                <w:szCs w:val="23"/>
                <w:highlight w:val="yellow"/>
              </w:rPr>
              <w:t>A</w:t>
            </w:r>
            <w:r w:rsidRPr="00AD2196">
              <w:rPr>
                <w:rFonts w:ascii="Calibri" w:hAnsi="Calibri" w:cs="Times New Roman"/>
                <w:b/>
                <w:color w:val="666666"/>
                <w:sz w:val="23"/>
                <w:szCs w:val="23"/>
              </w:rPr>
              <w:t xml:space="preserve"> Ámbar</w:t>
            </w:r>
          </w:p>
        </w:tc>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1C1F2B" w14:textId="77777777" w:rsidR="001222BE" w:rsidRPr="00FA511A" w:rsidRDefault="001222BE" w:rsidP="004C42EB">
            <w:pPr>
              <w:keepNext/>
              <w:keepLines/>
              <w:spacing w:before="200" w:line="0" w:lineRule="atLeast"/>
              <w:outlineLvl w:val="5"/>
              <w:rPr>
                <w:rFonts w:ascii="Calibri" w:hAnsi="Calibri" w:cs="Times New Roman"/>
                <w:color w:val="666666"/>
                <w:sz w:val="23"/>
                <w:szCs w:val="23"/>
                <w:lang w:val="es-DO"/>
              </w:rPr>
            </w:pPr>
          </w:p>
        </w:tc>
      </w:tr>
    </w:tbl>
    <w:p w14:paraId="6723C59D" w14:textId="77777777" w:rsidR="004C42EB" w:rsidRDefault="004C42EB">
      <w:pPr>
        <w:rPr>
          <w:rFonts w:ascii="Times" w:eastAsia="Times New Roman" w:hAnsi="Times" w:cs="Times New Roman"/>
          <w:sz w:val="20"/>
          <w:szCs w:val="20"/>
        </w:rPr>
      </w:pPr>
    </w:p>
    <w:p w14:paraId="6260F552" w14:textId="77777777" w:rsidR="004C42EB" w:rsidRPr="004C42EB" w:rsidRDefault="004C42EB" w:rsidP="004C42EB">
      <w:pPr>
        <w:rPr>
          <w:rFonts w:ascii="Times" w:eastAsia="Times New Roman" w:hAnsi="Times" w:cs="Times New Roman"/>
          <w:sz w:val="20"/>
          <w:szCs w:val="20"/>
        </w:rPr>
      </w:pPr>
    </w:p>
    <w:p w14:paraId="3CB02A19" w14:textId="77777777" w:rsidR="00827BC6" w:rsidRDefault="00827BC6">
      <w:pPr>
        <w:rPr>
          <w:rFonts w:asciiTheme="majorHAnsi" w:eastAsiaTheme="majorEastAsia" w:hAnsiTheme="majorHAnsi" w:cstheme="majorBidi"/>
          <w:b/>
          <w:bCs/>
          <w:color w:val="800000"/>
          <w:sz w:val="28"/>
          <w:szCs w:val="26"/>
        </w:rPr>
      </w:pPr>
      <w:r>
        <w:br w:type="page"/>
      </w:r>
    </w:p>
    <w:p w14:paraId="4D4BDCB8" w14:textId="77777777" w:rsidR="004C42EB" w:rsidRPr="004C42EB" w:rsidRDefault="004C42EB" w:rsidP="003667EF">
      <w:pPr>
        <w:pStyle w:val="Ttulo2ODRA"/>
      </w:pPr>
      <w:bookmarkStart w:id="9" w:name="_Toc264983141"/>
      <w:r w:rsidRPr="004C42EB">
        <w:lastRenderedPageBreak/>
        <w:t>7. Financiación</w:t>
      </w:r>
      <w:bookmarkEnd w:id="9"/>
    </w:p>
    <w:p w14:paraId="725F5E4D" w14:textId="77777777" w:rsidR="004C42EB" w:rsidRPr="004C42EB" w:rsidRDefault="004C42EB" w:rsidP="004C42EB">
      <w:pPr>
        <w:rPr>
          <w:rFonts w:ascii="Times" w:eastAsia="Times New Roman" w:hAnsi="Times" w:cs="Times New Roman"/>
          <w:sz w:val="20"/>
          <w:szCs w:val="20"/>
        </w:rPr>
      </w:pPr>
    </w:p>
    <w:p w14:paraId="4FB1998C" w14:textId="77777777" w:rsidR="004C42EB" w:rsidRPr="004C42EB" w:rsidRDefault="004C42EB" w:rsidP="004C42EB">
      <w:pPr>
        <w:jc w:val="both"/>
        <w:rPr>
          <w:rFonts w:ascii="Times" w:hAnsi="Times" w:cs="Times New Roman"/>
          <w:sz w:val="20"/>
          <w:szCs w:val="20"/>
        </w:rPr>
      </w:pPr>
      <w:r w:rsidRPr="004C42EB">
        <w:rPr>
          <w:rFonts w:asciiTheme="majorHAnsi" w:hAnsiTheme="majorHAnsi" w:cs="Times New Roman"/>
          <w:b/>
          <w:color w:val="85200C"/>
        </w:rPr>
        <w:t>Evidencias:</w:t>
      </w:r>
      <w:r w:rsidRPr="004C42EB">
        <w:rPr>
          <w:rFonts w:asciiTheme="majorHAnsi" w:hAnsiTheme="majorHAnsi" w:cs="Times New Roman"/>
          <w:b/>
          <w:color w:val="85200C"/>
        </w:rPr>
        <w:br/>
      </w:r>
    </w:p>
    <w:p w14:paraId="6B5C6726"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 xml:space="preserve">7.1 ¿Se han identificado  recursos suficientes para financiar la fase inicial de la iniciativa </w:t>
      </w:r>
      <w:r w:rsidR="006A194D">
        <w:rPr>
          <w:rFonts w:ascii="Calibri" w:hAnsi="Calibri" w:cs="Times New Roman"/>
          <w:b/>
          <w:bCs/>
          <w:color w:val="000000"/>
          <w:sz w:val="23"/>
          <w:szCs w:val="23"/>
        </w:rPr>
        <w:t>de datos abiertos</w:t>
      </w:r>
      <w:r w:rsidRPr="004C42EB">
        <w:rPr>
          <w:rFonts w:ascii="Calibri" w:hAnsi="Calibri" w:cs="Times New Roman"/>
          <w:b/>
          <w:bCs/>
          <w:color w:val="000000"/>
          <w:sz w:val="23"/>
          <w:szCs w:val="23"/>
        </w:rPr>
        <w:t xml:space="preserve">? </w:t>
      </w:r>
      <w:r w:rsidR="00624A02"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D7754D" w:rsidRPr="00D75586" w14:paraId="6BD10449" w14:textId="77777777" w:rsidTr="00790DED">
        <w:tc>
          <w:tcPr>
            <w:tcW w:w="0" w:type="auto"/>
            <w:tcMar>
              <w:top w:w="105" w:type="dxa"/>
              <w:left w:w="105" w:type="dxa"/>
              <w:bottom w:w="105" w:type="dxa"/>
              <w:right w:w="105" w:type="dxa"/>
            </w:tcMar>
          </w:tcPr>
          <w:p w14:paraId="52EE0E18" w14:textId="77777777" w:rsidR="00D7754D" w:rsidRPr="00D75586" w:rsidRDefault="00D7754D" w:rsidP="004C42EB">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3F57D34" w14:textId="28D22223" w:rsidR="00D7754D" w:rsidRPr="00D75586" w:rsidRDefault="00D7754D" w:rsidP="004C42EB">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 xml:space="preserve">No hay estimación de costes para el sostenimiento de la iniciativa de apertura de datos. Hasta el momento los esfuerzos realizados </w:t>
            </w:r>
            <w:r w:rsidR="0091087C" w:rsidRPr="00D75586">
              <w:rPr>
                <w:rFonts w:ascii="Calibri" w:hAnsi="Calibri" w:cs="Times New Roman"/>
                <w:color w:val="595959" w:themeColor="text1" w:themeTint="A6"/>
                <w:sz w:val="23"/>
                <w:szCs w:val="23"/>
              </w:rPr>
              <w:t xml:space="preserve">en Jalisco Abierto, </w:t>
            </w:r>
            <w:r w:rsidRPr="00D75586">
              <w:rPr>
                <w:rFonts w:ascii="Calibri" w:hAnsi="Calibri" w:cs="Times New Roman"/>
                <w:color w:val="595959" w:themeColor="text1" w:themeTint="A6"/>
                <w:sz w:val="23"/>
                <w:szCs w:val="23"/>
              </w:rPr>
              <w:t>se han hecho con cargo al presupuesto de la Dirección General de Informática, que calcula que puede hacer frente a 2 años de desarrollos con cargo a su presupuesto nominal, siempre y cuando estos desarrollos sigan la línea de lo realizado hasta ahora (pilotaje).</w:t>
            </w:r>
          </w:p>
        </w:tc>
      </w:tr>
      <w:tr w:rsidR="0091087C" w:rsidRPr="00D75586" w14:paraId="1C3CC106" w14:textId="77777777" w:rsidTr="00790DED">
        <w:tc>
          <w:tcPr>
            <w:tcW w:w="0" w:type="auto"/>
            <w:tcMar>
              <w:top w:w="105" w:type="dxa"/>
              <w:left w:w="105" w:type="dxa"/>
              <w:bottom w:w="105" w:type="dxa"/>
              <w:right w:w="105" w:type="dxa"/>
            </w:tcMar>
          </w:tcPr>
          <w:p w14:paraId="4C9E60E6" w14:textId="77777777" w:rsidR="0091087C" w:rsidRPr="00D75586" w:rsidRDefault="003A4119" w:rsidP="00941CDF">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98E1EB4" w14:textId="20745B2E" w:rsidR="0091087C" w:rsidRPr="00D75586" w:rsidRDefault="0091087C" w:rsidP="00941CDF">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No se han identificado recursos para financiar el posterior mantenimiento de un servicio de datos que dé soporte al portal de Datos Abiertos.</w:t>
            </w:r>
          </w:p>
        </w:tc>
      </w:tr>
      <w:tr w:rsidR="004C42EB" w:rsidRPr="00D75586" w14:paraId="1AA5C33E" w14:textId="77777777" w:rsidTr="00790DED">
        <w:tc>
          <w:tcPr>
            <w:tcW w:w="0" w:type="auto"/>
            <w:tcMar>
              <w:top w:w="105" w:type="dxa"/>
              <w:left w:w="105" w:type="dxa"/>
              <w:bottom w:w="105" w:type="dxa"/>
              <w:right w:w="105" w:type="dxa"/>
            </w:tcMar>
            <w:hideMark/>
          </w:tcPr>
          <w:p w14:paraId="61C5D0A7" w14:textId="77777777" w:rsidR="004C42EB" w:rsidRPr="00D75586" w:rsidRDefault="003A4119" w:rsidP="004C42EB">
            <w:pPr>
              <w:spacing w:line="0" w:lineRule="atLeast"/>
              <w:jc w:val="both"/>
              <w:rPr>
                <w:rFonts w:ascii="Times" w:hAnsi="Times" w:cs="Times New Roman"/>
                <w:color w:val="595959" w:themeColor="text1" w:themeTint="A6"/>
                <w:sz w:val="20"/>
                <w:szCs w:val="20"/>
              </w:rPr>
            </w:pPr>
            <w:r w:rsidRPr="003A4119">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1AB486D8" w14:textId="2ADAAB9C" w:rsidR="004C42EB" w:rsidRPr="00092E94" w:rsidRDefault="0044120C" w:rsidP="004C42EB">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 xml:space="preserve">Hay que tener en cuenta que es necesario cuantificar presupuestariamente la iniciativa </w:t>
            </w:r>
            <w:r w:rsidR="00D7754D" w:rsidRPr="00D75586">
              <w:rPr>
                <w:rFonts w:ascii="Calibri" w:hAnsi="Calibri" w:cs="Times New Roman"/>
                <w:color w:val="595959" w:themeColor="text1" w:themeTint="A6"/>
                <w:sz w:val="23"/>
                <w:szCs w:val="23"/>
              </w:rPr>
              <w:t>advirtiendo</w:t>
            </w:r>
            <w:r w:rsidRPr="00D75586">
              <w:rPr>
                <w:rFonts w:ascii="Calibri" w:hAnsi="Calibri" w:cs="Times New Roman"/>
                <w:color w:val="595959" w:themeColor="text1" w:themeTint="A6"/>
                <w:sz w:val="23"/>
                <w:szCs w:val="23"/>
              </w:rPr>
              <w:t xml:space="preserve"> no solo la dimensión tecnológica, sino la organizativa, legal, de generación de comunidad, etc. Por tanto, se hace indispensable abrir la visión para dotarla adecuadamente teniendo como premisa que las iniciativas Open Data tienen un carácter estructural y permanente y por tanto requieren partida presupuestaria anual.</w:t>
            </w:r>
          </w:p>
        </w:tc>
      </w:tr>
      <w:tr w:rsidR="00624A02" w:rsidRPr="00D75586" w14:paraId="5CC56581" w14:textId="77777777" w:rsidTr="00790DED">
        <w:tc>
          <w:tcPr>
            <w:tcW w:w="0" w:type="auto"/>
            <w:tcMar>
              <w:top w:w="105" w:type="dxa"/>
              <w:left w:w="105" w:type="dxa"/>
              <w:bottom w:w="105" w:type="dxa"/>
              <w:right w:w="105" w:type="dxa"/>
            </w:tcMar>
          </w:tcPr>
          <w:p w14:paraId="643FF2E5" w14:textId="77777777" w:rsidR="00624A02" w:rsidRPr="00D75586" w:rsidRDefault="003A411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6F2D43F" w14:textId="21F6467B" w:rsidR="00624A02" w:rsidRPr="00D75586" w:rsidRDefault="00EA3612" w:rsidP="00624A02">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La capacidad política de financiamiento reside en el Gobernador y algunos Secretarios y debería ser apoyada por líderes empresariales, Rectores de Universidades y presidentes de partidos políticos.</w:t>
            </w:r>
          </w:p>
        </w:tc>
      </w:tr>
      <w:tr w:rsidR="00EA3612" w:rsidRPr="00D75586" w14:paraId="6252BA20" w14:textId="77777777" w:rsidTr="00790DED">
        <w:tc>
          <w:tcPr>
            <w:tcW w:w="0" w:type="auto"/>
            <w:tcMar>
              <w:top w:w="105" w:type="dxa"/>
              <w:left w:w="105" w:type="dxa"/>
              <w:bottom w:w="105" w:type="dxa"/>
              <w:right w:w="105" w:type="dxa"/>
            </w:tcMar>
          </w:tcPr>
          <w:p w14:paraId="1BD3E001" w14:textId="77777777" w:rsidR="00EA3612" w:rsidRPr="00D75586" w:rsidRDefault="003A411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FBCBCC4" w14:textId="7FFAA91B" w:rsidR="0091087C" w:rsidRDefault="00EA3612" w:rsidP="00D44E4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La asignación presupuestal para 2014 en el compromiso de Gobierno: Instituciones confiables y efectivas que es donde está el objet</w:t>
            </w:r>
            <w:r w:rsidR="00D272F2" w:rsidRPr="00D75586">
              <w:rPr>
                <w:rFonts w:ascii="Calibri" w:hAnsi="Calibri" w:cs="Times New Roman"/>
                <w:color w:val="595959" w:themeColor="text1" w:themeTint="A6"/>
                <w:sz w:val="23"/>
                <w:szCs w:val="23"/>
              </w:rPr>
              <w:t>ivo de Gobierno Abierto es de 22,706 millones de pesos. (26</w:t>
            </w:r>
            <w:r w:rsidRPr="00D75586">
              <w:rPr>
                <w:rFonts w:ascii="Calibri" w:hAnsi="Calibri" w:cs="Times New Roman"/>
                <w:color w:val="595959" w:themeColor="text1" w:themeTint="A6"/>
                <w:sz w:val="23"/>
                <w:szCs w:val="23"/>
              </w:rPr>
              <w:t>% del Presupuesto)</w:t>
            </w:r>
            <w:r w:rsidR="0070685B" w:rsidRPr="00D75586">
              <w:rPr>
                <w:rFonts w:ascii="Calibri" w:hAnsi="Calibri" w:cs="Times New Roman"/>
                <w:color w:val="595959" w:themeColor="text1" w:themeTint="A6"/>
                <w:sz w:val="23"/>
                <w:szCs w:val="23"/>
              </w:rPr>
              <w:t xml:space="preserve">. </w:t>
            </w:r>
            <w:r w:rsidR="003A4119">
              <w:rPr>
                <w:rFonts w:ascii="Calibri" w:hAnsi="Calibri" w:cs="Times New Roman"/>
                <w:color w:val="595959" w:themeColor="text1" w:themeTint="A6"/>
                <w:sz w:val="23"/>
                <w:szCs w:val="23"/>
              </w:rPr>
              <w:t>Dato obtenido de a</w:t>
            </w:r>
            <w:r w:rsidR="0070685B" w:rsidRPr="00D75586">
              <w:rPr>
                <w:rFonts w:ascii="Calibri" w:hAnsi="Calibri" w:cs="Times New Roman"/>
                <w:color w:val="595959" w:themeColor="text1" w:themeTint="A6"/>
                <w:sz w:val="23"/>
                <w:szCs w:val="23"/>
              </w:rPr>
              <w:t xml:space="preserve">vance </w:t>
            </w:r>
            <w:r w:rsidR="003A4119">
              <w:rPr>
                <w:rFonts w:ascii="Calibri" w:hAnsi="Calibri" w:cs="Times New Roman"/>
                <w:color w:val="595959" w:themeColor="text1" w:themeTint="A6"/>
                <w:sz w:val="23"/>
                <w:szCs w:val="23"/>
              </w:rPr>
              <w:t xml:space="preserve">presupuestal </w:t>
            </w:r>
            <w:r w:rsidR="0070685B" w:rsidRPr="00D75586">
              <w:rPr>
                <w:rFonts w:ascii="Calibri" w:hAnsi="Calibri" w:cs="Times New Roman"/>
                <w:color w:val="595959" w:themeColor="text1" w:themeTint="A6"/>
                <w:sz w:val="23"/>
                <w:szCs w:val="23"/>
              </w:rPr>
              <w:t>del 19/07/14.</w:t>
            </w:r>
          </w:p>
          <w:p w14:paraId="46A27AED" w14:textId="77777777" w:rsidR="003A4119" w:rsidRPr="00D75586" w:rsidRDefault="003A4119" w:rsidP="00D44E49">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Ver en: </w:t>
            </w:r>
            <w:r w:rsidRPr="003A4119">
              <w:rPr>
                <w:rFonts w:ascii="Calibri" w:hAnsi="Calibri" w:cs="Times New Roman"/>
                <w:color w:val="595959" w:themeColor="text1" w:themeTint="A6"/>
                <w:sz w:val="23"/>
                <w:szCs w:val="23"/>
              </w:rPr>
              <w:t>https://gobiernoenlinea1.jalisco.gob.mx/presupuesto/Presupuesto</w:t>
            </w:r>
          </w:p>
        </w:tc>
      </w:tr>
      <w:tr w:rsidR="00EA3612" w:rsidRPr="00D75586" w14:paraId="2611EBD2" w14:textId="77777777" w:rsidTr="00790DED">
        <w:tc>
          <w:tcPr>
            <w:tcW w:w="0" w:type="auto"/>
            <w:tcMar>
              <w:top w:w="105" w:type="dxa"/>
              <w:left w:w="105" w:type="dxa"/>
              <w:bottom w:w="105" w:type="dxa"/>
              <w:right w:w="105" w:type="dxa"/>
            </w:tcMar>
          </w:tcPr>
          <w:p w14:paraId="1ABB4A46" w14:textId="77777777" w:rsidR="00EA3612" w:rsidRPr="00D75586" w:rsidRDefault="003A411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5E98C6DD" w14:textId="4E367B80" w:rsidR="0091087C" w:rsidRPr="00D75586" w:rsidRDefault="00EA3612" w:rsidP="0045733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La asignación presupuestal para 2014 del programa de Gobierno: Gobierno Abiert</w:t>
            </w:r>
            <w:r w:rsidR="00457339" w:rsidRPr="00D75586">
              <w:rPr>
                <w:rFonts w:ascii="Calibri" w:hAnsi="Calibri" w:cs="Times New Roman"/>
                <w:color w:val="595959" w:themeColor="text1" w:themeTint="A6"/>
                <w:sz w:val="23"/>
                <w:szCs w:val="23"/>
              </w:rPr>
              <w:t xml:space="preserve">o y rendición de cuentas es de </w:t>
            </w:r>
            <w:r w:rsidR="00D272F2" w:rsidRPr="00D75586">
              <w:rPr>
                <w:rFonts w:ascii="Calibri" w:hAnsi="Calibri" w:cs="Times New Roman"/>
                <w:color w:val="595959" w:themeColor="text1" w:themeTint="A6"/>
                <w:sz w:val="23"/>
                <w:szCs w:val="23"/>
              </w:rPr>
              <w:t>656.5 millones de pesos. (0.75</w:t>
            </w:r>
            <w:r w:rsidRPr="00D75586">
              <w:rPr>
                <w:rFonts w:ascii="Calibri" w:hAnsi="Calibri" w:cs="Times New Roman"/>
                <w:color w:val="595959" w:themeColor="text1" w:themeTint="A6"/>
                <w:sz w:val="23"/>
                <w:szCs w:val="23"/>
              </w:rPr>
              <w:t>% del Presupuesto)</w:t>
            </w:r>
            <w:r w:rsidR="007553F4" w:rsidRPr="00D75586">
              <w:rPr>
                <w:rFonts w:ascii="Calibri" w:hAnsi="Calibri" w:cs="Times New Roman"/>
                <w:color w:val="595959" w:themeColor="text1" w:themeTint="A6"/>
                <w:sz w:val="23"/>
                <w:szCs w:val="23"/>
              </w:rPr>
              <w:t>. Este programa de Gobierno aparece por primera vez en el presupuesto de 2014.</w:t>
            </w:r>
            <w:r w:rsidR="0070685B" w:rsidRPr="00D75586">
              <w:rPr>
                <w:rFonts w:ascii="Calibri" w:hAnsi="Calibri" w:cs="Times New Roman"/>
                <w:color w:val="595959" w:themeColor="text1" w:themeTint="A6"/>
                <w:sz w:val="23"/>
                <w:szCs w:val="23"/>
              </w:rPr>
              <w:t xml:space="preserve"> Avance del 19/07/14.</w:t>
            </w:r>
          </w:p>
        </w:tc>
      </w:tr>
      <w:tr w:rsidR="0026234F" w:rsidRPr="00D75586" w14:paraId="3447FEDE" w14:textId="77777777" w:rsidTr="00790DED">
        <w:tc>
          <w:tcPr>
            <w:tcW w:w="0" w:type="auto"/>
            <w:tcMar>
              <w:top w:w="105" w:type="dxa"/>
              <w:left w:w="105" w:type="dxa"/>
              <w:bottom w:w="105" w:type="dxa"/>
              <w:right w:w="105" w:type="dxa"/>
            </w:tcMar>
          </w:tcPr>
          <w:p w14:paraId="1890A179" w14:textId="77777777" w:rsidR="0026234F" w:rsidRPr="00D75586" w:rsidRDefault="003A411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75789A3" w14:textId="1B2CBFBC" w:rsidR="0026234F" w:rsidRPr="00D75586" w:rsidRDefault="0026234F" w:rsidP="00D44E4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La asignación presupuestal para 2014 del programa de Gobierno: Participación ciudadana y Gobernanza es</w:t>
            </w:r>
            <w:r w:rsidR="00D272F2" w:rsidRPr="00D75586">
              <w:rPr>
                <w:rFonts w:ascii="Calibri" w:hAnsi="Calibri" w:cs="Times New Roman"/>
                <w:color w:val="595959" w:themeColor="text1" w:themeTint="A6"/>
                <w:sz w:val="23"/>
                <w:szCs w:val="23"/>
              </w:rPr>
              <w:t xml:space="preserve"> de 524 millones de pesos. (0.60</w:t>
            </w:r>
            <w:r w:rsidRPr="00D75586">
              <w:rPr>
                <w:rFonts w:ascii="Calibri" w:hAnsi="Calibri" w:cs="Times New Roman"/>
                <w:color w:val="595959" w:themeColor="text1" w:themeTint="A6"/>
                <w:sz w:val="23"/>
                <w:szCs w:val="23"/>
              </w:rPr>
              <w:t>% del Presupuesto). Este programa de Gobierno aparece por primera vez en el presupuesto de 2014.</w:t>
            </w:r>
            <w:r w:rsidR="0070685B" w:rsidRPr="00D75586">
              <w:rPr>
                <w:rFonts w:ascii="Calibri" w:hAnsi="Calibri" w:cs="Times New Roman"/>
                <w:color w:val="595959" w:themeColor="text1" w:themeTint="A6"/>
                <w:sz w:val="23"/>
                <w:szCs w:val="23"/>
              </w:rPr>
              <w:t xml:space="preserve"> Avance del 19/07/14.</w:t>
            </w:r>
          </w:p>
        </w:tc>
      </w:tr>
      <w:tr w:rsidR="00457339" w:rsidRPr="00D75586" w14:paraId="6EFC84CB" w14:textId="77777777" w:rsidTr="00790DED">
        <w:tc>
          <w:tcPr>
            <w:tcW w:w="0" w:type="auto"/>
            <w:tcMar>
              <w:top w:w="105" w:type="dxa"/>
              <w:left w:w="105" w:type="dxa"/>
              <w:bottom w:w="105" w:type="dxa"/>
              <w:right w:w="105" w:type="dxa"/>
            </w:tcMar>
          </w:tcPr>
          <w:p w14:paraId="49095D85" w14:textId="77777777" w:rsidR="00457339" w:rsidRPr="00D75586" w:rsidRDefault="003A4119"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813442F" w14:textId="157190FD" w:rsidR="00457339" w:rsidRPr="00092E94" w:rsidRDefault="00457339" w:rsidP="00092E94">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Otros presupuestos por Dependencia de Gobierno</w:t>
            </w:r>
            <w:r w:rsidR="00301920" w:rsidRPr="00D75586">
              <w:rPr>
                <w:rFonts w:ascii="Calibri" w:hAnsi="Calibri" w:cs="Times New Roman"/>
                <w:color w:val="595959" w:themeColor="text1" w:themeTint="A6"/>
                <w:sz w:val="23"/>
                <w:szCs w:val="23"/>
              </w:rPr>
              <w:t xml:space="preserve"> (en pesos)</w:t>
            </w:r>
            <w:r w:rsidRPr="00D75586">
              <w:rPr>
                <w:rFonts w:ascii="Calibri" w:hAnsi="Calibri" w:cs="Times New Roman"/>
                <w:color w:val="595959" w:themeColor="text1" w:themeTint="A6"/>
                <w:sz w:val="23"/>
                <w:szCs w:val="23"/>
              </w:rPr>
              <w:t>:</w:t>
            </w:r>
          </w:p>
          <w:p w14:paraId="162BB730" w14:textId="77777777" w:rsidR="00D272F2" w:rsidRPr="00D75586" w:rsidRDefault="0030192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Secretaría de</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Planeación, Administración y Finanzas</w:t>
            </w:r>
            <w:r w:rsidR="00457339" w:rsidRPr="00D75586">
              <w:rPr>
                <w:rFonts w:ascii="Calibri" w:hAnsi="Calibri" w:cs="Times New Roman"/>
                <w:color w:val="595959" w:themeColor="text1" w:themeTint="A6"/>
                <w:sz w:val="23"/>
                <w:szCs w:val="23"/>
              </w:rPr>
              <w:t xml:space="preserve">: </w:t>
            </w:r>
            <w:r w:rsidR="00D272F2" w:rsidRPr="00D75586">
              <w:rPr>
                <w:rFonts w:ascii="Calibri" w:hAnsi="Calibri" w:cs="Times New Roman"/>
                <w:color w:val="595959" w:themeColor="text1" w:themeTint="A6"/>
                <w:sz w:val="23"/>
                <w:szCs w:val="23"/>
              </w:rPr>
              <w:t>1,701,927,470.59</w:t>
            </w:r>
          </w:p>
          <w:p w14:paraId="261F6682" w14:textId="77777777" w:rsidR="0070685B" w:rsidRPr="00D75586" w:rsidRDefault="0030192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Secretaría de</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 xml:space="preserve">Desarrollo Económico: </w:t>
            </w:r>
            <w:r w:rsidR="0070685B" w:rsidRPr="00D75586">
              <w:rPr>
                <w:rFonts w:ascii="Calibri" w:hAnsi="Calibri" w:cs="Times New Roman"/>
                <w:color w:val="595959" w:themeColor="text1" w:themeTint="A6"/>
                <w:sz w:val="23"/>
                <w:szCs w:val="23"/>
              </w:rPr>
              <w:t>304,578,231.02</w:t>
            </w:r>
          </w:p>
          <w:p w14:paraId="1DAC5A4D" w14:textId="77777777" w:rsidR="0070685B" w:rsidRPr="00D75586" w:rsidRDefault="0030192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Secretaría de</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Innovación, Ciencia y</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Tecnología</w:t>
            </w:r>
            <w:r w:rsidR="00457339" w:rsidRPr="00D75586">
              <w:rPr>
                <w:rFonts w:ascii="Calibri" w:hAnsi="Calibri" w:cs="Times New Roman"/>
                <w:color w:val="595959" w:themeColor="text1" w:themeTint="A6"/>
                <w:sz w:val="23"/>
                <w:szCs w:val="23"/>
              </w:rPr>
              <w:t xml:space="preserve">: </w:t>
            </w:r>
            <w:r w:rsidR="0070685B" w:rsidRPr="00D75586">
              <w:rPr>
                <w:rFonts w:ascii="Calibri" w:hAnsi="Calibri" w:cs="Times New Roman"/>
                <w:color w:val="595959" w:themeColor="text1" w:themeTint="A6"/>
                <w:sz w:val="23"/>
                <w:szCs w:val="23"/>
              </w:rPr>
              <w:t>678,079,542.29</w:t>
            </w:r>
          </w:p>
          <w:p w14:paraId="781103FA" w14:textId="77777777" w:rsidR="0070685B" w:rsidRPr="00D75586" w:rsidRDefault="0030192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Secretaría de</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 xml:space="preserve">Movilidad: </w:t>
            </w:r>
            <w:r w:rsidR="0070685B" w:rsidRPr="00D75586">
              <w:rPr>
                <w:rFonts w:ascii="Calibri" w:hAnsi="Calibri" w:cs="Times New Roman"/>
                <w:color w:val="595959" w:themeColor="text1" w:themeTint="A6"/>
                <w:sz w:val="23"/>
                <w:szCs w:val="23"/>
              </w:rPr>
              <w:t>614,202,818.18</w:t>
            </w:r>
          </w:p>
          <w:p w14:paraId="3FD27D04" w14:textId="77777777" w:rsidR="00457339" w:rsidRPr="00D75586" w:rsidRDefault="00301920"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Contraloría del</w:t>
            </w:r>
            <w:r w:rsidR="00457339" w:rsidRPr="00D75586">
              <w:rPr>
                <w:rFonts w:ascii="Calibri" w:hAnsi="Calibri" w:cs="Times New Roman"/>
                <w:color w:val="595959" w:themeColor="text1" w:themeTint="A6"/>
                <w:sz w:val="23"/>
                <w:szCs w:val="23"/>
              </w:rPr>
              <w:t xml:space="preserve"> </w:t>
            </w:r>
            <w:r w:rsidRPr="00D75586">
              <w:rPr>
                <w:rFonts w:ascii="Calibri" w:hAnsi="Calibri" w:cs="Times New Roman"/>
                <w:color w:val="595959" w:themeColor="text1" w:themeTint="A6"/>
                <w:sz w:val="23"/>
                <w:szCs w:val="23"/>
              </w:rPr>
              <w:t xml:space="preserve">Estado de </w:t>
            </w:r>
            <w:r w:rsidR="00457339" w:rsidRPr="00D75586">
              <w:rPr>
                <w:rFonts w:ascii="Calibri" w:hAnsi="Calibri" w:cs="Times New Roman"/>
                <w:color w:val="595959" w:themeColor="text1" w:themeTint="A6"/>
                <w:sz w:val="23"/>
                <w:szCs w:val="23"/>
              </w:rPr>
              <w:t>J</w:t>
            </w:r>
            <w:r w:rsidRPr="00D75586">
              <w:rPr>
                <w:rFonts w:ascii="Calibri" w:hAnsi="Calibri" w:cs="Times New Roman"/>
                <w:color w:val="595959" w:themeColor="text1" w:themeTint="A6"/>
                <w:sz w:val="23"/>
                <w:szCs w:val="23"/>
              </w:rPr>
              <w:t>alisco:</w:t>
            </w:r>
            <w:r w:rsidR="00457339" w:rsidRPr="00D75586">
              <w:rPr>
                <w:rFonts w:ascii="Calibri" w:hAnsi="Calibri" w:cs="Times New Roman"/>
                <w:color w:val="595959" w:themeColor="text1" w:themeTint="A6"/>
                <w:sz w:val="23"/>
                <w:szCs w:val="23"/>
              </w:rPr>
              <w:t xml:space="preserve"> 86,541,646.39</w:t>
            </w:r>
          </w:p>
          <w:p w14:paraId="310A9868" w14:textId="24712140" w:rsidR="0026234F" w:rsidRPr="00092E94" w:rsidRDefault="00301920" w:rsidP="00D44E49">
            <w:pPr>
              <w:pStyle w:val="Prrafodelista"/>
              <w:numPr>
                <w:ilvl w:val="0"/>
                <w:numId w:val="8"/>
              </w:num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 xml:space="preserve">Instituto de Transparencia e Información Pública del Estado de Jalisco: </w:t>
            </w:r>
            <w:r w:rsidR="00457339" w:rsidRPr="00D75586">
              <w:rPr>
                <w:rFonts w:ascii="Calibri" w:hAnsi="Calibri" w:cs="Times New Roman"/>
                <w:color w:val="595959" w:themeColor="text1" w:themeTint="A6"/>
                <w:sz w:val="23"/>
                <w:szCs w:val="23"/>
              </w:rPr>
              <w:t>43,917,987.00</w:t>
            </w:r>
          </w:p>
          <w:p w14:paraId="657FB2D5" w14:textId="0541DBA8" w:rsidR="00301920" w:rsidRPr="00D75586" w:rsidRDefault="00301920" w:rsidP="00D44E4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Asignación p</w:t>
            </w:r>
            <w:r w:rsidR="003A4119">
              <w:rPr>
                <w:rFonts w:ascii="Calibri" w:hAnsi="Calibri" w:cs="Times New Roman"/>
                <w:color w:val="595959" w:themeColor="text1" w:themeTint="A6"/>
                <w:sz w:val="23"/>
                <w:szCs w:val="23"/>
              </w:rPr>
              <w:t>resupuestal total del Estado: 87,204,149,985.37</w:t>
            </w:r>
          </w:p>
        </w:tc>
      </w:tr>
      <w:tr w:rsidR="00D44E49" w:rsidRPr="00D75586" w14:paraId="61A9C19E" w14:textId="77777777" w:rsidTr="00790DED">
        <w:tc>
          <w:tcPr>
            <w:tcW w:w="0" w:type="auto"/>
            <w:tcMar>
              <w:top w:w="105" w:type="dxa"/>
              <w:left w:w="105" w:type="dxa"/>
              <w:bottom w:w="105" w:type="dxa"/>
              <w:right w:w="105" w:type="dxa"/>
            </w:tcMar>
          </w:tcPr>
          <w:p w14:paraId="687F63C5" w14:textId="77777777" w:rsidR="00D44E49" w:rsidRPr="00D75586" w:rsidRDefault="00D44E49" w:rsidP="004C42EB">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A235880" w14:textId="77777777" w:rsidR="007061BB" w:rsidRPr="00D75586" w:rsidRDefault="007061BB" w:rsidP="00D44E4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 xml:space="preserve">No se han identificado donantes o asociados que pudiesen colaborar en el desarrollo de datos </w:t>
            </w:r>
            <w:r w:rsidRPr="00D75586">
              <w:rPr>
                <w:rFonts w:ascii="Calibri" w:hAnsi="Calibri" w:cs="Times New Roman"/>
                <w:color w:val="595959" w:themeColor="text1" w:themeTint="A6"/>
                <w:sz w:val="23"/>
                <w:szCs w:val="23"/>
              </w:rPr>
              <w:lastRenderedPageBreak/>
              <w:t>abiertos pero es una vía que si se plantean explorar para realizar posibles colaboraciones  publico-privadas.</w:t>
            </w:r>
          </w:p>
          <w:p w14:paraId="390721D5" w14:textId="77777777" w:rsidR="00D44E49" w:rsidRPr="00D75586" w:rsidRDefault="00D44E49" w:rsidP="00D44E49">
            <w:pPr>
              <w:spacing w:line="0" w:lineRule="atLeast"/>
              <w:jc w:val="both"/>
              <w:rPr>
                <w:rFonts w:ascii="Calibri" w:hAnsi="Calibri" w:cs="Times New Roman"/>
                <w:color w:val="595959" w:themeColor="text1" w:themeTint="A6"/>
                <w:sz w:val="23"/>
                <w:szCs w:val="23"/>
              </w:rPr>
            </w:pPr>
          </w:p>
        </w:tc>
      </w:tr>
      <w:tr w:rsidR="00D44E49" w:rsidRPr="00D75586" w14:paraId="1709AB78" w14:textId="77777777" w:rsidTr="00790DED">
        <w:tc>
          <w:tcPr>
            <w:tcW w:w="0" w:type="auto"/>
            <w:tcMar>
              <w:top w:w="105" w:type="dxa"/>
              <w:left w:w="105" w:type="dxa"/>
              <w:bottom w:w="105" w:type="dxa"/>
              <w:right w:w="105" w:type="dxa"/>
            </w:tcMar>
          </w:tcPr>
          <w:p w14:paraId="4875B10D" w14:textId="77777777" w:rsidR="00D44E49" w:rsidRPr="00D75586" w:rsidRDefault="00D44E49" w:rsidP="004C42EB">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77FF4512" w14:textId="4A946C5C" w:rsidR="00D44E49" w:rsidRPr="00D75586" w:rsidRDefault="007061BB" w:rsidP="00D44E49">
            <w:pPr>
              <w:spacing w:line="0" w:lineRule="atLeast"/>
              <w:jc w:val="both"/>
              <w:rPr>
                <w:rFonts w:ascii="Calibri" w:hAnsi="Calibri" w:cs="Times New Roman"/>
                <w:color w:val="595959" w:themeColor="text1" w:themeTint="A6"/>
                <w:sz w:val="23"/>
                <w:szCs w:val="23"/>
              </w:rPr>
            </w:pPr>
            <w:r w:rsidRPr="00D75586">
              <w:rPr>
                <w:rFonts w:ascii="Calibri" w:hAnsi="Calibri" w:cs="Times New Roman"/>
                <w:color w:val="595959" w:themeColor="text1" w:themeTint="A6"/>
                <w:sz w:val="23"/>
                <w:szCs w:val="23"/>
              </w:rPr>
              <w:t>Contemplan como posible vía de financiación la búsqueda de apoyos de organismos internacionales u de otras instituciones como el Gobierno Federal de los Estados Unidos Mexicanos.</w:t>
            </w:r>
          </w:p>
        </w:tc>
      </w:tr>
      <w:tr w:rsidR="00B2775C" w:rsidRPr="00FA5805" w14:paraId="188DF52C" w14:textId="77777777" w:rsidTr="00440A7B">
        <w:tc>
          <w:tcPr>
            <w:tcW w:w="0" w:type="auto"/>
            <w:tcMar>
              <w:top w:w="105" w:type="dxa"/>
              <w:left w:w="105" w:type="dxa"/>
              <w:bottom w:w="105" w:type="dxa"/>
              <w:right w:w="105" w:type="dxa"/>
            </w:tcMar>
            <w:hideMark/>
          </w:tcPr>
          <w:p w14:paraId="692B9403" w14:textId="77777777" w:rsidR="00B2775C" w:rsidRPr="00FA5805" w:rsidRDefault="00B2775C" w:rsidP="00440A7B">
            <w:pPr>
              <w:spacing w:line="0" w:lineRule="atLeast"/>
              <w:jc w:val="both"/>
              <w:rPr>
                <w:rFonts w:ascii="Times" w:hAnsi="Times" w:cs="Times New Roman"/>
                <w:color w:val="595959" w:themeColor="text1" w:themeTint="A6"/>
                <w:sz w:val="20"/>
                <w:szCs w:val="20"/>
              </w:rPr>
            </w:pPr>
            <w:r w:rsidRPr="00FA5805">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47DA30C6" w14:textId="77777777" w:rsidR="00B2775C" w:rsidRPr="00FA5805" w:rsidRDefault="00B2775C" w:rsidP="00440A7B">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De cara a 2015, para financiar la política de datos abiertos se deberían prever presupuestos para el conjunto de actividades de la política de datos abiertos, que vayan mucho más allá de la mera incorporación de infraestructura tecnológica. Por lo tanto, habría que prever partidas por lo menos en los presupuestos dedicados a transparencia, a innovación y a educación, para financiar actividades de divulgación, promoción y capacitación.</w:t>
            </w:r>
          </w:p>
        </w:tc>
      </w:tr>
    </w:tbl>
    <w:p w14:paraId="6903CBAB" w14:textId="77777777" w:rsidR="004C42EB" w:rsidRPr="004C42EB" w:rsidRDefault="004C42EB" w:rsidP="004C42EB">
      <w:pPr>
        <w:rPr>
          <w:rFonts w:ascii="Times" w:eastAsia="Times New Roman" w:hAnsi="Times" w:cs="Times New Roman"/>
          <w:sz w:val="20"/>
          <w:szCs w:val="20"/>
        </w:rPr>
      </w:pPr>
    </w:p>
    <w:p w14:paraId="51A95E59"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7.2 ¿Existen recursos o se han identificado para financiar el desarrollo de aplicaciones y servicios electrónicos iniciales que van a usar los datos abiertos?</w:t>
      </w:r>
      <w:r w:rsidRPr="004C42EB">
        <w:rPr>
          <w:rFonts w:ascii="Calibri" w:hAnsi="Calibri" w:cs="Times New Roman"/>
          <w:color w:val="666666"/>
          <w:sz w:val="23"/>
          <w:szCs w:val="23"/>
        </w:rPr>
        <w:t xml:space="preserve"> </w:t>
      </w:r>
      <w:r w:rsidR="001112E4" w:rsidRPr="001112E4">
        <w:rPr>
          <w:rFonts w:ascii="Calibri" w:hAnsi="Calibri" w:cs="Times New Roman"/>
          <w:b/>
          <w:bCs/>
          <w:sz w:val="23"/>
          <w:szCs w:val="23"/>
          <w:highlight w:val="yellow"/>
          <w:shd w:val="clear" w:color="auto" w:fill="999999"/>
        </w:rPr>
        <w:t>A</w:t>
      </w:r>
      <w:r w:rsidRPr="004C42EB">
        <w:rPr>
          <w:rFonts w:ascii="Calibri" w:hAnsi="Calibri" w:cs="Times New Roman"/>
          <w:b/>
          <w:bCs/>
          <w:color w:val="FFFFFF"/>
          <w:sz w:val="23"/>
          <w:szCs w:val="23"/>
          <w:shd w:val="clear" w:color="auto" w:fill="999999"/>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4C42EB" w:rsidRPr="00CA397C" w14:paraId="76AA96A9" w14:textId="77777777" w:rsidTr="00790DED">
        <w:tc>
          <w:tcPr>
            <w:tcW w:w="0" w:type="auto"/>
            <w:tcMar>
              <w:top w:w="105" w:type="dxa"/>
              <w:left w:w="105" w:type="dxa"/>
              <w:bottom w:w="105" w:type="dxa"/>
              <w:right w:w="105" w:type="dxa"/>
            </w:tcMar>
            <w:hideMark/>
          </w:tcPr>
          <w:p w14:paraId="69956681" w14:textId="77777777" w:rsidR="004C42EB" w:rsidRPr="00CA397C" w:rsidRDefault="00FA5805"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0B7DDD97" w14:textId="3B0DE555" w:rsidR="004C42EB" w:rsidRPr="00092E94" w:rsidRDefault="00A144E8" w:rsidP="00875E43">
            <w:pPr>
              <w:spacing w:line="0" w:lineRule="atLeast"/>
              <w:jc w:val="both"/>
              <w:rPr>
                <w:rFonts w:ascii="Calibri" w:hAnsi="Calibri" w:cs="Times New Roman"/>
                <w:color w:val="595959" w:themeColor="text1" w:themeTint="A6"/>
                <w:sz w:val="23"/>
                <w:szCs w:val="23"/>
              </w:rPr>
            </w:pPr>
            <w:r w:rsidRPr="00CA397C">
              <w:rPr>
                <w:rFonts w:ascii="Calibri" w:hAnsi="Calibri" w:cs="Times New Roman"/>
                <w:color w:val="595959" w:themeColor="text1" w:themeTint="A6"/>
                <w:sz w:val="23"/>
                <w:szCs w:val="23"/>
              </w:rPr>
              <w:t>Existe el Fondo Estatal de Ciencia y Tecnología de Jalisco (FOCYTJAL), que es creado para el financiamiento de las actividades científicas, tecnológicas y de innovación, a las que se refiere la Ley de Fomento a la Ciencia, la Tecnología y la Innovación del Estado de Jalisco. En el presupuesto de 2014, se consigna una asignación presupuestal de 123.5 millones de pesos.</w:t>
            </w:r>
          </w:p>
        </w:tc>
      </w:tr>
      <w:tr w:rsidR="00941CDF" w:rsidRPr="00CA397C" w14:paraId="14677E25" w14:textId="77777777" w:rsidTr="00790DED">
        <w:tc>
          <w:tcPr>
            <w:tcW w:w="0" w:type="auto"/>
            <w:tcMar>
              <w:top w:w="105" w:type="dxa"/>
              <w:left w:w="105" w:type="dxa"/>
              <w:bottom w:w="105" w:type="dxa"/>
              <w:right w:w="105" w:type="dxa"/>
            </w:tcMar>
          </w:tcPr>
          <w:p w14:paraId="0962C310" w14:textId="77777777" w:rsidR="00941CDF" w:rsidRPr="00CA397C" w:rsidRDefault="00FA5805"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75F6B415" w14:textId="1F23B48A" w:rsidR="00941CDF" w:rsidRPr="00092E94" w:rsidRDefault="00A144E8" w:rsidP="00875E43">
            <w:pPr>
              <w:spacing w:line="0" w:lineRule="atLeast"/>
              <w:jc w:val="both"/>
              <w:rPr>
                <w:rFonts w:ascii="Calibri" w:hAnsi="Calibri" w:cs="Times New Roman"/>
                <w:color w:val="595959" w:themeColor="text1" w:themeTint="A6"/>
                <w:sz w:val="23"/>
                <w:szCs w:val="23"/>
              </w:rPr>
            </w:pPr>
            <w:r w:rsidRPr="00CA397C">
              <w:rPr>
                <w:rFonts w:ascii="Calibri" w:hAnsi="Calibri" w:cs="Times New Roman"/>
                <w:color w:val="595959" w:themeColor="text1" w:themeTint="A6"/>
                <w:sz w:val="23"/>
                <w:szCs w:val="23"/>
              </w:rPr>
              <w:t xml:space="preserve">En el Consejo Estatal de Ciencia y Tecnología del Estado de Jalisco (COECYTJAL) se promueve la creación y vinculación de nuevos institutos de investigación y desarrollo tecnológico, fundamentalmente del sector productivo, académico y social. Tiene como principal objetivo impulsar, fomentar, coordinar y coadyuvar en el desarrollo de las acciones públicas y privadas relacionadas con el avance de la Ciencia y la Tecnología en el Estado. </w:t>
            </w:r>
            <w:r w:rsidR="00941CDF" w:rsidRPr="00CA397C">
              <w:rPr>
                <w:rFonts w:ascii="Calibri" w:hAnsi="Calibri" w:cs="Times New Roman"/>
                <w:color w:val="595959" w:themeColor="text1" w:themeTint="A6"/>
                <w:sz w:val="23"/>
                <w:szCs w:val="23"/>
              </w:rPr>
              <w:t xml:space="preserve">Lanzan </w:t>
            </w:r>
            <w:r w:rsidR="00BF6638" w:rsidRPr="00CA397C">
              <w:rPr>
                <w:rFonts w:ascii="Calibri" w:hAnsi="Calibri" w:cs="Times New Roman"/>
                <w:color w:val="595959" w:themeColor="text1" w:themeTint="A6"/>
                <w:sz w:val="23"/>
                <w:szCs w:val="23"/>
              </w:rPr>
              <w:t>líneas</w:t>
            </w:r>
            <w:r w:rsidR="00941CDF" w:rsidRPr="00CA397C">
              <w:rPr>
                <w:rFonts w:ascii="Calibri" w:hAnsi="Calibri" w:cs="Times New Roman"/>
                <w:color w:val="595959" w:themeColor="text1" w:themeTint="A6"/>
                <w:sz w:val="23"/>
                <w:szCs w:val="23"/>
              </w:rPr>
              <w:t xml:space="preserve"> de ayudas a </w:t>
            </w:r>
            <w:r w:rsidR="00D272F2" w:rsidRPr="00CA397C">
              <w:rPr>
                <w:rFonts w:ascii="Calibri" w:hAnsi="Calibri" w:cs="Times New Roman"/>
                <w:color w:val="595959" w:themeColor="text1" w:themeTint="A6"/>
                <w:sz w:val="23"/>
                <w:szCs w:val="23"/>
              </w:rPr>
              <w:t>PyMES</w:t>
            </w:r>
            <w:r w:rsidR="00941CDF" w:rsidRPr="00CA397C">
              <w:rPr>
                <w:rFonts w:ascii="Calibri" w:hAnsi="Calibri" w:cs="Times New Roman"/>
                <w:color w:val="595959" w:themeColor="text1" w:themeTint="A6"/>
                <w:sz w:val="23"/>
                <w:szCs w:val="23"/>
              </w:rPr>
              <w:t xml:space="preserve">, universidades, investigadores independientes, etc. Ayudas a fondo perdido: difusión de </w:t>
            </w:r>
            <w:proofErr w:type="gramStart"/>
            <w:r w:rsidR="00941CDF" w:rsidRPr="00CA397C">
              <w:rPr>
                <w:rFonts w:ascii="Calibri" w:hAnsi="Calibri" w:cs="Times New Roman"/>
                <w:color w:val="595959" w:themeColor="text1" w:themeTint="A6"/>
                <w:sz w:val="23"/>
                <w:szCs w:val="23"/>
              </w:rPr>
              <w:t>ciencia ,</w:t>
            </w:r>
            <w:proofErr w:type="gramEnd"/>
            <w:r w:rsidR="00941CDF" w:rsidRPr="00CA397C">
              <w:rPr>
                <w:rFonts w:ascii="Calibri" w:hAnsi="Calibri" w:cs="Times New Roman"/>
                <w:color w:val="595959" w:themeColor="text1" w:themeTint="A6"/>
                <w:sz w:val="23"/>
                <w:szCs w:val="23"/>
              </w:rPr>
              <w:t> generación de prototipos. </w:t>
            </w:r>
          </w:p>
        </w:tc>
      </w:tr>
      <w:tr w:rsidR="00FB609C" w:rsidRPr="00CA397C" w14:paraId="76850D28" w14:textId="77777777" w:rsidTr="00790DED">
        <w:tc>
          <w:tcPr>
            <w:tcW w:w="0" w:type="auto"/>
            <w:tcMar>
              <w:top w:w="105" w:type="dxa"/>
              <w:left w:w="105" w:type="dxa"/>
              <w:bottom w:w="105" w:type="dxa"/>
              <w:right w:w="105" w:type="dxa"/>
            </w:tcMar>
          </w:tcPr>
          <w:p w14:paraId="615F164C" w14:textId="77777777" w:rsidR="00FB609C" w:rsidRPr="00CA397C" w:rsidRDefault="00FA5805"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235DF06" w14:textId="37D1D0A0" w:rsidR="00FA5805" w:rsidRPr="00092E94" w:rsidRDefault="00FA5805" w:rsidP="00FA5805">
            <w:pPr>
              <w:spacing w:line="0" w:lineRule="atLeast"/>
              <w:jc w:val="both"/>
              <w:rPr>
                <w:rFonts w:ascii="Calibri" w:hAnsi="Calibri" w:cs="Times New Roman"/>
                <w:color w:val="595959" w:themeColor="text1" w:themeTint="A6"/>
                <w:sz w:val="23"/>
                <w:szCs w:val="23"/>
              </w:rPr>
            </w:pPr>
            <w:r w:rsidRPr="00092E94">
              <w:rPr>
                <w:rFonts w:ascii="Calibri" w:hAnsi="Calibri" w:cs="Times New Roman"/>
                <w:color w:val="595959" w:themeColor="text1" w:themeTint="A6"/>
                <w:sz w:val="23"/>
                <w:szCs w:val="23"/>
              </w:rPr>
              <w:t>No se contempla</w:t>
            </w:r>
            <w:r w:rsidR="00FB609C" w:rsidRPr="00092E94">
              <w:rPr>
                <w:rFonts w:ascii="Calibri" w:hAnsi="Calibri" w:cs="Times New Roman"/>
                <w:color w:val="595959" w:themeColor="text1" w:themeTint="A6"/>
                <w:sz w:val="23"/>
                <w:szCs w:val="23"/>
              </w:rPr>
              <w:t xml:space="preserve"> </w:t>
            </w:r>
            <w:r w:rsidRPr="00092E94">
              <w:rPr>
                <w:rFonts w:ascii="Calibri" w:hAnsi="Calibri" w:cs="Times New Roman"/>
                <w:color w:val="595959" w:themeColor="text1" w:themeTint="A6"/>
                <w:sz w:val="23"/>
                <w:szCs w:val="23"/>
              </w:rPr>
              <w:t>financiación</w:t>
            </w:r>
            <w:r w:rsidR="00FB609C" w:rsidRPr="00092E94">
              <w:rPr>
                <w:rFonts w:ascii="Calibri" w:hAnsi="Calibri" w:cs="Times New Roman"/>
                <w:color w:val="595959" w:themeColor="text1" w:themeTint="A6"/>
                <w:sz w:val="23"/>
                <w:szCs w:val="23"/>
              </w:rPr>
              <w:t xml:space="preserve"> </w:t>
            </w:r>
            <w:r w:rsidRPr="00092E94">
              <w:rPr>
                <w:rFonts w:ascii="Calibri" w:hAnsi="Calibri" w:cs="Times New Roman"/>
                <w:color w:val="595959" w:themeColor="text1" w:themeTint="A6"/>
                <w:sz w:val="23"/>
                <w:szCs w:val="23"/>
              </w:rPr>
              <w:t>para el desarrollo de</w:t>
            </w:r>
            <w:r w:rsidR="00FB609C" w:rsidRPr="00092E94">
              <w:rPr>
                <w:rFonts w:ascii="Calibri" w:hAnsi="Calibri" w:cs="Times New Roman"/>
                <w:color w:val="595959" w:themeColor="text1" w:themeTint="A6"/>
                <w:sz w:val="23"/>
                <w:szCs w:val="23"/>
              </w:rPr>
              <w:t xml:space="preserve"> servicios </w:t>
            </w:r>
            <w:r w:rsidRPr="00092E94">
              <w:rPr>
                <w:rFonts w:ascii="Calibri" w:hAnsi="Calibri" w:cs="Times New Roman"/>
                <w:color w:val="595959" w:themeColor="text1" w:themeTint="A6"/>
                <w:sz w:val="23"/>
                <w:szCs w:val="23"/>
              </w:rPr>
              <w:t>ó</w:t>
            </w:r>
            <w:r w:rsidR="00FB609C" w:rsidRPr="00092E94">
              <w:rPr>
                <w:rFonts w:ascii="Calibri" w:hAnsi="Calibri" w:cs="Times New Roman"/>
                <w:color w:val="595959" w:themeColor="text1" w:themeTint="A6"/>
                <w:sz w:val="23"/>
                <w:szCs w:val="23"/>
              </w:rPr>
              <w:t xml:space="preserve"> aplicaciones </w:t>
            </w:r>
            <w:r w:rsidRPr="00092E94">
              <w:rPr>
                <w:rFonts w:ascii="Calibri" w:hAnsi="Calibri" w:cs="Times New Roman"/>
                <w:color w:val="595959" w:themeColor="text1" w:themeTint="A6"/>
                <w:sz w:val="23"/>
                <w:szCs w:val="23"/>
              </w:rPr>
              <w:t>basadas en</w:t>
            </w:r>
            <w:r w:rsidR="00FB609C" w:rsidRPr="00092E94">
              <w:rPr>
                <w:rFonts w:ascii="Calibri" w:hAnsi="Calibri" w:cs="Times New Roman"/>
                <w:color w:val="595959" w:themeColor="text1" w:themeTint="A6"/>
                <w:sz w:val="23"/>
                <w:szCs w:val="23"/>
              </w:rPr>
              <w:t xml:space="preserve"> datos abiertos,</w:t>
            </w:r>
            <w:r w:rsidR="00D272F2" w:rsidRPr="00092E94">
              <w:rPr>
                <w:rFonts w:ascii="Calibri" w:hAnsi="Calibri" w:cs="Times New Roman"/>
                <w:color w:val="595959" w:themeColor="text1" w:themeTint="A6"/>
                <w:sz w:val="23"/>
                <w:szCs w:val="23"/>
              </w:rPr>
              <w:t xml:space="preserve"> -sean de desarrollo propio ó </w:t>
            </w:r>
            <w:r w:rsidR="00FB609C" w:rsidRPr="00092E94">
              <w:rPr>
                <w:rFonts w:ascii="Calibri" w:hAnsi="Calibri" w:cs="Times New Roman"/>
                <w:color w:val="595959" w:themeColor="text1" w:themeTint="A6"/>
                <w:sz w:val="23"/>
                <w:szCs w:val="23"/>
              </w:rPr>
              <w:t>fina</w:t>
            </w:r>
            <w:r w:rsidR="00D272F2" w:rsidRPr="00092E94">
              <w:rPr>
                <w:rFonts w:ascii="Calibri" w:hAnsi="Calibri" w:cs="Times New Roman"/>
                <w:color w:val="595959" w:themeColor="text1" w:themeTint="A6"/>
                <w:sz w:val="23"/>
                <w:szCs w:val="23"/>
              </w:rPr>
              <w:t>nciamiento externo del sector privado-</w:t>
            </w:r>
            <w:r w:rsidR="00FB609C" w:rsidRPr="00092E94">
              <w:rPr>
                <w:rFonts w:ascii="Calibri" w:hAnsi="Calibri" w:cs="Times New Roman"/>
                <w:color w:val="595959" w:themeColor="text1" w:themeTint="A6"/>
                <w:sz w:val="23"/>
                <w:szCs w:val="23"/>
              </w:rPr>
              <w:t xml:space="preserve"> bien que surjan de los Hackathones </w:t>
            </w:r>
            <w:r w:rsidR="00D272F2" w:rsidRPr="00092E94">
              <w:rPr>
                <w:rFonts w:ascii="Calibri" w:hAnsi="Calibri" w:cs="Times New Roman"/>
                <w:color w:val="595959" w:themeColor="text1" w:themeTint="A6"/>
                <w:sz w:val="23"/>
                <w:szCs w:val="23"/>
              </w:rPr>
              <w:t>ó</w:t>
            </w:r>
            <w:r w:rsidR="00FB609C" w:rsidRPr="00092E94">
              <w:rPr>
                <w:rFonts w:ascii="Calibri" w:hAnsi="Calibri" w:cs="Times New Roman"/>
                <w:color w:val="595959" w:themeColor="text1" w:themeTint="A6"/>
                <w:sz w:val="23"/>
                <w:szCs w:val="23"/>
              </w:rPr>
              <w:t xml:space="preserve"> de los retos lanzados por Zapopanlab en la plataforma de Codeando </w:t>
            </w:r>
            <w:r w:rsidRPr="00092E94">
              <w:rPr>
                <w:rFonts w:ascii="Calibri" w:hAnsi="Calibri" w:cs="Times New Roman"/>
                <w:color w:val="595959" w:themeColor="text1" w:themeTint="A6"/>
                <w:sz w:val="23"/>
                <w:szCs w:val="23"/>
              </w:rPr>
              <w:t>México</w:t>
            </w:r>
            <w:r w:rsidR="00D272F2" w:rsidRPr="00092E94">
              <w:rPr>
                <w:rFonts w:ascii="Calibri" w:hAnsi="Calibri" w:cs="Times New Roman"/>
                <w:color w:val="595959" w:themeColor="text1" w:themeTint="A6"/>
                <w:sz w:val="23"/>
                <w:szCs w:val="23"/>
              </w:rPr>
              <w:t xml:space="preserve">. </w:t>
            </w:r>
            <w:r w:rsidR="00FB609C" w:rsidRPr="00092E94">
              <w:rPr>
                <w:rFonts w:ascii="Calibri" w:hAnsi="Calibri" w:cs="Times New Roman"/>
                <w:color w:val="595959" w:themeColor="text1" w:themeTint="A6"/>
                <w:sz w:val="23"/>
                <w:szCs w:val="23"/>
              </w:rPr>
              <w:t>Tampoco se contempla abrir ninguna convocatoria de concurso público para a través de la tecnología</w:t>
            </w:r>
            <w:r w:rsidRPr="00092E94">
              <w:rPr>
                <w:rFonts w:ascii="Calibri" w:hAnsi="Calibri" w:cs="Times New Roman"/>
                <w:color w:val="595959" w:themeColor="text1" w:themeTint="A6"/>
                <w:sz w:val="23"/>
                <w:szCs w:val="23"/>
              </w:rPr>
              <w:t>,</w:t>
            </w:r>
            <w:r w:rsidR="00FB609C" w:rsidRPr="00092E94">
              <w:rPr>
                <w:rFonts w:ascii="Calibri" w:hAnsi="Calibri" w:cs="Times New Roman"/>
                <w:color w:val="595959" w:themeColor="text1" w:themeTint="A6"/>
                <w:sz w:val="23"/>
                <w:szCs w:val="23"/>
              </w:rPr>
              <w:t xml:space="preserve"> ofrecer posibles soluciones de servicios públicos a la ciudadanía.</w:t>
            </w:r>
          </w:p>
          <w:p w14:paraId="07B99B3C" w14:textId="77777777" w:rsidR="00FA5805" w:rsidRPr="00CA397C" w:rsidRDefault="00FA5805" w:rsidP="00FA5805">
            <w:pPr>
              <w:spacing w:line="0" w:lineRule="atLeast"/>
              <w:jc w:val="both"/>
              <w:rPr>
                <w:rFonts w:ascii="Calibri" w:hAnsi="Calibri" w:cs="Times New Roman"/>
                <w:color w:val="595959" w:themeColor="text1" w:themeTint="A6"/>
                <w:sz w:val="23"/>
                <w:szCs w:val="23"/>
              </w:rPr>
            </w:pPr>
            <w:r w:rsidRPr="00092E94">
              <w:rPr>
                <w:rFonts w:ascii="Calibri" w:hAnsi="Calibri" w:cs="Times New Roman"/>
                <w:color w:val="595959" w:themeColor="text1" w:themeTint="A6"/>
                <w:sz w:val="23"/>
                <w:szCs w:val="23"/>
              </w:rPr>
              <w:t xml:space="preserve">Ver en: </w:t>
            </w:r>
            <w:hyperlink r:id="rId102" w:history="1">
              <w:r w:rsidRPr="00092E94">
                <w:rPr>
                  <w:rFonts w:ascii="Calibri" w:hAnsi="Calibri" w:cs="Times New Roman"/>
                  <w:color w:val="595959" w:themeColor="text1" w:themeTint="A6"/>
                  <w:sz w:val="23"/>
                  <w:szCs w:val="23"/>
                </w:rPr>
                <w:t>http://zapopan.codeandomexico.org/</w:t>
              </w:r>
            </w:hyperlink>
          </w:p>
        </w:tc>
      </w:tr>
    </w:tbl>
    <w:p w14:paraId="6956B8DB" w14:textId="77777777" w:rsidR="004C42EB" w:rsidRPr="004C42EB" w:rsidRDefault="004C42EB" w:rsidP="004C42EB">
      <w:pPr>
        <w:rPr>
          <w:rFonts w:ascii="Times" w:eastAsia="Times New Roman" w:hAnsi="Times" w:cs="Times New Roman"/>
          <w:sz w:val="20"/>
          <w:szCs w:val="20"/>
        </w:rPr>
      </w:pPr>
    </w:p>
    <w:p w14:paraId="3EFE972E" w14:textId="77777777" w:rsidR="004C42EB" w:rsidRPr="004C42EB" w:rsidRDefault="004C42EB" w:rsidP="00FA511A">
      <w:pPr>
        <w:jc w:val="both"/>
        <w:rPr>
          <w:rFonts w:ascii="Times" w:hAnsi="Times" w:cs="Times New Roman"/>
          <w:sz w:val="20"/>
          <w:szCs w:val="20"/>
        </w:rPr>
      </w:pPr>
      <w:r w:rsidRPr="004C42EB">
        <w:rPr>
          <w:rFonts w:ascii="Calibri" w:hAnsi="Calibri" w:cs="Times New Roman"/>
          <w:b/>
          <w:bCs/>
          <w:color w:val="000000"/>
          <w:sz w:val="23"/>
          <w:szCs w:val="23"/>
        </w:rPr>
        <w:t xml:space="preserve">7.3 ¿Hay suficiente financiación disponible para apoyar las infraestructuras TIC necesarias y garantizar que el personal adquiera las habilidades necesarias para gestionar una iniciativa </w:t>
      </w:r>
      <w:r w:rsidR="006A194D">
        <w:rPr>
          <w:rFonts w:ascii="Calibri" w:hAnsi="Calibri" w:cs="Times New Roman"/>
          <w:b/>
          <w:bCs/>
          <w:color w:val="000000"/>
          <w:sz w:val="23"/>
          <w:szCs w:val="23"/>
        </w:rPr>
        <w:t>de datos abiertos</w:t>
      </w:r>
      <w:r w:rsidRPr="004C42EB">
        <w:rPr>
          <w:rFonts w:ascii="Calibri" w:hAnsi="Calibri" w:cs="Times New Roman"/>
          <w:b/>
          <w:bCs/>
          <w:color w:val="000000"/>
          <w:sz w:val="23"/>
          <w:szCs w:val="23"/>
        </w:rPr>
        <w:t>?</w:t>
      </w:r>
      <w:r w:rsidRPr="004C42EB">
        <w:rPr>
          <w:rFonts w:ascii="Calibri" w:hAnsi="Calibri" w:cs="Times New Roman"/>
          <w:color w:val="666666"/>
          <w:sz w:val="23"/>
          <w:szCs w:val="23"/>
        </w:rPr>
        <w:t xml:space="preserve"> </w:t>
      </w:r>
      <w:r w:rsidR="00DF4B9E"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1222BE" w:rsidRPr="00FA5805" w14:paraId="7A99B862" w14:textId="77777777" w:rsidTr="00790DED">
        <w:tc>
          <w:tcPr>
            <w:tcW w:w="0" w:type="auto"/>
            <w:tcMar>
              <w:top w:w="105" w:type="dxa"/>
              <w:left w:w="105" w:type="dxa"/>
              <w:bottom w:w="105" w:type="dxa"/>
              <w:right w:w="105" w:type="dxa"/>
            </w:tcMar>
          </w:tcPr>
          <w:p w14:paraId="47FA8F96" w14:textId="77777777" w:rsidR="001222BE" w:rsidRPr="00FA5805" w:rsidRDefault="0070685B" w:rsidP="00624A02">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6392321F" w14:textId="02CADBBD" w:rsidR="001222BE" w:rsidRPr="00FA5805" w:rsidRDefault="00456660" w:rsidP="00092E94">
            <w:pPr>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La dotación económica necesaria para acometer la inversión de un GRP (Sistema de Gestión Integral para el Gobierno) se estima en 150 millones de pesos</w:t>
            </w:r>
            <w:r w:rsidR="0070685B" w:rsidRPr="00FA5805">
              <w:rPr>
                <w:rFonts w:ascii="Calibri" w:hAnsi="Calibri" w:cs="Times New Roman"/>
                <w:color w:val="595959" w:themeColor="text1" w:themeTint="A6"/>
                <w:sz w:val="23"/>
                <w:szCs w:val="23"/>
              </w:rPr>
              <w:t>, según la información facilitada por SEPLAN</w:t>
            </w:r>
            <w:r w:rsidRPr="00FA5805">
              <w:rPr>
                <w:rFonts w:ascii="Calibri" w:hAnsi="Calibri" w:cs="Times New Roman"/>
                <w:color w:val="595959" w:themeColor="text1" w:themeTint="A6"/>
                <w:sz w:val="23"/>
                <w:szCs w:val="23"/>
              </w:rPr>
              <w:t>.</w:t>
            </w:r>
          </w:p>
        </w:tc>
      </w:tr>
      <w:tr w:rsidR="0070685B" w:rsidRPr="00FA5805" w14:paraId="4FCC25DA" w14:textId="77777777" w:rsidTr="00790DED">
        <w:tc>
          <w:tcPr>
            <w:tcW w:w="0" w:type="auto"/>
            <w:tcMar>
              <w:top w:w="105" w:type="dxa"/>
              <w:left w:w="105" w:type="dxa"/>
              <w:bottom w:w="105" w:type="dxa"/>
              <w:right w:w="105" w:type="dxa"/>
            </w:tcMar>
          </w:tcPr>
          <w:p w14:paraId="764381BB" w14:textId="77777777" w:rsidR="0070685B" w:rsidRPr="00FA5805" w:rsidRDefault="0070685B" w:rsidP="00624A02">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08D824B" w14:textId="3B5C87B9" w:rsidR="0070685B" w:rsidRPr="00FA5805" w:rsidRDefault="0070685B" w:rsidP="00092E94">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La asignación presupuestal para 2014 del programa de Gobierno: Gobierno Abierto y rendición de cuentas es de 656.5 millones de pesos. (0.75% del Presupuesto). Este programa de Gobierno aparece por primera vez en el presupuesto de 2014. Avance del 19/07/14.</w:t>
            </w:r>
          </w:p>
        </w:tc>
      </w:tr>
      <w:tr w:rsidR="00624A02" w:rsidRPr="00FA5805" w14:paraId="14ECE3D4" w14:textId="77777777" w:rsidTr="00790DED">
        <w:tc>
          <w:tcPr>
            <w:tcW w:w="0" w:type="auto"/>
            <w:tcMar>
              <w:top w:w="105" w:type="dxa"/>
              <w:left w:w="105" w:type="dxa"/>
              <w:bottom w:w="105" w:type="dxa"/>
              <w:right w:w="105" w:type="dxa"/>
            </w:tcMar>
            <w:hideMark/>
          </w:tcPr>
          <w:p w14:paraId="65D4F549" w14:textId="77777777" w:rsidR="00624A02" w:rsidRPr="00FA5805" w:rsidRDefault="00FA5805" w:rsidP="00624A02">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lastRenderedPageBreak/>
              <w:t>0</w:t>
            </w:r>
          </w:p>
        </w:tc>
        <w:tc>
          <w:tcPr>
            <w:tcW w:w="0" w:type="auto"/>
            <w:tcMar>
              <w:top w:w="105" w:type="dxa"/>
              <w:left w:w="105" w:type="dxa"/>
              <w:bottom w:w="105" w:type="dxa"/>
              <w:right w:w="105" w:type="dxa"/>
            </w:tcMar>
            <w:hideMark/>
          </w:tcPr>
          <w:p w14:paraId="35D2D5B3" w14:textId="77777777" w:rsidR="003B1A16" w:rsidRPr="00FA5805" w:rsidRDefault="003B1A16" w:rsidP="003B1A16">
            <w:pPr>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Respecto a la capacitación de recursos humanos, MIDE evalúa el indicador de Servidores públicos (en miles) del Gobierno del Estado que reciben capacitación</w:t>
            </w:r>
          </w:p>
          <w:p w14:paraId="745D083E" w14:textId="77777777" w:rsidR="003B1A16" w:rsidRPr="00FA5805" w:rsidRDefault="003B1A16" w:rsidP="003B1A16">
            <w:pPr>
              <w:rPr>
                <w:rFonts w:ascii="Calibri" w:hAnsi="Calibri" w:cs="Times New Roman"/>
                <w:color w:val="595959" w:themeColor="text1" w:themeTint="A6"/>
                <w:sz w:val="23"/>
                <w:szCs w:val="23"/>
              </w:rPr>
            </w:pPr>
          </w:p>
          <w:tbl>
            <w:tblPr>
              <w:tblW w:w="9088" w:type="dxa"/>
              <w:tblCellMar>
                <w:left w:w="70" w:type="dxa"/>
                <w:right w:w="70" w:type="dxa"/>
              </w:tblCellMar>
              <w:tblLook w:val="04A0" w:firstRow="1" w:lastRow="0" w:firstColumn="1" w:lastColumn="0" w:noHBand="0" w:noVBand="1"/>
            </w:tblPr>
            <w:tblGrid>
              <w:gridCol w:w="3419"/>
              <w:gridCol w:w="692"/>
              <w:gridCol w:w="819"/>
              <w:gridCol w:w="693"/>
              <w:gridCol w:w="693"/>
              <w:gridCol w:w="693"/>
              <w:gridCol w:w="693"/>
              <w:gridCol w:w="693"/>
              <w:gridCol w:w="693"/>
            </w:tblGrid>
            <w:tr w:rsidR="003B1A16" w:rsidRPr="00FA5805" w14:paraId="7519873A" w14:textId="77777777" w:rsidTr="003B1A16">
              <w:trPr>
                <w:trHeight w:val="300"/>
              </w:trPr>
              <w:tc>
                <w:tcPr>
                  <w:tcW w:w="3419" w:type="dxa"/>
                  <w:tcBorders>
                    <w:top w:val="single" w:sz="4" w:space="0" w:color="969696"/>
                    <w:left w:val="single" w:sz="4" w:space="0" w:color="969696"/>
                    <w:bottom w:val="single" w:sz="4" w:space="0" w:color="969696"/>
                    <w:right w:val="single" w:sz="4" w:space="0" w:color="969696"/>
                  </w:tcBorders>
                  <w:shd w:val="clear" w:color="000000" w:fill="D9D9D9" w:themeFill="background1" w:themeFillShade="D9"/>
                  <w:noWrap/>
                  <w:vAlign w:val="bottom"/>
                  <w:hideMark/>
                </w:tcPr>
                <w:p w14:paraId="30123905"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Indicador</w:t>
                  </w:r>
                </w:p>
              </w:tc>
              <w:tc>
                <w:tcPr>
                  <w:tcW w:w="692"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46225074"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2007</w:t>
                  </w:r>
                </w:p>
              </w:tc>
              <w:tc>
                <w:tcPr>
                  <w:tcW w:w="819"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2D75519A"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2008</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08C84429"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2009</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05EB89C0"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2010</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38104EB6"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2011</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64A86C4A"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2012</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2C4F3A5C"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2013</w:t>
                  </w:r>
                </w:p>
              </w:tc>
              <w:tc>
                <w:tcPr>
                  <w:tcW w:w="693" w:type="dxa"/>
                  <w:tcBorders>
                    <w:top w:val="single" w:sz="4" w:space="0" w:color="969696"/>
                    <w:left w:val="nil"/>
                    <w:bottom w:val="single" w:sz="4" w:space="0" w:color="969696"/>
                    <w:right w:val="single" w:sz="4" w:space="0" w:color="969696"/>
                  </w:tcBorders>
                  <w:shd w:val="clear" w:color="000000" w:fill="D9D9D9" w:themeFill="background1" w:themeFillShade="D9"/>
                  <w:noWrap/>
                  <w:vAlign w:val="bottom"/>
                  <w:hideMark/>
                </w:tcPr>
                <w:p w14:paraId="767EAF57"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2014</w:t>
                  </w:r>
                  <w:r w:rsidR="00FA5805">
                    <w:rPr>
                      <w:rFonts w:ascii="Calibri" w:hAnsi="Calibri" w:cs="Times New Roman"/>
                      <w:color w:val="595959" w:themeColor="text1" w:themeTint="A6"/>
                      <w:sz w:val="16"/>
                      <w:szCs w:val="16"/>
                    </w:rPr>
                    <w:t>*</w:t>
                  </w:r>
                </w:p>
              </w:tc>
            </w:tr>
            <w:tr w:rsidR="003B1A16" w:rsidRPr="00FA5805" w14:paraId="3C0A2D89" w14:textId="77777777" w:rsidTr="003B1A16">
              <w:trPr>
                <w:trHeight w:val="300"/>
              </w:trPr>
              <w:tc>
                <w:tcPr>
                  <w:tcW w:w="3419" w:type="dxa"/>
                  <w:tcBorders>
                    <w:top w:val="nil"/>
                    <w:left w:val="single" w:sz="4" w:space="0" w:color="969696"/>
                    <w:bottom w:val="single" w:sz="4" w:space="0" w:color="969696"/>
                    <w:right w:val="single" w:sz="4" w:space="0" w:color="969696"/>
                  </w:tcBorders>
                  <w:shd w:val="clear" w:color="000000" w:fill="FFFFFF"/>
                  <w:noWrap/>
                  <w:vAlign w:val="bottom"/>
                  <w:hideMark/>
                </w:tcPr>
                <w:p w14:paraId="6F65A830"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Servidores públicos del Gobierno del Estado que reciben capacitación</w:t>
                  </w:r>
                </w:p>
              </w:tc>
              <w:tc>
                <w:tcPr>
                  <w:tcW w:w="692" w:type="dxa"/>
                  <w:tcBorders>
                    <w:top w:val="nil"/>
                    <w:left w:val="nil"/>
                    <w:bottom w:val="single" w:sz="4" w:space="0" w:color="969696"/>
                    <w:right w:val="single" w:sz="4" w:space="0" w:color="969696"/>
                  </w:tcBorders>
                  <w:shd w:val="clear" w:color="000000" w:fill="FFFFFF"/>
                  <w:noWrap/>
                  <w:vAlign w:val="bottom"/>
                  <w:hideMark/>
                </w:tcPr>
                <w:p w14:paraId="29F23DD6"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12933</w:t>
                  </w:r>
                </w:p>
              </w:tc>
              <w:tc>
                <w:tcPr>
                  <w:tcW w:w="819" w:type="dxa"/>
                  <w:tcBorders>
                    <w:top w:val="nil"/>
                    <w:left w:val="nil"/>
                    <w:bottom w:val="single" w:sz="4" w:space="0" w:color="969696"/>
                    <w:right w:val="single" w:sz="4" w:space="0" w:color="969696"/>
                  </w:tcBorders>
                  <w:shd w:val="clear" w:color="000000" w:fill="FFFFFF"/>
                  <w:noWrap/>
                  <w:vAlign w:val="bottom"/>
                  <w:hideMark/>
                </w:tcPr>
                <w:p w14:paraId="4D3B1315"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14896</w:t>
                  </w:r>
                </w:p>
              </w:tc>
              <w:tc>
                <w:tcPr>
                  <w:tcW w:w="693" w:type="dxa"/>
                  <w:tcBorders>
                    <w:top w:val="nil"/>
                    <w:left w:val="nil"/>
                    <w:bottom w:val="single" w:sz="4" w:space="0" w:color="969696"/>
                    <w:right w:val="single" w:sz="4" w:space="0" w:color="969696"/>
                  </w:tcBorders>
                  <w:shd w:val="clear" w:color="000000" w:fill="FFFFFF"/>
                  <w:noWrap/>
                  <w:vAlign w:val="bottom"/>
                  <w:hideMark/>
                </w:tcPr>
                <w:p w14:paraId="6E57EC62"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14950</w:t>
                  </w:r>
                </w:p>
              </w:tc>
              <w:tc>
                <w:tcPr>
                  <w:tcW w:w="693" w:type="dxa"/>
                  <w:tcBorders>
                    <w:top w:val="nil"/>
                    <w:left w:val="nil"/>
                    <w:bottom w:val="single" w:sz="4" w:space="0" w:color="969696"/>
                    <w:right w:val="single" w:sz="4" w:space="0" w:color="969696"/>
                  </w:tcBorders>
                  <w:shd w:val="clear" w:color="000000" w:fill="FFFFFF"/>
                  <w:noWrap/>
                  <w:vAlign w:val="bottom"/>
                  <w:hideMark/>
                </w:tcPr>
                <w:p w14:paraId="3E14710D"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14474</w:t>
                  </w:r>
                </w:p>
              </w:tc>
              <w:tc>
                <w:tcPr>
                  <w:tcW w:w="693" w:type="dxa"/>
                  <w:tcBorders>
                    <w:top w:val="nil"/>
                    <w:left w:val="nil"/>
                    <w:bottom w:val="single" w:sz="4" w:space="0" w:color="969696"/>
                    <w:right w:val="single" w:sz="4" w:space="0" w:color="969696"/>
                  </w:tcBorders>
                  <w:shd w:val="clear" w:color="000000" w:fill="FFFFFF"/>
                  <w:noWrap/>
                  <w:vAlign w:val="bottom"/>
                  <w:hideMark/>
                </w:tcPr>
                <w:p w14:paraId="3141C688"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14737</w:t>
                  </w:r>
                </w:p>
              </w:tc>
              <w:tc>
                <w:tcPr>
                  <w:tcW w:w="693" w:type="dxa"/>
                  <w:tcBorders>
                    <w:top w:val="nil"/>
                    <w:left w:val="nil"/>
                    <w:bottom w:val="single" w:sz="4" w:space="0" w:color="969696"/>
                    <w:right w:val="single" w:sz="4" w:space="0" w:color="969696"/>
                  </w:tcBorders>
                  <w:shd w:val="clear" w:color="000000" w:fill="FFFFFF"/>
                  <w:noWrap/>
                  <w:vAlign w:val="bottom"/>
                  <w:hideMark/>
                </w:tcPr>
                <w:p w14:paraId="436A1BD5"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14539</w:t>
                  </w:r>
                </w:p>
              </w:tc>
              <w:tc>
                <w:tcPr>
                  <w:tcW w:w="693" w:type="dxa"/>
                  <w:tcBorders>
                    <w:top w:val="nil"/>
                    <w:left w:val="nil"/>
                    <w:bottom w:val="single" w:sz="4" w:space="0" w:color="969696"/>
                    <w:right w:val="single" w:sz="4" w:space="0" w:color="969696"/>
                  </w:tcBorders>
                  <w:shd w:val="clear" w:color="000000" w:fill="FFFFFF"/>
                  <w:noWrap/>
                  <w:vAlign w:val="bottom"/>
                  <w:hideMark/>
                </w:tcPr>
                <w:p w14:paraId="58BA9EB5"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21138</w:t>
                  </w:r>
                </w:p>
              </w:tc>
              <w:tc>
                <w:tcPr>
                  <w:tcW w:w="693" w:type="dxa"/>
                  <w:tcBorders>
                    <w:top w:val="nil"/>
                    <w:left w:val="nil"/>
                    <w:bottom w:val="single" w:sz="4" w:space="0" w:color="969696"/>
                    <w:right w:val="single" w:sz="4" w:space="0" w:color="969696"/>
                  </w:tcBorders>
                  <w:shd w:val="clear" w:color="000000" w:fill="FFFFFF"/>
                  <w:noWrap/>
                  <w:vAlign w:val="bottom"/>
                  <w:hideMark/>
                </w:tcPr>
                <w:p w14:paraId="0A6767EA" w14:textId="77777777" w:rsidR="003B1A16" w:rsidRPr="00FA5805" w:rsidRDefault="003B1A16" w:rsidP="003B1A16">
                  <w:pPr>
                    <w:rPr>
                      <w:rFonts w:ascii="Calibri" w:hAnsi="Calibri" w:cs="Times New Roman"/>
                      <w:color w:val="595959" w:themeColor="text1" w:themeTint="A6"/>
                      <w:sz w:val="16"/>
                      <w:szCs w:val="16"/>
                    </w:rPr>
                  </w:pPr>
                  <w:r w:rsidRPr="00FA5805">
                    <w:rPr>
                      <w:rFonts w:ascii="Calibri" w:hAnsi="Calibri" w:cs="Times New Roman"/>
                      <w:color w:val="595959" w:themeColor="text1" w:themeTint="A6"/>
                      <w:sz w:val="16"/>
                      <w:szCs w:val="16"/>
                    </w:rPr>
                    <w:t>11802</w:t>
                  </w:r>
                </w:p>
              </w:tc>
            </w:tr>
          </w:tbl>
          <w:p w14:paraId="253FA014" w14:textId="77777777" w:rsidR="00624A02" w:rsidRPr="00FA5805" w:rsidRDefault="00624A02" w:rsidP="00624A02">
            <w:pPr>
              <w:spacing w:line="0" w:lineRule="atLeast"/>
              <w:jc w:val="both"/>
              <w:rPr>
                <w:rFonts w:ascii="Times" w:hAnsi="Times" w:cs="Times New Roman"/>
                <w:color w:val="595959" w:themeColor="text1" w:themeTint="A6"/>
                <w:sz w:val="20"/>
                <w:szCs w:val="20"/>
              </w:rPr>
            </w:pPr>
          </w:p>
        </w:tc>
      </w:tr>
      <w:tr w:rsidR="004C42EB" w:rsidRPr="00FA5805" w14:paraId="6C769DF2" w14:textId="77777777" w:rsidTr="00790DED">
        <w:tc>
          <w:tcPr>
            <w:tcW w:w="0" w:type="auto"/>
            <w:tcMar>
              <w:top w:w="105" w:type="dxa"/>
              <w:left w:w="105" w:type="dxa"/>
              <w:bottom w:w="105" w:type="dxa"/>
              <w:right w:w="105" w:type="dxa"/>
            </w:tcMar>
            <w:hideMark/>
          </w:tcPr>
          <w:p w14:paraId="5EECF735" w14:textId="77777777" w:rsidR="004C42EB" w:rsidRPr="00FA5805" w:rsidRDefault="00FA5805"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4E03378B" w14:textId="26F91135" w:rsidR="00FA5805" w:rsidRPr="00B2775C" w:rsidRDefault="004C42EB" w:rsidP="00FA5805">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 xml:space="preserve">En cada </w:t>
            </w:r>
            <w:r w:rsidR="00275CD4" w:rsidRPr="00FA5805">
              <w:rPr>
                <w:rFonts w:ascii="Calibri" w:hAnsi="Calibri" w:cs="Times New Roman"/>
                <w:color w:val="595959" w:themeColor="text1" w:themeTint="A6"/>
                <w:sz w:val="23"/>
                <w:szCs w:val="23"/>
              </w:rPr>
              <w:t>Dependencia</w:t>
            </w:r>
            <w:r w:rsidRPr="00FA5805">
              <w:rPr>
                <w:rFonts w:ascii="Calibri" w:hAnsi="Calibri" w:cs="Times New Roman"/>
                <w:color w:val="595959" w:themeColor="text1" w:themeTint="A6"/>
                <w:sz w:val="23"/>
                <w:szCs w:val="23"/>
              </w:rPr>
              <w:t xml:space="preserve"> existe alguna persona capaz de suministrar datos a un portal de datos abiertos, como lo demuestra el hecho de que ya están suministrando datos a</w:t>
            </w:r>
            <w:r w:rsidR="00624A02" w:rsidRPr="00FA5805">
              <w:rPr>
                <w:rFonts w:ascii="Calibri" w:hAnsi="Calibri" w:cs="Times New Roman"/>
                <w:color w:val="595959" w:themeColor="text1" w:themeTint="A6"/>
                <w:sz w:val="23"/>
                <w:szCs w:val="23"/>
              </w:rPr>
              <w:t xml:space="preserve"> </w:t>
            </w:r>
            <w:r w:rsidRPr="00FA5805">
              <w:rPr>
                <w:rFonts w:ascii="Calibri" w:hAnsi="Calibri" w:cs="Times New Roman"/>
                <w:color w:val="595959" w:themeColor="text1" w:themeTint="A6"/>
                <w:sz w:val="23"/>
                <w:szCs w:val="23"/>
              </w:rPr>
              <w:t>l</w:t>
            </w:r>
            <w:r w:rsidR="00624A02" w:rsidRPr="00FA5805">
              <w:rPr>
                <w:rFonts w:ascii="Calibri" w:hAnsi="Calibri" w:cs="Times New Roman"/>
                <w:color w:val="595959" w:themeColor="text1" w:themeTint="A6"/>
                <w:sz w:val="23"/>
                <w:szCs w:val="23"/>
              </w:rPr>
              <w:t>os</w:t>
            </w:r>
            <w:r w:rsidRPr="00FA5805">
              <w:rPr>
                <w:rFonts w:ascii="Calibri" w:hAnsi="Calibri" w:cs="Times New Roman"/>
                <w:color w:val="595959" w:themeColor="text1" w:themeTint="A6"/>
                <w:sz w:val="23"/>
                <w:szCs w:val="23"/>
              </w:rPr>
              <w:t xml:space="preserve"> </w:t>
            </w:r>
            <w:r w:rsidR="00624A02" w:rsidRPr="00FA5805">
              <w:rPr>
                <w:rFonts w:ascii="Calibri" w:hAnsi="Calibri" w:cs="Times New Roman"/>
                <w:color w:val="595959" w:themeColor="text1" w:themeTint="A6"/>
                <w:sz w:val="23"/>
                <w:szCs w:val="23"/>
              </w:rPr>
              <w:t>sub</w:t>
            </w:r>
            <w:r w:rsidRPr="00FA5805">
              <w:rPr>
                <w:rFonts w:ascii="Calibri" w:hAnsi="Calibri" w:cs="Times New Roman"/>
                <w:color w:val="595959" w:themeColor="text1" w:themeTint="A6"/>
                <w:sz w:val="23"/>
                <w:szCs w:val="23"/>
              </w:rPr>
              <w:t>portal</w:t>
            </w:r>
            <w:r w:rsidR="00624A02" w:rsidRPr="00FA5805">
              <w:rPr>
                <w:rFonts w:ascii="Calibri" w:hAnsi="Calibri" w:cs="Times New Roman"/>
                <w:color w:val="595959" w:themeColor="text1" w:themeTint="A6"/>
                <w:sz w:val="23"/>
                <w:szCs w:val="23"/>
              </w:rPr>
              <w:t>es</w:t>
            </w:r>
            <w:r w:rsidR="00275CD4" w:rsidRPr="00FA5805">
              <w:rPr>
                <w:rFonts w:ascii="Calibri" w:hAnsi="Calibri" w:cs="Times New Roman"/>
                <w:color w:val="595959" w:themeColor="text1" w:themeTint="A6"/>
                <w:sz w:val="23"/>
                <w:szCs w:val="23"/>
              </w:rPr>
              <w:t xml:space="preserve"> de T</w:t>
            </w:r>
            <w:r w:rsidRPr="00FA5805">
              <w:rPr>
                <w:rFonts w:ascii="Calibri" w:hAnsi="Calibri" w:cs="Times New Roman"/>
                <w:color w:val="595959" w:themeColor="text1" w:themeTint="A6"/>
                <w:sz w:val="23"/>
                <w:szCs w:val="23"/>
              </w:rPr>
              <w:t>ransparencia.</w:t>
            </w:r>
            <w:r w:rsidR="00FA5805">
              <w:rPr>
                <w:rFonts w:ascii="Calibri" w:hAnsi="Calibri" w:cs="Times New Roman"/>
                <w:color w:val="595959" w:themeColor="text1" w:themeTint="A6"/>
                <w:sz w:val="23"/>
                <w:szCs w:val="23"/>
              </w:rPr>
              <w:t xml:space="preserve"> En cualquier caso, los gestores de datos tendrán que ser capacitados específicamente en funciones de catalogación y gestión de conjuntos de datos.</w:t>
            </w:r>
          </w:p>
        </w:tc>
      </w:tr>
    </w:tbl>
    <w:p w14:paraId="1D962D93" w14:textId="77777777" w:rsidR="004C42EB" w:rsidRPr="004C42EB" w:rsidRDefault="004C42EB" w:rsidP="004C42EB">
      <w:pPr>
        <w:rPr>
          <w:rFonts w:ascii="Times" w:eastAsia="Times New Roman" w:hAnsi="Times" w:cs="Times New Roman"/>
          <w:sz w:val="20"/>
          <w:szCs w:val="20"/>
        </w:rPr>
      </w:pPr>
    </w:p>
    <w:p w14:paraId="255F202B" w14:textId="28357C94"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7.4 ¿Su gobierno tiene todos los mecanismos de financiación para la innovación?</w:t>
      </w:r>
      <w:r w:rsidR="003D4CBE">
        <w:rPr>
          <w:rFonts w:ascii="Calibri" w:hAnsi="Calibri" w:cs="Times New Roman"/>
          <w:b/>
          <w:bCs/>
          <w:color w:val="000000"/>
          <w:sz w:val="23"/>
          <w:szCs w:val="23"/>
        </w:rPr>
        <w:t xml:space="preserve"> </w:t>
      </w:r>
      <w:r w:rsidR="00B2775C" w:rsidRPr="00582705">
        <w:rPr>
          <w:rFonts w:ascii="Calibri" w:hAnsi="Calibri" w:cs="Times New Roman"/>
          <w:b/>
          <w:bCs/>
          <w:sz w:val="23"/>
          <w:szCs w:val="23"/>
          <w:highlight w:val="green"/>
          <w:shd w:val="clear" w:color="auto" w:fill="FF0000"/>
        </w:rPr>
        <w:t>V</w:t>
      </w:r>
    </w:p>
    <w:tbl>
      <w:tblPr>
        <w:tblW w:w="0" w:type="auto"/>
        <w:tblCellMar>
          <w:top w:w="15" w:type="dxa"/>
          <w:left w:w="15" w:type="dxa"/>
          <w:bottom w:w="15" w:type="dxa"/>
          <w:right w:w="15" w:type="dxa"/>
        </w:tblCellMar>
        <w:tblLook w:val="04A0" w:firstRow="1" w:lastRow="0" w:firstColumn="1" w:lastColumn="0" w:noHBand="0" w:noVBand="1"/>
      </w:tblPr>
      <w:tblGrid>
        <w:gridCol w:w="258"/>
        <w:gridCol w:w="9640"/>
      </w:tblGrid>
      <w:tr w:rsidR="0070685B" w:rsidRPr="00FA5805" w14:paraId="279D08E8" w14:textId="77777777" w:rsidTr="00790DED">
        <w:tc>
          <w:tcPr>
            <w:tcW w:w="0" w:type="auto"/>
            <w:tcMar>
              <w:top w:w="105" w:type="dxa"/>
              <w:left w:w="105" w:type="dxa"/>
              <w:bottom w:w="105" w:type="dxa"/>
              <w:right w:w="105" w:type="dxa"/>
            </w:tcMar>
          </w:tcPr>
          <w:p w14:paraId="4D61DB33" w14:textId="3D5109CC" w:rsidR="0070685B" w:rsidRPr="00FA5805" w:rsidRDefault="00185243" w:rsidP="004C42EB">
            <w:pPr>
              <w:spacing w:line="0" w:lineRule="atLeast"/>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3E6C83F" w14:textId="67CFA889" w:rsidR="0070685B" w:rsidRPr="00FA5805" w:rsidRDefault="0070685B" w:rsidP="003D4CBE">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Existe el Fondo Estatal de Ciencia y Tecnología de Jalisco (FOCYTJAL), que es creado para el financiamiento de las actividades científicas, tecnológicas y de innovación, a las que se refiere la Ley de Fomento a la Ciencia, la Tecnología y la Innovación del Estado de Jalisco. En el presupuesto de 2014, se consigna una asignación presupuestal de 123.5 millones de pesos.</w:t>
            </w:r>
          </w:p>
        </w:tc>
      </w:tr>
      <w:tr w:rsidR="0070685B" w:rsidRPr="00FA5805" w14:paraId="6B5853C5" w14:textId="77777777" w:rsidTr="00790DED">
        <w:tc>
          <w:tcPr>
            <w:tcW w:w="0" w:type="auto"/>
            <w:tcMar>
              <w:top w:w="105" w:type="dxa"/>
              <w:left w:w="105" w:type="dxa"/>
              <w:bottom w:w="105" w:type="dxa"/>
              <w:right w:w="105" w:type="dxa"/>
            </w:tcMar>
            <w:hideMark/>
          </w:tcPr>
          <w:p w14:paraId="4E6B74F6" w14:textId="1D2F1428" w:rsidR="0070685B" w:rsidRPr="00FA5805" w:rsidRDefault="00185243" w:rsidP="004C42EB">
            <w:pPr>
              <w:spacing w:line="0" w:lineRule="atLeast"/>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516A0540" w14:textId="248188EE" w:rsidR="0070685B" w:rsidRPr="00FA5805" w:rsidRDefault="0070685B" w:rsidP="003D4CBE">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 xml:space="preserve">En el Consejo Estatal de Ciencia y Tecnología del Estado de Jalisco (COECYTJAL) se promueve la creación y vinculación de nuevos institutos de investigación y desarrollo tecnológico, fundamentalmente del sector productivo, académico y social. Tiene como principal objetivo impulsar, fomentar, coordinar y coadyuvar en el desarrollo de las acciones públicas y privadas relacionadas con el avance de la Ciencia y la Tecnología en el Estado. Lanzan líneas de ayudas a PyMES, universidades, investigadores independientes, etc. Ayudas a fondo perdido: difusión de </w:t>
            </w:r>
            <w:proofErr w:type="gramStart"/>
            <w:r w:rsidRPr="00FA5805">
              <w:rPr>
                <w:rFonts w:ascii="Calibri" w:hAnsi="Calibri" w:cs="Times New Roman"/>
                <w:color w:val="595959" w:themeColor="text1" w:themeTint="A6"/>
                <w:sz w:val="23"/>
                <w:szCs w:val="23"/>
              </w:rPr>
              <w:t>ciencia ,</w:t>
            </w:r>
            <w:proofErr w:type="gramEnd"/>
            <w:r w:rsidRPr="00FA5805">
              <w:rPr>
                <w:rFonts w:ascii="Calibri" w:hAnsi="Calibri" w:cs="Times New Roman"/>
                <w:color w:val="595959" w:themeColor="text1" w:themeTint="A6"/>
                <w:sz w:val="23"/>
                <w:szCs w:val="23"/>
              </w:rPr>
              <w:t> generación de prototipos. </w:t>
            </w:r>
            <w:r w:rsidR="00275CD4" w:rsidRPr="00FA5805">
              <w:rPr>
                <w:rFonts w:ascii="Calibri" w:hAnsi="Calibri" w:cs="Times New Roman"/>
                <w:color w:val="595959" w:themeColor="text1" w:themeTint="A6"/>
                <w:sz w:val="23"/>
                <w:szCs w:val="23"/>
              </w:rPr>
              <w:t>En el presupuesto de 2014, se consigna una asignación presupuestal de 9,3 millones de pesos.</w:t>
            </w:r>
          </w:p>
        </w:tc>
      </w:tr>
      <w:tr w:rsidR="00FA3098" w:rsidRPr="00FA5805" w14:paraId="2E661833" w14:textId="77777777" w:rsidTr="00790DED">
        <w:tc>
          <w:tcPr>
            <w:tcW w:w="0" w:type="auto"/>
            <w:tcMar>
              <w:top w:w="105" w:type="dxa"/>
              <w:left w:w="105" w:type="dxa"/>
              <w:bottom w:w="105" w:type="dxa"/>
              <w:right w:w="105" w:type="dxa"/>
            </w:tcMar>
          </w:tcPr>
          <w:p w14:paraId="36929F82" w14:textId="77777777" w:rsidR="00FA3098" w:rsidRPr="00FA5805" w:rsidRDefault="00FA3098" w:rsidP="00455CB7">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1FE0A48" w14:textId="77777777" w:rsidR="00FA3098" w:rsidRPr="00FA3098" w:rsidRDefault="00FA3098" w:rsidP="00FA3098">
            <w:pPr>
              <w:rPr>
                <w:rFonts w:ascii="Times" w:eastAsia="Times New Roman" w:hAnsi="Times" w:cs="Times New Roman"/>
                <w:sz w:val="20"/>
                <w:szCs w:val="20"/>
              </w:rPr>
            </w:pPr>
            <w:r>
              <w:rPr>
                <w:rFonts w:ascii="Calibri" w:hAnsi="Calibri" w:cs="Times New Roman"/>
                <w:color w:val="595959" w:themeColor="text1" w:themeTint="A6"/>
                <w:sz w:val="23"/>
                <w:szCs w:val="23"/>
              </w:rPr>
              <w:t xml:space="preserve">MIDE </w:t>
            </w:r>
            <w:proofErr w:type="gramStart"/>
            <w:r>
              <w:rPr>
                <w:rFonts w:ascii="Calibri" w:hAnsi="Calibri" w:cs="Times New Roman"/>
                <w:color w:val="595959" w:themeColor="text1" w:themeTint="A6"/>
                <w:sz w:val="23"/>
                <w:szCs w:val="23"/>
              </w:rPr>
              <w:t>publica</w:t>
            </w:r>
            <w:proofErr w:type="gramEnd"/>
            <w:r>
              <w:rPr>
                <w:rFonts w:ascii="Calibri" w:hAnsi="Calibri" w:cs="Times New Roman"/>
                <w:color w:val="595959" w:themeColor="text1" w:themeTint="A6"/>
                <w:sz w:val="23"/>
                <w:szCs w:val="23"/>
              </w:rPr>
              <w:t xml:space="preserve"> el indicador de </w:t>
            </w:r>
            <w:r w:rsidRPr="00FA3098">
              <w:rPr>
                <w:rFonts w:ascii="Arial" w:eastAsia="Times New Roman" w:hAnsi="Arial" w:cs="Arial"/>
                <w:bCs/>
                <w:color w:val="333333"/>
                <w:sz w:val="21"/>
                <w:szCs w:val="21"/>
                <w:shd w:val="clear" w:color="auto" w:fill="FFFFFF"/>
              </w:rPr>
              <w:t>gasto público estatal destinado a ciencia y tecnologí</w:t>
            </w:r>
            <w:r>
              <w:rPr>
                <w:rFonts w:ascii="Arial" w:eastAsia="Times New Roman" w:hAnsi="Arial" w:cs="Arial"/>
                <w:bCs/>
                <w:color w:val="333333"/>
                <w:sz w:val="21"/>
                <w:szCs w:val="21"/>
                <w:shd w:val="clear" w:color="auto" w:fill="FFFFFF"/>
              </w:rPr>
              <w:t>a como porcentaje del PIB e</w:t>
            </w:r>
            <w:r w:rsidRPr="00FA3098">
              <w:rPr>
                <w:rFonts w:ascii="Arial" w:eastAsia="Times New Roman" w:hAnsi="Arial" w:cs="Arial"/>
                <w:bCs/>
                <w:color w:val="333333"/>
                <w:sz w:val="21"/>
                <w:szCs w:val="21"/>
                <w:shd w:val="clear" w:color="auto" w:fill="FFFFFF"/>
              </w:rPr>
              <w:t>statal.</w:t>
            </w:r>
          </w:p>
          <w:p w14:paraId="79DD2DA4" w14:textId="77777777" w:rsidR="00FA3098" w:rsidRDefault="00FA3098" w:rsidP="00FA3098">
            <w:pPr>
              <w:spacing w:line="0" w:lineRule="atLeast"/>
              <w:jc w:val="both"/>
              <w:rPr>
                <w:rFonts w:ascii="Calibri" w:hAnsi="Calibri" w:cs="Times New Roman"/>
                <w:color w:val="595959" w:themeColor="text1" w:themeTint="A6"/>
                <w:sz w:val="23"/>
                <w:szCs w:val="23"/>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1"/>
              <w:gridCol w:w="1253"/>
              <w:gridCol w:w="1253"/>
              <w:gridCol w:w="1472"/>
              <w:gridCol w:w="1472"/>
              <w:gridCol w:w="2148"/>
              <w:gridCol w:w="67"/>
              <w:gridCol w:w="67"/>
              <w:gridCol w:w="67"/>
            </w:tblGrid>
            <w:tr w:rsidR="00FA3098" w:rsidRPr="009D5D2F" w14:paraId="161A56B3" w14:textId="77777777" w:rsidTr="009D5D2F">
              <w:tc>
                <w:tcPr>
                  <w:tcW w:w="0" w:type="auto"/>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352CE357"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Gasto público estatal destinado a ciencia y tecnología como porcentaje del PIB Estatal (%)</w:t>
                  </w:r>
                </w:p>
              </w:tc>
            </w:tr>
            <w:tr w:rsidR="00FA3098" w:rsidRPr="009D5D2F" w14:paraId="50990BD9" w14:textId="77777777" w:rsidTr="00FA3098">
              <w:tc>
                <w:tcPr>
                  <w:tcW w:w="0" w:type="auto"/>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0B7CDF8E"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185243">
                    <w:rPr>
                      <w:rFonts w:ascii="Calibri" w:hAnsi="Calibri" w:cs="Times New Roman"/>
                      <w:color w:val="595959" w:themeColor="text1" w:themeTint="A6"/>
                      <w:sz w:val="23"/>
                      <w:szCs w:val="23"/>
                    </w:rPr>
                    <w:t>Este indicador muestra el gasto público estatal destinado a ciencia y tecnología como porcentaje del PIB.</w:t>
                  </w:r>
                </w:p>
              </w:tc>
            </w:tr>
            <w:tr w:rsidR="00FA3098" w:rsidRPr="009D5D2F" w14:paraId="635AEB82" w14:textId="77777777" w:rsidTr="009D5D2F">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1A6865B1"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3211F352"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75B05738"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090EF5A9"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1DF300AE"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0E6DD41A"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Valor 2014</w:t>
                  </w:r>
                </w:p>
              </w:tc>
              <w:tc>
                <w:tcPr>
                  <w:tcW w:w="0" w:type="auto"/>
                  <w:vAlign w:val="center"/>
                  <w:hideMark/>
                </w:tcPr>
                <w:p w14:paraId="266EA876"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vAlign w:val="center"/>
                  <w:hideMark/>
                </w:tcPr>
                <w:p w14:paraId="7E41877D"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vAlign w:val="center"/>
                  <w:hideMark/>
                </w:tcPr>
                <w:p w14:paraId="32F7B155"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r>
            <w:tr w:rsidR="00FA3098" w:rsidRPr="009D5D2F" w14:paraId="0A642FF0" w14:textId="77777777" w:rsidTr="00FA309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3209CE11"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3D3334F9"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70840347"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137EBE4C"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0.0395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005714B3"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0.0249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27C1B526"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0.0249</w:t>
                  </w:r>
                </w:p>
              </w:tc>
              <w:tc>
                <w:tcPr>
                  <w:tcW w:w="0" w:type="auto"/>
                  <w:shd w:val="clear" w:color="auto" w:fill="FFFFFF"/>
                  <w:vAlign w:val="center"/>
                  <w:hideMark/>
                </w:tcPr>
                <w:p w14:paraId="4D4F4D65"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7658F4B4"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4DB09580"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r>
          </w:tbl>
          <w:p w14:paraId="641BA38F" w14:textId="77777777" w:rsidR="00FA3098" w:rsidRDefault="00FA3098" w:rsidP="00FA3098">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 xml:space="preserve">Ver en: </w:t>
            </w:r>
          </w:p>
          <w:p w14:paraId="135E9425" w14:textId="77777777" w:rsidR="00FA3098" w:rsidRPr="00FA5805" w:rsidRDefault="00FA3098" w:rsidP="00FA3098">
            <w:pPr>
              <w:spacing w:line="0" w:lineRule="atLeast"/>
              <w:jc w:val="both"/>
              <w:rPr>
                <w:rFonts w:ascii="Calibri" w:hAnsi="Calibri" w:cs="Times New Roman"/>
                <w:color w:val="595959" w:themeColor="text1" w:themeTint="A6"/>
                <w:sz w:val="23"/>
                <w:szCs w:val="23"/>
              </w:rPr>
            </w:pPr>
            <w:r w:rsidRPr="00FA3098">
              <w:rPr>
                <w:rFonts w:ascii="Calibri" w:hAnsi="Calibri" w:cs="Times New Roman"/>
                <w:color w:val="595959" w:themeColor="text1" w:themeTint="A6"/>
                <w:sz w:val="23"/>
                <w:szCs w:val="23"/>
              </w:rPr>
              <w:t>http://seplan.app.jalisco.gob.mx/mide/indicador/consultarDatos/17?temaElementalId=9&amp;nivelId=&amp;max=10&amp;programaId=&amp;conceptoId=&amp;palabra=&amp;offset=10&amp;dependenciaId=&amp;temaId=&amp;dimensionId=&amp;agregado=1&amp;url=buscar</w:t>
            </w:r>
          </w:p>
        </w:tc>
      </w:tr>
      <w:tr w:rsidR="00FA3098" w:rsidRPr="00FA5805" w14:paraId="28802875" w14:textId="77777777" w:rsidTr="00790DED">
        <w:tc>
          <w:tcPr>
            <w:tcW w:w="0" w:type="auto"/>
            <w:tcMar>
              <w:top w:w="105" w:type="dxa"/>
              <w:left w:w="105" w:type="dxa"/>
              <w:bottom w:w="105" w:type="dxa"/>
              <w:right w:w="105" w:type="dxa"/>
            </w:tcMar>
          </w:tcPr>
          <w:p w14:paraId="1DBB1E51" w14:textId="77777777" w:rsidR="00FA3098" w:rsidRPr="00FA5805" w:rsidRDefault="00FA3098" w:rsidP="00455CB7">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E86CF56" w14:textId="77777777" w:rsidR="00FA3098" w:rsidRDefault="00FA3098" w:rsidP="00FA3098">
            <w:pPr>
              <w:rPr>
                <w:rFonts w:ascii="Arial" w:eastAsia="Times New Roman" w:hAnsi="Arial" w:cs="Arial"/>
                <w:bCs/>
                <w:color w:val="333333"/>
                <w:sz w:val="21"/>
                <w:szCs w:val="21"/>
                <w:shd w:val="clear" w:color="auto" w:fill="FFFFFF"/>
              </w:rPr>
            </w:pPr>
            <w:r>
              <w:rPr>
                <w:rFonts w:ascii="Calibri" w:hAnsi="Calibri" w:cs="Times New Roman"/>
                <w:color w:val="595959" w:themeColor="text1" w:themeTint="A6"/>
                <w:sz w:val="23"/>
                <w:szCs w:val="23"/>
              </w:rPr>
              <w:t xml:space="preserve">MIDE publica el indicador de </w:t>
            </w:r>
            <w:r w:rsidRPr="00FA3098">
              <w:rPr>
                <w:rFonts w:ascii="Arial" w:eastAsia="Times New Roman" w:hAnsi="Arial" w:cs="Arial"/>
                <w:bCs/>
                <w:color w:val="333333"/>
                <w:sz w:val="21"/>
                <w:szCs w:val="21"/>
                <w:shd w:val="clear" w:color="auto" w:fill="FFFFFF"/>
              </w:rPr>
              <w:t>fondos concurrentes a la inversión estatal en Ciencia, Tecnología e Innovación</w:t>
            </w:r>
          </w:p>
          <w:p w14:paraId="04CCDBC8" w14:textId="77777777" w:rsidR="00FA3098" w:rsidRDefault="00FA3098" w:rsidP="00FA3098">
            <w:pPr>
              <w:rPr>
                <w:rFonts w:ascii="Arial" w:eastAsia="Times New Roman" w:hAnsi="Arial" w:cs="Arial"/>
                <w:bCs/>
                <w:color w:val="333333"/>
                <w:sz w:val="21"/>
                <w:szCs w:val="21"/>
                <w:shd w:val="clear" w:color="auto" w:fill="FFFFFF"/>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9"/>
              <w:gridCol w:w="1487"/>
              <w:gridCol w:w="1692"/>
              <w:gridCol w:w="1692"/>
              <w:gridCol w:w="1076"/>
              <w:gridCol w:w="1735"/>
              <w:gridCol w:w="63"/>
              <w:gridCol w:w="63"/>
              <w:gridCol w:w="63"/>
            </w:tblGrid>
            <w:tr w:rsidR="00FA3098" w:rsidRPr="009D5D2F" w14:paraId="341D75FE" w14:textId="77777777" w:rsidTr="009D5D2F">
              <w:tc>
                <w:tcPr>
                  <w:tcW w:w="0" w:type="auto"/>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42182A59"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Fondos concurrentes a la inversión estatal en Ciencia, Tecnología e Innovación</w:t>
                  </w:r>
                </w:p>
              </w:tc>
            </w:tr>
            <w:tr w:rsidR="00FA3098" w:rsidRPr="009D5D2F" w14:paraId="0118C5D9" w14:textId="77777777" w:rsidTr="00FA3098">
              <w:tc>
                <w:tcPr>
                  <w:tcW w:w="0" w:type="auto"/>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446D0F"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Este indicador reporta los fondos adicionales (a los fondos estatales) aplicados a los proyectos y actividades de investigación, desarrollo tecnológico e innovación apoyados en Jalisco.</w:t>
                  </w:r>
                </w:p>
              </w:tc>
            </w:tr>
            <w:tr w:rsidR="00FA3098" w:rsidRPr="009D5D2F" w14:paraId="005397F9" w14:textId="77777777" w:rsidTr="009D5D2F">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2E6AD0CD"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2D92070"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6EBE5777"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172E729C"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6BEF803E"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5E17C5DB" w14:textId="77777777" w:rsidR="00FA3098" w:rsidRPr="009D5D2F" w:rsidRDefault="00FA3098" w:rsidP="00FA3098">
                  <w:pPr>
                    <w:spacing w:line="360" w:lineRule="atLeast"/>
                    <w:rPr>
                      <w:rFonts w:ascii="Arial" w:eastAsia="Times New Roman" w:hAnsi="Arial" w:cs="Arial"/>
                      <w:b/>
                      <w:bCs/>
                      <w:color w:val="595959" w:themeColor="text1" w:themeTint="A6"/>
                      <w:sz w:val="21"/>
                      <w:szCs w:val="21"/>
                    </w:rPr>
                  </w:pPr>
                  <w:r w:rsidRPr="009D5D2F">
                    <w:rPr>
                      <w:rFonts w:ascii="Arial" w:eastAsia="Times New Roman" w:hAnsi="Arial" w:cs="Arial"/>
                      <w:b/>
                      <w:bCs/>
                      <w:color w:val="595959" w:themeColor="text1" w:themeTint="A6"/>
                      <w:sz w:val="21"/>
                      <w:szCs w:val="21"/>
                    </w:rPr>
                    <w:t>Valor 2014</w:t>
                  </w:r>
                </w:p>
              </w:tc>
              <w:tc>
                <w:tcPr>
                  <w:tcW w:w="0" w:type="auto"/>
                  <w:vAlign w:val="center"/>
                  <w:hideMark/>
                </w:tcPr>
                <w:p w14:paraId="510E3BCC"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vAlign w:val="center"/>
                  <w:hideMark/>
                </w:tcPr>
                <w:p w14:paraId="2A18E7C3"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vAlign w:val="center"/>
                  <w:hideMark/>
                </w:tcPr>
                <w:p w14:paraId="187FF7D6"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r>
            <w:tr w:rsidR="00FA3098" w:rsidRPr="009D5D2F" w14:paraId="412EF1FD" w14:textId="77777777" w:rsidTr="00FA309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21F9ED05"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1,747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0C06B030"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1,762.6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77A1DB5B"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1,569.45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17691B8F"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1,566.37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36530D33"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2B2E259C" w14:textId="77777777" w:rsidR="00FA3098" w:rsidRPr="009D5D2F" w:rsidRDefault="00FA3098" w:rsidP="00FA3098">
                  <w:pPr>
                    <w:spacing w:line="360" w:lineRule="atLeast"/>
                    <w:rPr>
                      <w:rFonts w:ascii="Arial" w:eastAsia="Times New Roman" w:hAnsi="Arial" w:cs="Arial"/>
                      <w:color w:val="595959" w:themeColor="text1" w:themeTint="A6"/>
                      <w:sz w:val="21"/>
                      <w:szCs w:val="21"/>
                    </w:rPr>
                  </w:pPr>
                  <w:r w:rsidRPr="009D5D2F">
                    <w:rPr>
                      <w:rFonts w:ascii="Arial" w:eastAsia="Times New Roman" w:hAnsi="Arial" w:cs="Arial"/>
                      <w:color w:val="595959" w:themeColor="text1" w:themeTint="A6"/>
                      <w:sz w:val="21"/>
                      <w:szCs w:val="21"/>
                    </w:rPr>
                    <w:t>490</w:t>
                  </w:r>
                </w:p>
              </w:tc>
              <w:tc>
                <w:tcPr>
                  <w:tcW w:w="0" w:type="auto"/>
                  <w:shd w:val="clear" w:color="auto" w:fill="FFFFFF"/>
                  <w:vAlign w:val="center"/>
                  <w:hideMark/>
                </w:tcPr>
                <w:p w14:paraId="2465A179"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69F06397"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46298061" w14:textId="77777777" w:rsidR="00FA3098" w:rsidRPr="009D5D2F" w:rsidRDefault="00FA3098" w:rsidP="00FA3098">
                  <w:pPr>
                    <w:rPr>
                      <w:rFonts w:ascii="Times New Roman" w:eastAsia="Times New Roman" w:hAnsi="Times New Roman" w:cs="Times New Roman"/>
                      <w:color w:val="595959" w:themeColor="text1" w:themeTint="A6"/>
                      <w:sz w:val="20"/>
                      <w:szCs w:val="20"/>
                    </w:rPr>
                  </w:pPr>
                </w:p>
              </w:tc>
            </w:tr>
          </w:tbl>
          <w:p w14:paraId="29F2EBD2" w14:textId="77777777" w:rsidR="00FA3098" w:rsidRDefault="00FA3098" w:rsidP="00A331E7">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Ver en:</w:t>
            </w:r>
          </w:p>
          <w:p w14:paraId="674DA357" w14:textId="77777777" w:rsidR="00FA3098" w:rsidRPr="00FA5805" w:rsidRDefault="00FA3098" w:rsidP="00A331E7">
            <w:pPr>
              <w:spacing w:line="0" w:lineRule="atLeast"/>
              <w:jc w:val="both"/>
              <w:rPr>
                <w:rFonts w:ascii="Calibri" w:hAnsi="Calibri" w:cs="Times New Roman"/>
                <w:color w:val="595959" w:themeColor="text1" w:themeTint="A6"/>
                <w:sz w:val="23"/>
                <w:szCs w:val="23"/>
              </w:rPr>
            </w:pPr>
            <w:r w:rsidRPr="00FA3098">
              <w:rPr>
                <w:rFonts w:ascii="Calibri" w:hAnsi="Calibri" w:cs="Times New Roman"/>
                <w:color w:val="595959" w:themeColor="text1" w:themeTint="A6"/>
                <w:sz w:val="23"/>
                <w:szCs w:val="23"/>
              </w:rPr>
              <w:t>http://seplan.app.jalisco.gob.mx/mide/indicador/consultarDatos/1178?temaElementalId=9&amp;nivelId=&amp;max=10&amp;programaId=&amp;conceptoId=&amp;palabra=&amp;offset=10&amp;dependenciaId=&amp;temaId=&amp;dimensionId=&amp;agregado=1&amp;url=buscar</w:t>
            </w:r>
          </w:p>
        </w:tc>
      </w:tr>
      <w:tr w:rsidR="0070685B" w:rsidRPr="00FA5805" w14:paraId="4C0A3418" w14:textId="77777777" w:rsidTr="00790DED">
        <w:tc>
          <w:tcPr>
            <w:tcW w:w="0" w:type="auto"/>
            <w:tcMar>
              <w:top w:w="105" w:type="dxa"/>
              <w:left w:w="105" w:type="dxa"/>
              <w:bottom w:w="105" w:type="dxa"/>
              <w:right w:w="105" w:type="dxa"/>
            </w:tcMar>
          </w:tcPr>
          <w:p w14:paraId="579CE0E7" w14:textId="77777777" w:rsidR="0070685B" w:rsidRPr="00FA5805" w:rsidRDefault="00A331E7" w:rsidP="00455CB7">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386CD3F0" w14:textId="77777777" w:rsidR="0070685B" w:rsidRPr="00FA5805" w:rsidRDefault="00A331E7" w:rsidP="00A331E7">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Según México ¿cómo vamos?</w:t>
            </w:r>
            <w:r w:rsidR="0070685B" w:rsidRPr="00FA5805">
              <w:rPr>
                <w:rFonts w:ascii="Calibri" w:hAnsi="Calibri" w:cs="Times New Roman"/>
                <w:color w:val="595959" w:themeColor="text1" w:themeTint="A6"/>
                <w:sz w:val="23"/>
                <w:szCs w:val="23"/>
              </w:rPr>
              <w:t xml:space="preserve"> </w:t>
            </w:r>
            <w:r w:rsidRPr="00FA5805">
              <w:rPr>
                <w:rFonts w:ascii="Calibri" w:hAnsi="Calibri" w:cs="Times New Roman"/>
                <w:color w:val="595959" w:themeColor="text1" w:themeTint="A6"/>
                <w:sz w:val="23"/>
                <w:szCs w:val="23"/>
              </w:rPr>
              <w:t>-</w:t>
            </w:r>
            <w:r w:rsidR="0070685B" w:rsidRPr="00FA5805">
              <w:rPr>
                <w:rFonts w:ascii="Calibri" w:hAnsi="Calibri" w:cs="Times New Roman"/>
                <w:color w:val="595959" w:themeColor="text1" w:themeTint="A6"/>
                <w:sz w:val="23"/>
                <w:szCs w:val="23"/>
              </w:rPr>
              <w:t>grupo plural de expertos en economía y política pública</w:t>
            </w:r>
            <w:r w:rsidRPr="00FA5805">
              <w:rPr>
                <w:rFonts w:ascii="Calibri" w:hAnsi="Calibri" w:cs="Times New Roman"/>
                <w:color w:val="595959" w:themeColor="text1" w:themeTint="A6"/>
                <w:sz w:val="23"/>
                <w:szCs w:val="23"/>
              </w:rPr>
              <w:t>-</w:t>
            </w:r>
            <w:r w:rsidR="0070685B" w:rsidRPr="00FA5805">
              <w:rPr>
                <w:rFonts w:ascii="Calibri" w:hAnsi="Calibri" w:cs="Times New Roman"/>
                <w:color w:val="595959" w:themeColor="text1" w:themeTint="A6"/>
                <w:sz w:val="23"/>
                <w:szCs w:val="23"/>
              </w:rPr>
              <w:t xml:space="preserve"> que edita el documento </w:t>
            </w:r>
            <w:r w:rsidRPr="00FA5805">
              <w:rPr>
                <w:rFonts w:ascii="Calibri" w:hAnsi="Calibri" w:cs="Times New Roman"/>
                <w:color w:val="595959" w:themeColor="text1" w:themeTint="A6"/>
                <w:sz w:val="23"/>
                <w:szCs w:val="23"/>
              </w:rPr>
              <w:t>Semáforos</w:t>
            </w:r>
            <w:r w:rsidR="0070685B" w:rsidRPr="00FA5805">
              <w:rPr>
                <w:rFonts w:ascii="Calibri" w:hAnsi="Calibri" w:cs="Times New Roman"/>
                <w:color w:val="595959" w:themeColor="text1" w:themeTint="A6"/>
                <w:sz w:val="23"/>
                <w:szCs w:val="23"/>
              </w:rPr>
              <w:t xml:space="preserve"> </w:t>
            </w:r>
            <w:r w:rsidR="0070685B" w:rsidRPr="00FA5805">
              <w:rPr>
                <w:rFonts w:ascii="Calibri" w:hAnsi="Calibri" w:cs="Times New Roman" w:hint="eastAsia"/>
                <w:color w:val="595959" w:themeColor="text1" w:themeTint="A6"/>
                <w:sz w:val="23"/>
                <w:szCs w:val="23"/>
              </w:rPr>
              <w:t>económicos</w:t>
            </w:r>
            <w:r w:rsidR="0070685B" w:rsidRPr="00FA5805">
              <w:rPr>
                <w:rFonts w:ascii="Calibri" w:hAnsi="Calibri" w:cs="Times New Roman"/>
                <w:color w:val="595959" w:themeColor="text1" w:themeTint="A6"/>
                <w:sz w:val="23"/>
                <w:szCs w:val="23"/>
              </w:rPr>
              <w:t xml:space="preserve"> estatales y el ranking de avances </w:t>
            </w:r>
            <w:r w:rsidR="0070685B" w:rsidRPr="00FA5805">
              <w:rPr>
                <w:rFonts w:ascii="Calibri" w:hAnsi="Calibri" w:cs="Times New Roman" w:hint="eastAsia"/>
                <w:color w:val="595959" w:themeColor="text1" w:themeTint="A6"/>
                <w:sz w:val="23"/>
                <w:szCs w:val="23"/>
              </w:rPr>
              <w:t>económicos</w:t>
            </w:r>
            <w:r w:rsidR="0070685B" w:rsidRPr="00FA5805">
              <w:rPr>
                <w:rFonts w:ascii="Calibri" w:hAnsi="Calibri" w:cs="Times New Roman"/>
                <w:color w:val="595959" w:themeColor="text1" w:themeTint="A6"/>
                <w:sz w:val="23"/>
                <w:szCs w:val="23"/>
              </w:rPr>
              <w:t xml:space="preserve"> de los estados, </w:t>
            </w:r>
            <w:r w:rsidRPr="00FA5805">
              <w:rPr>
                <w:rFonts w:ascii="Calibri" w:hAnsi="Calibri" w:cs="Times New Roman"/>
                <w:color w:val="595959" w:themeColor="text1" w:themeTint="A6"/>
                <w:sz w:val="23"/>
                <w:szCs w:val="23"/>
              </w:rPr>
              <w:t>se afirma que México tiene el potencial para crecer al 6% y generar 1</w:t>
            </w:r>
            <w:proofErr w:type="gramStart"/>
            <w:r w:rsidRPr="00FA5805">
              <w:rPr>
                <w:rFonts w:ascii="Calibri" w:hAnsi="Calibri" w:cs="Times New Roman"/>
                <w:color w:val="595959" w:themeColor="text1" w:themeTint="A6"/>
                <w:sz w:val="23"/>
                <w:szCs w:val="23"/>
              </w:rPr>
              <w:t>,200,00</w:t>
            </w:r>
            <w:proofErr w:type="gramEnd"/>
            <w:r w:rsidRPr="00FA5805">
              <w:rPr>
                <w:rFonts w:ascii="Calibri" w:hAnsi="Calibri" w:cs="Times New Roman"/>
                <w:color w:val="595959" w:themeColor="text1" w:themeTint="A6"/>
                <w:sz w:val="23"/>
                <w:szCs w:val="23"/>
              </w:rPr>
              <w:t xml:space="preserve"> empleos formales al año. La radiografía que presenta el estado de </w:t>
            </w:r>
            <w:r w:rsidR="00FA5805">
              <w:rPr>
                <w:rFonts w:ascii="Calibri" w:hAnsi="Calibri" w:cs="Times New Roman"/>
                <w:color w:val="595959" w:themeColor="text1" w:themeTint="A6"/>
                <w:sz w:val="23"/>
                <w:szCs w:val="23"/>
              </w:rPr>
              <w:t>Jalisco</w:t>
            </w:r>
            <w:r w:rsidRPr="00FA5805">
              <w:rPr>
                <w:rFonts w:ascii="Calibri" w:hAnsi="Calibri" w:cs="Times New Roman"/>
                <w:color w:val="595959" w:themeColor="text1" w:themeTint="A6"/>
                <w:sz w:val="23"/>
                <w:szCs w:val="23"/>
              </w:rPr>
              <w:t xml:space="preserve"> es la siguiente:</w:t>
            </w:r>
          </w:p>
          <w:p w14:paraId="420B65BF" w14:textId="77777777" w:rsidR="00A331E7" w:rsidRPr="00FA5805" w:rsidRDefault="00A331E7" w:rsidP="00A331E7">
            <w:pPr>
              <w:spacing w:line="0" w:lineRule="atLeast"/>
              <w:jc w:val="both"/>
              <w:rPr>
                <w:rFonts w:ascii="Calibri" w:hAnsi="Calibri" w:cs="Times New Roman"/>
                <w:color w:val="595959" w:themeColor="text1" w:themeTint="A6"/>
                <w:sz w:val="23"/>
                <w:szCs w:val="23"/>
              </w:rPr>
            </w:pPr>
          </w:p>
          <w:p w14:paraId="3D8F080C" w14:textId="3C15F71F" w:rsidR="00A331E7" w:rsidRPr="00FA5805" w:rsidRDefault="0070685B" w:rsidP="003D4CBE">
            <w:pPr>
              <w:spacing w:line="0" w:lineRule="atLeast"/>
              <w:jc w:val="both"/>
              <w:rPr>
                <w:rFonts w:ascii="Calibri" w:hAnsi="Calibri" w:cs="Times New Roman"/>
                <w:color w:val="595959" w:themeColor="text1" w:themeTint="A6"/>
                <w:sz w:val="23"/>
                <w:szCs w:val="23"/>
              </w:rPr>
            </w:pPr>
            <w:r w:rsidRPr="00FA5805">
              <w:rPr>
                <w:rFonts w:ascii="Calibri" w:hAnsi="Calibri" w:cs="Times New Roman"/>
                <w:noProof/>
                <w:color w:val="595959" w:themeColor="text1" w:themeTint="A6"/>
                <w:sz w:val="23"/>
                <w:szCs w:val="23"/>
                <w:lang w:val="es-MX" w:eastAsia="es-MX"/>
              </w:rPr>
              <w:lastRenderedPageBreak/>
              <w:drawing>
                <wp:inline distT="0" distB="0" distL="0" distR="0" wp14:anchorId="19C2C9A2" wp14:editId="60BE0911">
                  <wp:extent cx="5342992" cy="493776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343207" cy="4937959"/>
                          </a:xfrm>
                          <a:prstGeom prst="rect">
                            <a:avLst/>
                          </a:prstGeom>
                          <a:noFill/>
                          <a:ln>
                            <a:noFill/>
                          </a:ln>
                        </pic:spPr>
                      </pic:pic>
                    </a:graphicData>
                  </a:graphic>
                </wp:inline>
              </w:drawing>
            </w:r>
          </w:p>
          <w:p w14:paraId="33349A43" w14:textId="77777777" w:rsidR="00A331E7" w:rsidRPr="00FA5805" w:rsidRDefault="00A331E7" w:rsidP="003D4CBE">
            <w:pPr>
              <w:spacing w:line="0" w:lineRule="atLeast"/>
              <w:jc w:val="both"/>
              <w:rPr>
                <w:rFonts w:ascii="Calibri" w:hAnsi="Calibri" w:cs="Times New Roman"/>
                <w:color w:val="595959" w:themeColor="text1" w:themeTint="A6"/>
                <w:sz w:val="20"/>
                <w:szCs w:val="20"/>
              </w:rPr>
            </w:pPr>
            <w:r w:rsidRPr="00FA5805">
              <w:rPr>
                <w:rFonts w:ascii="Calibri" w:hAnsi="Calibri" w:cs="Times New Roman"/>
                <w:color w:val="595959" w:themeColor="text1" w:themeTint="A6"/>
                <w:sz w:val="20"/>
                <w:szCs w:val="20"/>
              </w:rPr>
              <w:t>El color verde, indica que el estado avanzo más que el 75% de los estados.</w:t>
            </w:r>
          </w:p>
          <w:p w14:paraId="040ED762" w14:textId="77777777" w:rsidR="00A331E7" w:rsidRPr="00FA5805" w:rsidRDefault="00A331E7" w:rsidP="00A331E7">
            <w:pPr>
              <w:spacing w:line="0" w:lineRule="atLeast"/>
              <w:jc w:val="both"/>
              <w:rPr>
                <w:rFonts w:ascii="Calibri" w:hAnsi="Calibri" w:cs="Times New Roman"/>
                <w:color w:val="595959" w:themeColor="text1" w:themeTint="A6"/>
                <w:sz w:val="20"/>
                <w:szCs w:val="20"/>
              </w:rPr>
            </w:pPr>
            <w:r w:rsidRPr="00FA5805">
              <w:rPr>
                <w:rFonts w:ascii="Calibri" w:hAnsi="Calibri" w:cs="Times New Roman"/>
                <w:color w:val="595959" w:themeColor="text1" w:themeTint="A6"/>
                <w:sz w:val="20"/>
                <w:szCs w:val="20"/>
              </w:rPr>
              <w:t>El color amarillo, indica que el estado avanzo más que el 50% de los estados pero menso que el 75%.</w:t>
            </w:r>
          </w:p>
          <w:p w14:paraId="48697250" w14:textId="77777777" w:rsidR="00A331E7" w:rsidRPr="00FA5805" w:rsidRDefault="00A331E7" w:rsidP="00A331E7">
            <w:pPr>
              <w:spacing w:line="0" w:lineRule="atLeast"/>
              <w:jc w:val="both"/>
              <w:rPr>
                <w:rFonts w:ascii="Calibri" w:hAnsi="Calibri" w:cs="Times New Roman"/>
                <w:color w:val="595959" w:themeColor="text1" w:themeTint="A6"/>
                <w:sz w:val="20"/>
                <w:szCs w:val="20"/>
              </w:rPr>
            </w:pPr>
            <w:r w:rsidRPr="00FA5805">
              <w:rPr>
                <w:rFonts w:ascii="Calibri" w:hAnsi="Calibri" w:cs="Times New Roman"/>
                <w:color w:val="595959" w:themeColor="text1" w:themeTint="A6"/>
                <w:sz w:val="20"/>
                <w:szCs w:val="20"/>
              </w:rPr>
              <w:t>El color rojo, indica que el estado avanzo menos que el 50% de los estados.</w:t>
            </w:r>
          </w:p>
          <w:p w14:paraId="10534B3F" w14:textId="77777777" w:rsidR="00A331E7" w:rsidRPr="00FA5805" w:rsidRDefault="00A331E7" w:rsidP="00A331E7">
            <w:pPr>
              <w:spacing w:line="0" w:lineRule="atLeast"/>
              <w:jc w:val="both"/>
              <w:rPr>
                <w:rFonts w:ascii="Calibri" w:hAnsi="Calibri" w:cs="Times New Roman"/>
                <w:color w:val="595959" w:themeColor="text1" w:themeTint="A6"/>
                <w:sz w:val="20"/>
                <w:szCs w:val="20"/>
              </w:rPr>
            </w:pPr>
          </w:p>
          <w:p w14:paraId="7F6B2227" w14:textId="186EE14A" w:rsidR="00A331E7" w:rsidRPr="00FA5805" w:rsidRDefault="00A331E7" w:rsidP="003D4CBE">
            <w:pPr>
              <w:spacing w:line="0" w:lineRule="atLeast"/>
              <w:jc w:val="both"/>
              <w:rPr>
                <w:rFonts w:ascii="Calibri" w:hAnsi="Calibri" w:cs="Times New Roman"/>
                <w:color w:val="595959" w:themeColor="text1" w:themeTint="A6"/>
                <w:sz w:val="23"/>
                <w:szCs w:val="23"/>
              </w:rPr>
            </w:pPr>
            <w:r w:rsidRPr="00FA5805">
              <w:rPr>
                <w:rFonts w:ascii="Calibri" w:hAnsi="Calibri" w:cs="Times New Roman"/>
                <w:color w:val="595959" w:themeColor="text1" w:themeTint="A6"/>
                <w:sz w:val="23"/>
                <w:szCs w:val="23"/>
              </w:rPr>
              <w:t>Jalisco es uno de los tres estados que aprobaron en el ranking de avance económico.</w:t>
            </w:r>
          </w:p>
        </w:tc>
      </w:tr>
    </w:tbl>
    <w:p w14:paraId="5B30EDF1" w14:textId="77777777" w:rsidR="001112E4" w:rsidRDefault="001112E4" w:rsidP="004C42EB">
      <w:pPr>
        <w:rPr>
          <w:rFonts w:ascii="Times" w:eastAsia="Times New Roman" w:hAnsi="Times" w:cs="Times New Roman"/>
          <w:sz w:val="20"/>
          <w:szCs w:val="20"/>
        </w:rPr>
      </w:pPr>
    </w:p>
    <w:p w14:paraId="7F2519AD" w14:textId="77777777" w:rsidR="001112E4" w:rsidRPr="004C42EB" w:rsidRDefault="001112E4" w:rsidP="004C42EB">
      <w:pPr>
        <w:rPr>
          <w:rFonts w:ascii="Times" w:eastAsia="Times New Roman" w:hAnsi="Times" w:cs="Times New Roman"/>
          <w:sz w:val="20"/>
          <w:szCs w:val="20"/>
        </w:rPr>
      </w:pPr>
    </w:p>
    <w:p w14:paraId="683363FC" w14:textId="77777777" w:rsidR="00B2775C" w:rsidRDefault="00B2775C">
      <w:pPr>
        <w:rPr>
          <w:rFonts w:asciiTheme="majorHAnsi" w:hAnsiTheme="majorHAnsi" w:cs="Times New Roman"/>
          <w:b/>
          <w:color w:val="85200C"/>
        </w:rPr>
      </w:pPr>
      <w:r>
        <w:rPr>
          <w:rFonts w:asciiTheme="majorHAnsi" w:hAnsiTheme="majorHAnsi" w:cs="Times New Roman"/>
          <w:b/>
          <w:color w:val="85200C"/>
        </w:rPr>
        <w:br w:type="page"/>
      </w:r>
    </w:p>
    <w:p w14:paraId="4D570DF7" w14:textId="1265D89B"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lastRenderedPageBreak/>
        <w:t>Evaluación</w:t>
      </w:r>
    </w:p>
    <w:p w14:paraId="1FBF89FC" w14:textId="77777777" w:rsidR="004C42EB" w:rsidRPr="004C42EB" w:rsidRDefault="004C42EB" w:rsidP="004C42EB">
      <w:pPr>
        <w:jc w:val="both"/>
        <w:rPr>
          <w:rFonts w:asciiTheme="majorHAnsi" w:hAnsiTheme="majorHAnsi" w:cs="Times New Roman"/>
          <w:b/>
          <w:color w:val="85200C"/>
        </w:rPr>
      </w:pPr>
    </w:p>
    <w:tbl>
      <w:tblPr>
        <w:tblW w:w="9744" w:type="dxa"/>
        <w:tblCellMar>
          <w:top w:w="15" w:type="dxa"/>
          <w:left w:w="15" w:type="dxa"/>
          <w:bottom w:w="15" w:type="dxa"/>
          <w:right w:w="15" w:type="dxa"/>
        </w:tblCellMar>
        <w:tblLook w:val="04A0" w:firstRow="1" w:lastRow="0" w:firstColumn="1" w:lastColumn="0" w:noHBand="0" w:noVBand="1"/>
      </w:tblPr>
      <w:tblGrid>
        <w:gridCol w:w="3224"/>
        <w:gridCol w:w="1436"/>
        <w:gridCol w:w="1388"/>
        <w:gridCol w:w="3696"/>
      </w:tblGrid>
      <w:tr w:rsidR="004C42EB" w:rsidRPr="004C42EB" w14:paraId="5A6DA9F6" w14:textId="77777777" w:rsidTr="007E6ED2">
        <w:tc>
          <w:tcPr>
            <w:tcW w:w="322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121D4671"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082411E1"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0" w:type="auto"/>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ACE9A62"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369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1305A3E8"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4C42EB" w:rsidRPr="004C42EB" w14:paraId="11887C99" w14:textId="77777777" w:rsidTr="00254E61">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E226D" w14:textId="77777777" w:rsidR="004C42EB" w:rsidRPr="004C42EB" w:rsidRDefault="004C42EB" w:rsidP="004C42EB">
            <w:pPr>
              <w:spacing w:line="0" w:lineRule="atLeast"/>
              <w:rPr>
                <w:rFonts w:ascii="Times" w:hAnsi="Times" w:cs="Times New Roman"/>
                <w:sz w:val="20"/>
                <w:szCs w:val="20"/>
              </w:rPr>
            </w:pPr>
            <w:r w:rsidRPr="004C42EB">
              <w:rPr>
                <w:rFonts w:ascii="Calibri" w:hAnsi="Calibri" w:cs="Times New Roman"/>
                <w:color w:val="666666"/>
                <w:sz w:val="23"/>
                <w:szCs w:val="23"/>
              </w:rPr>
              <w:t>Presupuesto suficiente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B8430"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AB286A" w14:textId="77777777" w:rsidR="004C42EB" w:rsidRPr="001112E4" w:rsidRDefault="00790DED" w:rsidP="001112E4">
            <w:pPr>
              <w:spacing w:line="0" w:lineRule="atLeast"/>
              <w:ind w:left="15"/>
              <w:rPr>
                <w:rFonts w:ascii="Calibri" w:hAnsi="Calibri" w:cs="Times New Roman"/>
                <w:color w:val="666666"/>
                <w:sz w:val="23"/>
                <w:szCs w:val="23"/>
              </w:rPr>
            </w:pPr>
            <w:r w:rsidRPr="001112E4">
              <w:rPr>
                <w:rFonts w:ascii="Calibri" w:hAnsi="Calibri" w:cs="Times New Roman"/>
                <w:color w:val="666666"/>
                <w:sz w:val="23"/>
                <w:szCs w:val="23"/>
                <w:highlight w:val="yellow"/>
              </w:rPr>
              <w:t>A</w:t>
            </w:r>
            <w:r w:rsidRPr="001112E4">
              <w:rPr>
                <w:rFonts w:ascii="Calibri" w:hAnsi="Calibri" w:cs="Times New Roman"/>
                <w:color w:val="666666"/>
                <w:sz w:val="23"/>
                <w:szCs w:val="23"/>
              </w:rPr>
              <w:t xml:space="preserve"> </w:t>
            </w:r>
            <w:r w:rsidR="001112E4" w:rsidRPr="001112E4">
              <w:rPr>
                <w:rFonts w:ascii="Calibri" w:hAnsi="Calibri" w:cs="Times New Roman"/>
                <w:color w:val="666666"/>
                <w:sz w:val="23"/>
                <w:szCs w:val="23"/>
              </w:rPr>
              <w:t>Ámbar</w:t>
            </w:r>
          </w:p>
        </w:tc>
        <w:tc>
          <w:tcPr>
            <w:tcW w:w="36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3A3177" w14:textId="1D86E74F" w:rsidR="004C42EB" w:rsidRPr="007E6ED2" w:rsidRDefault="00790DED" w:rsidP="00D83CDA">
            <w:pPr>
              <w:spacing w:line="0" w:lineRule="atLeast"/>
              <w:rPr>
                <w:rFonts w:ascii="Calibri" w:hAnsi="Calibri" w:cs="Times New Roman"/>
                <w:color w:val="666666"/>
                <w:sz w:val="23"/>
                <w:szCs w:val="23"/>
              </w:rPr>
            </w:pPr>
            <w:r>
              <w:rPr>
                <w:rFonts w:ascii="Calibri" w:hAnsi="Calibri" w:cs="Times New Roman"/>
                <w:color w:val="666666"/>
                <w:sz w:val="23"/>
                <w:szCs w:val="23"/>
              </w:rPr>
              <w:t xml:space="preserve">Se cubre inicialmente pero no hay una estimación global que </w:t>
            </w:r>
            <w:r w:rsidR="00D83CDA">
              <w:rPr>
                <w:rFonts w:ascii="Calibri" w:hAnsi="Calibri" w:cs="Times New Roman"/>
                <w:color w:val="666666"/>
                <w:sz w:val="23"/>
                <w:szCs w:val="23"/>
              </w:rPr>
              <w:t>contemple todas las dimensiones.</w:t>
            </w:r>
          </w:p>
        </w:tc>
      </w:tr>
      <w:tr w:rsidR="004C42EB" w:rsidRPr="004C42EB" w14:paraId="34DBDE04" w14:textId="77777777" w:rsidTr="00254E61">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0AF4E" w14:textId="77777777" w:rsidR="004C42EB" w:rsidRPr="004C42EB" w:rsidRDefault="004C42EB" w:rsidP="004C42EB">
            <w:pPr>
              <w:spacing w:line="0" w:lineRule="atLeast"/>
              <w:rPr>
                <w:rFonts w:ascii="Times" w:hAnsi="Times" w:cs="Times New Roman"/>
                <w:sz w:val="20"/>
                <w:szCs w:val="20"/>
              </w:rPr>
            </w:pPr>
            <w:r w:rsidRPr="004C42EB">
              <w:rPr>
                <w:rFonts w:ascii="Calibri" w:hAnsi="Calibri" w:cs="Times New Roman"/>
                <w:color w:val="666666"/>
                <w:sz w:val="23"/>
                <w:szCs w:val="23"/>
              </w:rPr>
              <w:t xml:space="preserve">Inversión en primeras </w:t>
            </w:r>
            <w:r w:rsidR="00007747" w:rsidRPr="004C42EB">
              <w:rPr>
                <w:rFonts w:ascii="Calibri" w:hAnsi="Calibri" w:cs="Times New Roman"/>
                <w:color w:val="666666"/>
                <w:sz w:val="23"/>
                <w:szCs w:val="23"/>
              </w:rPr>
              <w:t>reutilizaciones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2263E"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B1E960" w14:textId="77777777" w:rsidR="004C42EB" w:rsidRPr="001112E4" w:rsidRDefault="001112E4" w:rsidP="001112E4">
            <w:pPr>
              <w:spacing w:line="0" w:lineRule="atLeast"/>
              <w:ind w:left="15"/>
              <w:rPr>
                <w:rFonts w:ascii="Calibri" w:hAnsi="Calibri" w:cs="Times New Roman"/>
                <w:color w:val="666666"/>
                <w:sz w:val="23"/>
                <w:szCs w:val="23"/>
              </w:rPr>
            </w:pPr>
            <w:r w:rsidRPr="001112E4">
              <w:rPr>
                <w:rFonts w:ascii="Calibri" w:hAnsi="Calibri" w:cs="Times New Roman"/>
                <w:color w:val="666666"/>
                <w:sz w:val="23"/>
                <w:szCs w:val="23"/>
                <w:highlight w:val="yellow"/>
              </w:rPr>
              <w:t>A</w:t>
            </w:r>
            <w:r w:rsidRPr="001112E4">
              <w:rPr>
                <w:rFonts w:ascii="Calibri" w:hAnsi="Calibri" w:cs="Times New Roman"/>
                <w:color w:val="666666"/>
                <w:sz w:val="23"/>
                <w:szCs w:val="23"/>
              </w:rPr>
              <w:t xml:space="preserve"> Ámbar</w:t>
            </w:r>
          </w:p>
        </w:tc>
        <w:tc>
          <w:tcPr>
            <w:tcW w:w="36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52BAFA" w14:textId="5B648FC6" w:rsidR="004C42EB" w:rsidRPr="007E6ED2" w:rsidRDefault="00790DED" w:rsidP="007E6ED2">
            <w:pPr>
              <w:spacing w:line="0" w:lineRule="atLeast"/>
              <w:rPr>
                <w:rFonts w:ascii="Calibri" w:hAnsi="Calibri" w:cs="Times New Roman"/>
                <w:color w:val="666666"/>
                <w:sz w:val="23"/>
                <w:szCs w:val="23"/>
              </w:rPr>
            </w:pPr>
            <w:r>
              <w:rPr>
                <w:rFonts w:ascii="Calibri" w:hAnsi="Calibri" w:cs="Times New Roman"/>
                <w:color w:val="666666"/>
                <w:sz w:val="23"/>
                <w:szCs w:val="23"/>
              </w:rPr>
              <w:t>Existen mecanismos de financiación pero Open Data aun no se ha incorporado como línea par canalizar inversión</w:t>
            </w:r>
            <w:r w:rsidR="00D83CDA">
              <w:rPr>
                <w:rFonts w:ascii="Calibri" w:hAnsi="Calibri" w:cs="Times New Roman"/>
                <w:color w:val="666666"/>
                <w:sz w:val="23"/>
                <w:szCs w:val="23"/>
              </w:rPr>
              <w:t>.</w:t>
            </w:r>
          </w:p>
        </w:tc>
      </w:tr>
      <w:tr w:rsidR="004C42EB" w:rsidRPr="004C42EB" w14:paraId="2C9B6AB9" w14:textId="77777777" w:rsidTr="00254E61">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1128C" w14:textId="77777777" w:rsidR="004C42EB" w:rsidRPr="004C42EB" w:rsidRDefault="004C42EB"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Inversión en formación e infraestructura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16F8E"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718D9B" w14:textId="77777777" w:rsidR="004C42EB" w:rsidRPr="001112E4" w:rsidRDefault="001112E4" w:rsidP="001112E4">
            <w:pPr>
              <w:spacing w:line="0" w:lineRule="atLeast"/>
              <w:ind w:left="15"/>
              <w:rPr>
                <w:rFonts w:ascii="Calibri" w:hAnsi="Calibri" w:cs="Times New Roman"/>
                <w:color w:val="666666"/>
                <w:sz w:val="23"/>
                <w:szCs w:val="23"/>
              </w:rPr>
            </w:pPr>
            <w:r w:rsidRPr="001112E4">
              <w:rPr>
                <w:rFonts w:ascii="Calibri" w:hAnsi="Calibri" w:cs="Times New Roman"/>
                <w:color w:val="666666"/>
                <w:sz w:val="23"/>
                <w:szCs w:val="23"/>
                <w:highlight w:val="yellow"/>
              </w:rPr>
              <w:t>A</w:t>
            </w:r>
            <w:r w:rsidRPr="001112E4">
              <w:rPr>
                <w:rFonts w:ascii="Calibri" w:hAnsi="Calibri" w:cs="Times New Roman"/>
                <w:color w:val="666666"/>
                <w:sz w:val="23"/>
                <w:szCs w:val="23"/>
              </w:rPr>
              <w:t xml:space="preserve"> Ámbar</w:t>
            </w:r>
          </w:p>
        </w:tc>
        <w:tc>
          <w:tcPr>
            <w:tcW w:w="36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521FD1" w14:textId="77777777" w:rsidR="004C42EB" w:rsidRPr="007E6ED2" w:rsidRDefault="00790DED" w:rsidP="007E6ED2">
            <w:pPr>
              <w:spacing w:line="0" w:lineRule="atLeast"/>
              <w:rPr>
                <w:rFonts w:ascii="Calibri" w:hAnsi="Calibri" w:cs="Times New Roman"/>
                <w:color w:val="666666"/>
                <w:sz w:val="23"/>
                <w:szCs w:val="23"/>
              </w:rPr>
            </w:pPr>
            <w:r>
              <w:rPr>
                <w:rFonts w:ascii="Calibri" w:hAnsi="Calibri" w:cs="Times New Roman"/>
                <w:color w:val="666666"/>
                <w:sz w:val="23"/>
                <w:szCs w:val="23"/>
              </w:rPr>
              <w:t>Hay que afrontar costes elevados de infraestructuras pero existe compromiso presupuestal con el Gobierno Abierto</w:t>
            </w:r>
          </w:p>
        </w:tc>
      </w:tr>
      <w:tr w:rsidR="00B2775C" w:rsidRPr="004C42EB" w14:paraId="46D3AB99" w14:textId="77777777" w:rsidTr="00254E61">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9F95C" w14:textId="77777777" w:rsidR="00B2775C" w:rsidRPr="004C42EB" w:rsidRDefault="00B2775C"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Financiación de la innovación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01ED1" w14:textId="77777777" w:rsidR="00B2775C" w:rsidRPr="004C42EB" w:rsidRDefault="00B2775C"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6B18BD" w14:textId="5B6A26F8" w:rsidR="00B2775C" w:rsidRPr="001112E4" w:rsidRDefault="00B2775C" w:rsidP="001112E4">
            <w:pPr>
              <w:spacing w:line="0" w:lineRule="atLeast"/>
              <w:ind w:left="15"/>
              <w:rPr>
                <w:rFonts w:ascii="Calibri" w:hAnsi="Calibri" w:cs="Times New Roman"/>
                <w:color w:val="666666"/>
                <w:sz w:val="23"/>
                <w:szCs w:val="23"/>
              </w:rPr>
            </w:pPr>
            <w:r w:rsidRPr="000A2E08">
              <w:rPr>
                <w:rFonts w:ascii="Calibri" w:hAnsi="Calibri" w:cs="Times New Roman"/>
                <w:color w:val="666666"/>
                <w:sz w:val="23"/>
                <w:szCs w:val="23"/>
                <w:highlight w:val="green"/>
              </w:rPr>
              <w:t>V</w:t>
            </w:r>
            <w:r w:rsidRPr="000A2E08">
              <w:rPr>
                <w:rFonts w:ascii="Calibri" w:hAnsi="Calibri" w:cs="Times New Roman"/>
                <w:color w:val="666666"/>
                <w:sz w:val="23"/>
                <w:szCs w:val="23"/>
              </w:rPr>
              <w:t xml:space="preserve"> Verde</w:t>
            </w:r>
          </w:p>
        </w:tc>
        <w:tc>
          <w:tcPr>
            <w:tcW w:w="36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0B1DA" w14:textId="77777777" w:rsidR="00B2775C" w:rsidRPr="007E6ED2" w:rsidRDefault="00B2775C" w:rsidP="007E6ED2">
            <w:pPr>
              <w:spacing w:line="0" w:lineRule="atLeast"/>
              <w:rPr>
                <w:rFonts w:ascii="Calibri" w:hAnsi="Calibri" w:cs="Times New Roman"/>
                <w:color w:val="666666"/>
                <w:sz w:val="23"/>
                <w:szCs w:val="23"/>
              </w:rPr>
            </w:pPr>
            <w:r>
              <w:rPr>
                <w:rFonts w:ascii="Calibri" w:hAnsi="Calibri" w:cs="Times New Roman"/>
                <w:color w:val="666666"/>
                <w:sz w:val="23"/>
                <w:szCs w:val="23"/>
              </w:rPr>
              <w:t>Open Data es un elemento motivador de la Innovación y es necesario dedicar recursos en los instrumentos de financiación existentes</w:t>
            </w:r>
          </w:p>
        </w:tc>
      </w:tr>
      <w:tr w:rsidR="006645C8" w:rsidRPr="004C42EB" w14:paraId="73E5F054" w14:textId="77777777" w:rsidTr="00254E61">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AD749" w14:textId="77777777" w:rsidR="006645C8" w:rsidRPr="004C42EB" w:rsidRDefault="006645C8"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1E908" w14:textId="77777777" w:rsidR="006645C8" w:rsidRPr="004C42EB" w:rsidRDefault="006645C8"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Alta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E5A5C2" w14:textId="77777777" w:rsidR="006645C8" w:rsidRPr="001112E4" w:rsidRDefault="001112E4" w:rsidP="001112E4">
            <w:pPr>
              <w:spacing w:line="0" w:lineRule="atLeast"/>
              <w:ind w:left="15"/>
              <w:rPr>
                <w:rFonts w:ascii="Calibri" w:hAnsi="Calibri" w:cs="Times New Roman"/>
                <w:b/>
                <w:color w:val="666666"/>
                <w:sz w:val="23"/>
                <w:szCs w:val="23"/>
              </w:rPr>
            </w:pPr>
            <w:r w:rsidRPr="001112E4">
              <w:rPr>
                <w:rFonts w:ascii="Calibri" w:hAnsi="Calibri" w:cs="Times New Roman"/>
                <w:b/>
                <w:color w:val="666666"/>
                <w:sz w:val="23"/>
                <w:szCs w:val="23"/>
                <w:highlight w:val="yellow"/>
              </w:rPr>
              <w:t>A</w:t>
            </w:r>
            <w:r w:rsidRPr="001112E4">
              <w:rPr>
                <w:rFonts w:ascii="Calibri" w:hAnsi="Calibri" w:cs="Times New Roman"/>
                <w:b/>
                <w:color w:val="666666"/>
                <w:sz w:val="23"/>
                <w:szCs w:val="23"/>
              </w:rPr>
              <w:t xml:space="preserve"> Ámbar</w:t>
            </w:r>
          </w:p>
        </w:tc>
        <w:tc>
          <w:tcPr>
            <w:tcW w:w="36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4D2C1" w14:textId="77777777" w:rsidR="006645C8" w:rsidRPr="004C42EB" w:rsidRDefault="006645C8" w:rsidP="004C42EB">
            <w:pPr>
              <w:spacing w:line="0" w:lineRule="atLeast"/>
              <w:rPr>
                <w:rFonts w:ascii="Times" w:eastAsia="Times New Roman" w:hAnsi="Times" w:cs="Times New Roman"/>
                <w:sz w:val="20"/>
                <w:szCs w:val="20"/>
              </w:rPr>
            </w:pPr>
          </w:p>
        </w:tc>
      </w:tr>
    </w:tbl>
    <w:p w14:paraId="5741CBE4" w14:textId="77777777" w:rsidR="004C42EB" w:rsidRDefault="004C42EB">
      <w:pPr>
        <w:rPr>
          <w:rFonts w:ascii="Times" w:eastAsia="Times New Roman" w:hAnsi="Times" w:cs="Times New Roman"/>
          <w:sz w:val="20"/>
          <w:szCs w:val="20"/>
        </w:rPr>
      </w:pPr>
    </w:p>
    <w:p w14:paraId="1237C0AC" w14:textId="77777777" w:rsidR="004C42EB" w:rsidRPr="004C42EB" w:rsidRDefault="004C42EB" w:rsidP="004C42EB">
      <w:pPr>
        <w:rPr>
          <w:rFonts w:ascii="Times" w:eastAsia="Times New Roman" w:hAnsi="Times" w:cs="Times New Roman"/>
          <w:sz w:val="20"/>
          <w:szCs w:val="20"/>
        </w:rPr>
      </w:pPr>
    </w:p>
    <w:p w14:paraId="7FE74DF6" w14:textId="77777777" w:rsidR="00827BC6" w:rsidRDefault="00827BC6">
      <w:pPr>
        <w:rPr>
          <w:rFonts w:asciiTheme="majorHAnsi" w:eastAsiaTheme="majorEastAsia" w:hAnsiTheme="majorHAnsi" w:cstheme="majorBidi"/>
          <w:b/>
          <w:bCs/>
          <w:color w:val="800000"/>
          <w:sz w:val="28"/>
          <w:szCs w:val="26"/>
        </w:rPr>
      </w:pPr>
      <w:r>
        <w:br w:type="page"/>
      </w:r>
    </w:p>
    <w:p w14:paraId="67A6E182" w14:textId="77777777" w:rsidR="004C42EB" w:rsidRPr="004C42EB" w:rsidRDefault="004C42EB" w:rsidP="003667EF">
      <w:pPr>
        <w:pStyle w:val="Ttulo2ODRA"/>
      </w:pPr>
      <w:bookmarkStart w:id="10" w:name="_Toc264983142"/>
      <w:r w:rsidRPr="004C42EB">
        <w:lastRenderedPageBreak/>
        <w:t xml:space="preserve">8. Infraestructura y competencias tecnológicas del </w:t>
      </w:r>
      <w:r w:rsidR="00B162D6">
        <w:t>estado</w:t>
      </w:r>
      <w:bookmarkEnd w:id="10"/>
      <w:r w:rsidRPr="004C42EB">
        <w:rPr>
          <w:rFonts w:ascii="Times" w:eastAsia="Times New Roman" w:hAnsi="Times"/>
          <w:sz w:val="20"/>
          <w:szCs w:val="20"/>
        </w:rPr>
        <w:br/>
      </w:r>
    </w:p>
    <w:p w14:paraId="08261DE8" w14:textId="77777777" w:rsidR="004C42EB" w:rsidRP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Evidencias:</w:t>
      </w:r>
    </w:p>
    <w:p w14:paraId="3956136A" w14:textId="77777777" w:rsidR="004C42EB" w:rsidRPr="004C42EB" w:rsidRDefault="004C42EB" w:rsidP="004C42EB">
      <w:pPr>
        <w:rPr>
          <w:rFonts w:ascii="Times" w:eastAsia="Times New Roman" w:hAnsi="Times" w:cs="Times New Roman"/>
          <w:sz w:val="20"/>
          <w:szCs w:val="20"/>
        </w:rPr>
      </w:pPr>
    </w:p>
    <w:p w14:paraId="3633A3F2" w14:textId="77777777" w:rsidR="004C42EB" w:rsidRPr="004C42EB" w:rsidRDefault="004C42EB" w:rsidP="004C42EB">
      <w:pPr>
        <w:jc w:val="both"/>
        <w:rPr>
          <w:rFonts w:ascii="Times" w:hAnsi="Times" w:cs="Times New Roman"/>
          <w:sz w:val="20"/>
          <w:szCs w:val="20"/>
        </w:rPr>
      </w:pPr>
      <w:r w:rsidRPr="004C42EB">
        <w:rPr>
          <w:rFonts w:ascii="Calibri" w:hAnsi="Calibri" w:cs="Times New Roman"/>
          <w:b/>
          <w:bCs/>
          <w:color w:val="000000"/>
          <w:sz w:val="23"/>
          <w:szCs w:val="23"/>
        </w:rPr>
        <w:t xml:space="preserve">8.1 El acceso a Internet supone un costo lo suficientemente bajo como para apoyar un sólido ecosistema de </w:t>
      </w:r>
      <w:r w:rsidR="006A194D">
        <w:rPr>
          <w:rFonts w:ascii="Calibri" w:hAnsi="Calibri" w:cs="Times New Roman"/>
          <w:b/>
          <w:bCs/>
          <w:color w:val="000000"/>
          <w:sz w:val="23"/>
          <w:szCs w:val="23"/>
        </w:rPr>
        <w:t>datos abiertos</w:t>
      </w:r>
      <w:r w:rsidRPr="004C42EB">
        <w:rPr>
          <w:rFonts w:ascii="Calibri" w:hAnsi="Calibri" w:cs="Times New Roman"/>
          <w:b/>
          <w:bCs/>
          <w:color w:val="000000"/>
          <w:sz w:val="23"/>
          <w:szCs w:val="23"/>
        </w:rPr>
        <w:t xml:space="preserve"> en el </w:t>
      </w:r>
      <w:r w:rsidR="00640515">
        <w:rPr>
          <w:rFonts w:ascii="Calibri" w:hAnsi="Calibri" w:cs="Times New Roman"/>
          <w:b/>
          <w:bCs/>
          <w:color w:val="000000"/>
          <w:sz w:val="23"/>
          <w:szCs w:val="23"/>
        </w:rPr>
        <w:t>Estado</w:t>
      </w:r>
      <w:proofErr w:type="gramStart"/>
      <w:r w:rsidRPr="004C42EB">
        <w:rPr>
          <w:rFonts w:ascii="Calibri" w:hAnsi="Calibri" w:cs="Times New Roman"/>
          <w:b/>
          <w:bCs/>
          <w:color w:val="000000"/>
          <w:sz w:val="23"/>
          <w:szCs w:val="23"/>
        </w:rPr>
        <w:t>?</w:t>
      </w:r>
      <w:proofErr w:type="gramEnd"/>
      <w:r w:rsidRPr="004C42EB">
        <w:rPr>
          <w:rFonts w:ascii="Calibri" w:hAnsi="Calibri" w:cs="Times New Roman"/>
          <w:color w:val="000000"/>
          <w:sz w:val="23"/>
          <w:szCs w:val="23"/>
        </w:rPr>
        <w:t xml:space="preserve"> </w:t>
      </w:r>
      <w:r w:rsidR="00B66CDA" w:rsidRPr="00B66CDA">
        <w:rPr>
          <w:rFonts w:ascii="Calibri" w:hAnsi="Calibri" w:cs="Times New Roman"/>
          <w:b/>
          <w:bCs/>
          <w:sz w:val="23"/>
          <w:szCs w:val="23"/>
          <w:highlight w:val="yellow"/>
          <w:shd w:val="clear" w:color="auto" w:fill="FF0000"/>
        </w:rPr>
        <w:t>A</w:t>
      </w:r>
      <w:r w:rsidRPr="004C42EB">
        <w:rPr>
          <w:rFonts w:ascii="Calibri" w:hAnsi="Calibri" w:cs="Times New Roman"/>
          <w:b/>
          <w:bCs/>
          <w:color w:val="FFFFFF"/>
          <w:sz w:val="23"/>
          <w:szCs w:val="23"/>
          <w:shd w:val="clear" w:color="auto" w:fill="FF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0A5DED" w:rsidRPr="000A5DED" w14:paraId="329608B0" w14:textId="77777777" w:rsidTr="00B66CDA">
        <w:tc>
          <w:tcPr>
            <w:tcW w:w="0" w:type="auto"/>
            <w:tcMar>
              <w:top w:w="105" w:type="dxa"/>
              <w:left w:w="105" w:type="dxa"/>
              <w:bottom w:w="105" w:type="dxa"/>
              <w:right w:w="105" w:type="dxa"/>
            </w:tcMar>
          </w:tcPr>
          <w:p w14:paraId="76255DF7" w14:textId="77777777" w:rsidR="000A5DED" w:rsidRPr="000A5DED" w:rsidRDefault="000A5DED"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258A760A" w14:textId="3699D74B" w:rsidR="000A5DED" w:rsidRPr="00092E94" w:rsidRDefault="000A5DED" w:rsidP="00092E94">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Como se ha comentado, la estrategia digital de Jalisco se sustenta en tres pilares: conectividad, apropiación e inclusión digital, y contenidos y aplicaciones. Concretamente, las metas son:</w:t>
            </w:r>
          </w:p>
          <w:p w14:paraId="4BDF142E" w14:textId="77777777" w:rsidR="000A5DED" w:rsidRPr="000A5DED" w:rsidRDefault="000A5DED"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 xml:space="preserve">Conectividad: incrementar la infraestructura dedicada a las TIC para dotar a la población de Jalisco de servicios gratuitos de internet de  banda ancha, en primera instancia en sitios de educación, salud y gobierno. </w:t>
            </w:r>
          </w:p>
          <w:p w14:paraId="48160B8B" w14:textId="77777777" w:rsidR="000A5DED" w:rsidRPr="000A5DED" w:rsidRDefault="000A5DED" w:rsidP="00FC2E57">
            <w:pPr>
              <w:pStyle w:val="Prrafodelista"/>
              <w:numPr>
                <w:ilvl w:val="0"/>
                <w:numId w:val="8"/>
              </w:num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 xml:space="preserve">Apropiación e inclusión digital: incrementar el número de usuarios de TIC, mediante la promoción, difusión y capacitación para el uso de instrumentos básicos (computadoras, acceso a la red, entre otros). </w:t>
            </w:r>
          </w:p>
          <w:p w14:paraId="08334977" w14:textId="285BB535" w:rsidR="000A5DED" w:rsidRPr="00092E94" w:rsidRDefault="000A5DED" w:rsidP="001E4689">
            <w:pPr>
              <w:pStyle w:val="Prrafodelista"/>
              <w:numPr>
                <w:ilvl w:val="0"/>
                <w:numId w:val="8"/>
              </w:num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 xml:space="preserve">Contenidos y aplicaciones: incrementar el número de aplicaciones y servicios disponibles para los usuarios de internet, incentivando aquellos enfocados a servicios de educación, salud y trámites de gobierno. </w:t>
            </w:r>
          </w:p>
        </w:tc>
      </w:tr>
      <w:tr w:rsidR="00466B6E" w:rsidRPr="000A5DED" w14:paraId="031FCB2E" w14:textId="77777777" w:rsidTr="00B66CDA">
        <w:tc>
          <w:tcPr>
            <w:tcW w:w="0" w:type="auto"/>
            <w:tcMar>
              <w:top w:w="105" w:type="dxa"/>
              <w:left w:w="105" w:type="dxa"/>
              <w:bottom w:w="105" w:type="dxa"/>
              <w:right w:w="105" w:type="dxa"/>
            </w:tcMar>
          </w:tcPr>
          <w:p w14:paraId="40D81317" w14:textId="77777777" w:rsidR="00466B6E"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7906EA8C" w14:textId="6AD9336F" w:rsidR="001E4689" w:rsidRPr="00092E94" w:rsidRDefault="001E4689" w:rsidP="00092E94">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Según los datos ofrecidos por INEGI para el indicador Usuarios de las tecnologías de información por entidad federativa, 2013, se obtiene: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31"/>
              <w:gridCol w:w="1676"/>
              <w:gridCol w:w="1541"/>
              <w:gridCol w:w="1835"/>
              <w:gridCol w:w="1268"/>
            </w:tblGrid>
            <w:tr w:rsidR="001E4689" w:rsidRPr="000A5DED" w14:paraId="00DFE669" w14:textId="77777777" w:rsidTr="001E4689">
              <w:trPr>
                <w:jc w:val="center"/>
              </w:trPr>
              <w:tc>
                <w:tcPr>
                  <w:tcW w:w="1621" w:type="pct"/>
                  <w:vMerge w:val="restart"/>
                  <w:shd w:val="clear" w:color="auto" w:fill="E8E8E8"/>
                  <w:vAlign w:val="center"/>
                  <w:hideMark/>
                </w:tcPr>
                <w:p w14:paraId="1960F4BF" w14:textId="77777777" w:rsidR="001E4689" w:rsidRPr="000A5DED" w:rsidRDefault="001E4689" w:rsidP="001E4689">
                  <w:pPr>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Entidad Federativa</w:t>
                  </w:r>
                </w:p>
              </w:tc>
              <w:tc>
                <w:tcPr>
                  <w:tcW w:w="1720" w:type="pct"/>
                  <w:gridSpan w:val="2"/>
                  <w:shd w:val="clear" w:color="auto" w:fill="E8E8E8"/>
                  <w:vAlign w:val="center"/>
                  <w:hideMark/>
                </w:tcPr>
                <w:p w14:paraId="379A0ED7" w14:textId="77777777" w:rsidR="001E4689" w:rsidRPr="000A5DED" w:rsidRDefault="001E4689" w:rsidP="001E4689">
                  <w:pPr>
                    <w:jc w:val="center"/>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Usuarios de computadora</w:t>
                  </w:r>
                </w:p>
              </w:tc>
              <w:tc>
                <w:tcPr>
                  <w:tcW w:w="1659" w:type="pct"/>
                  <w:gridSpan w:val="2"/>
                  <w:shd w:val="clear" w:color="auto" w:fill="E8E8E8"/>
                  <w:vAlign w:val="center"/>
                  <w:hideMark/>
                </w:tcPr>
                <w:p w14:paraId="2C382493" w14:textId="77777777" w:rsidR="001E4689" w:rsidRPr="000A5DED" w:rsidRDefault="001E4689" w:rsidP="001E4689">
                  <w:pPr>
                    <w:jc w:val="center"/>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Usuarios de Internet</w:t>
                  </w:r>
                </w:p>
              </w:tc>
            </w:tr>
            <w:tr w:rsidR="000D75DB" w:rsidRPr="000A5DED" w14:paraId="5B3C9EF8" w14:textId="77777777" w:rsidTr="001E4689">
              <w:trPr>
                <w:jc w:val="center"/>
              </w:trPr>
              <w:tc>
                <w:tcPr>
                  <w:tcW w:w="1621" w:type="pct"/>
                  <w:vMerge/>
                  <w:shd w:val="clear" w:color="auto" w:fill="FFFFFF"/>
                  <w:vAlign w:val="center"/>
                  <w:hideMark/>
                </w:tcPr>
                <w:p w14:paraId="2896F6CE" w14:textId="77777777" w:rsidR="001E4689" w:rsidRPr="000A5DED" w:rsidRDefault="001E4689" w:rsidP="001E4689">
                  <w:pPr>
                    <w:rPr>
                      <w:rFonts w:ascii="Arial" w:eastAsia="Times New Roman" w:hAnsi="Arial" w:cs="Arial"/>
                      <w:b/>
                      <w:bCs/>
                      <w:color w:val="595959" w:themeColor="text1" w:themeTint="A6"/>
                      <w:sz w:val="20"/>
                      <w:szCs w:val="20"/>
                    </w:rPr>
                  </w:pPr>
                </w:p>
              </w:tc>
              <w:tc>
                <w:tcPr>
                  <w:tcW w:w="896" w:type="pct"/>
                  <w:shd w:val="clear" w:color="auto" w:fill="E8E8E8"/>
                  <w:vAlign w:val="center"/>
                  <w:hideMark/>
                </w:tcPr>
                <w:p w14:paraId="4286FA34" w14:textId="77777777" w:rsidR="001E4689" w:rsidRPr="000A5DED" w:rsidRDefault="001E4689" w:rsidP="001E4689">
                  <w:pPr>
                    <w:jc w:val="right"/>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Absolutos</w:t>
                  </w:r>
                </w:p>
              </w:tc>
              <w:tc>
                <w:tcPr>
                  <w:tcW w:w="824" w:type="pct"/>
                  <w:shd w:val="clear" w:color="auto" w:fill="E8E8E8"/>
                  <w:vAlign w:val="center"/>
                  <w:hideMark/>
                </w:tcPr>
                <w:p w14:paraId="4F39792A" w14:textId="77777777" w:rsidR="001E4689" w:rsidRPr="000A5DED" w:rsidRDefault="001E4689" w:rsidP="001E4689">
                  <w:pPr>
                    <w:jc w:val="right"/>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Por ciento</w:t>
                  </w:r>
                </w:p>
              </w:tc>
              <w:tc>
                <w:tcPr>
                  <w:tcW w:w="981" w:type="pct"/>
                  <w:shd w:val="clear" w:color="auto" w:fill="E8E8E8"/>
                  <w:vAlign w:val="center"/>
                  <w:hideMark/>
                </w:tcPr>
                <w:p w14:paraId="6AEA215D" w14:textId="77777777" w:rsidR="001E4689" w:rsidRPr="000A5DED" w:rsidRDefault="001E4689" w:rsidP="001E4689">
                  <w:pPr>
                    <w:jc w:val="right"/>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Absolutos</w:t>
                  </w:r>
                </w:p>
              </w:tc>
              <w:tc>
                <w:tcPr>
                  <w:tcW w:w="678" w:type="pct"/>
                  <w:shd w:val="clear" w:color="auto" w:fill="E8E8E8"/>
                  <w:vAlign w:val="center"/>
                  <w:hideMark/>
                </w:tcPr>
                <w:p w14:paraId="330ED636" w14:textId="77777777" w:rsidR="001E4689" w:rsidRPr="000A5DED" w:rsidRDefault="001E4689" w:rsidP="001E4689">
                  <w:pPr>
                    <w:jc w:val="right"/>
                    <w:rPr>
                      <w:rFonts w:ascii="Arial" w:eastAsia="Times New Roman" w:hAnsi="Arial" w:cs="Arial"/>
                      <w:b/>
                      <w:bCs/>
                      <w:color w:val="595959" w:themeColor="text1" w:themeTint="A6"/>
                      <w:sz w:val="20"/>
                      <w:szCs w:val="20"/>
                    </w:rPr>
                  </w:pPr>
                  <w:r w:rsidRPr="000A5DED">
                    <w:rPr>
                      <w:rFonts w:ascii="Arial" w:eastAsia="Times New Roman" w:hAnsi="Arial" w:cs="Arial"/>
                      <w:b/>
                      <w:bCs/>
                      <w:color w:val="595959" w:themeColor="text1" w:themeTint="A6"/>
                      <w:sz w:val="20"/>
                      <w:szCs w:val="20"/>
                    </w:rPr>
                    <w:t>Por ciento</w:t>
                  </w:r>
                </w:p>
              </w:tc>
            </w:tr>
            <w:tr w:rsidR="000D75DB" w:rsidRPr="000A5DED" w14:paraId="014318D8" w14:textId="77777777" w:rsidTr="001E4689">
              <w:trPr>
                <w:jc w:val="center"/>
              </w:trPr>
              <w:tc>
                <w:tcPr>
                  <w:tcW w:w="1621" w:type="pct"/>
                  <w:shd w:val="clear" w:color="auto" w:fill="EFEFF0"/>
                  <w:hideMark/>
                </w:tcPr>
                <w:p w14:paraId="3FAB89A1" w14:textId="77777777" w:rsidR="001E4689" w:rsidRPr="000A5DED" w:rsidRDefault="001E4689" w:rsidP="001E4689">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Estados Unidos Mexicanos</w:t>
                  </w:r>
                </w:p>
              </w:tc>
              <w:tc>
                <w:tcPr>
                  <w:tcW w:w="896" w:type="pct"/>
                  <w:shd w:val="clear" w:color="auto" w:fill="EFEFF0"/>
                  <w:vAlign w:val="bottom"/>
                  <w:hideMark/>
                </w:tcPr>
                <w:p w14:paraId="32CBB0CB"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49 458 088</w:t>
                  </w:r>
                </w:p>
              </w:tc>
              <w:tc>
                <w:tcPr>
                  <w:tcW w:w="824" w:type="pct"/>
                  <w:shd w:val="clear" w:color="auto" w:fill="EFEFF0"/>
                  <w:vAlign w:val="bottom"/>
                  <w:hideMark/>
                </w:tcPr>
                <w:p w14:paraId="4B4A2447"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46.7</w:t>
                  </w:r>
                </w:p>
              </w:tc>
              <w:tc>
                <w:tcPr>
                  <w:tcW w:w="981" w:type="pct"/>
                  <w:shd w:val="clear" w:color="auto" w:fill="EFEFF0"/>
                  <w:vAlign w:val="bottom"/>
                  <w:hideMark/>
                </w:tcPr>
                <w:p w14:paraId="765E8B09"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46 026 450</w:t>
                  </w:r>
                </w:p>
              </w:tc>
              <w:tc>
                <w:tcPr>
                  <w:tcW w:w="678" w:type="pct"/>
                  <w:shd w:val="clear" w:color="auto" w:fill="EFEFF0"/>
                  <w:vAlign w:val="bottom"/>
                  <w:hideMark/>
                </w:tcPr>
                <w:p w14:paraId="2408D0E8"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43.5</w:t>
                  </w:r>
                </w:p>
              </w:tc>
            </w:tr>
            <w:tr w:rsidR="000D75DB" w:rsidRPr="000A5DED" w14:paraId="58E3FE1B" w14:textId="77777777" w:rsidTr="001E4689">
              <w:trPr>
                <w:jc w:val="center"/>
              </w:trPr>
              <w:tc>
                <w:tcPr>
                  <w:tcW w:w="1621" w:type="pct"/>
                  <w:shd w:val="clear" w:color="auto" w:fill="FFFFFF"/>
                  <w:hideMark/>
                </w:tcPr>
                <w:p w14:paraId="061CD1AA" w14:textId="77777777" w:rsidR="001E4689" w:rsidRPr="000A5DED" w:rsidRDefault="001E4689" w:rsidP="001E4689">
                  <w:pPr>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Jalisco</w:t>
                  </w:r>
                </w:p>
              </w:tc>
              <w:tc>
                <w:tcPr>
                  <w:tcW w:w="896" w:type="pct"/>
                  <w:shd w:val="clear" w:color="auto" w:fill="FFFFFF"/>
                  <w:hideMark/>
                </w:tcPr>
                <w:p w14:paraId="1AA42D45"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3 822 114</w:t>
                  </w:r>
                </w:p>
              </w:tc>
              <w:tc>
                <w:tcPr>
                  <w:tcW w:w="824" w:type="pct"/>
                  <w:shd w:val="clear" w:color="auto" w:fill="FFFFFF"/>
                  <w:hideMark/>
                </w:tcPr>
                <w:p w14:paraId="27696C1E"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55.3</w:t>
                  </w:r>
                </w:p>
              </w:tc>
              <w:tc>
                <w:tcPr>
                  <w:tcW w:w="981" w:type="pct"/>
                  <w:shd w:val="clear" w:color="auto" w:fill="FFFFFF"/>
                  <w:hideMark/>
                </w:tcPr>
                <w:p w14:paraId="12659060"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3 581 501</w:t>
                  </w:r>
                </w:p>
              </w:tc>
              <w:tc>
                <w:tcPr>
                  <w:tcW w:w="678" w:type="pct"/>
                  <w:shd w:val="clear" w:color="auto" w:fill="FFFFFF"/>
                  <w:hideMark/>
                </w:tcPr>
                <w:p w14:paraId="5D6077E2"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51.8</w:t>
                  </w:r>
                </w:p>
              </w:tc>
            </w:tr>
          </w:tbl>
          <w:p w14:paraId="3D9825F4" w14:textId="77777777" w:rsidR="00466B6E" w:rsidRPr="000A5DED" w:rsidRDefault="00466B6E" w:rsidP="001E4689">
            <w:pPr>
              <w:spacing w:line="0" w:lineRule="atLeast"/>
              <w:jc w:val="both"/>
              <w:rPr>
                <w:rFonts w:ascii="Calibri" w:hAnsi="Calibri" w:cs="Times New Roman"/>
                <w:color w:val="595959" w:themeColor="text1" w:themeTint="A6"/>
                <w:sz w:val="23"/>
                <w:szCs w:val="23"/>
              </w:rPr>
            </w:pPr>
          </w:p>
          <w:p w14:paraId="1C7AF086" w14:textId="6143898B" w:rsidR="001743E4" w:rsidRPr="000A5DED" w:rsidRDefault="00D37F61" w:rsidP="00D37F61">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Población de Jalisco en 2013:</w:t>
            </w:r>
            <w:r w:rsidR="001E4689" w:rsidRPr="000A5DED">
              <w:rPr>
                <w:rFonts w:ascii="Calibri" w:hAnsi="Calibri" w:cs="Times New Roman"/>
                <w:color w:val="595959" w:themeColor="text1" w:themeTint="A6"/>
                <w:sz w:val="23"/>
                <w:szCs w:val="23"/>
              </w:rPr>
              <w:t xml:space="preserve"> 7.6 millones de</w:t>
            </w:r>
            <w:r w:rsidRPr="000A5DED">
              <w:rPr>
                <w:rFonts w:ascii="Calibri" w:hAnsi="Calibri" w:cs="Times New Roman"/>
                <w:color w:val="595959" w:themeColor="text1" w:themeTint="A6"/>
                <w:sz w:val="23"/>
                <w:szCs w:val="23"/>
              </w:rPr>
              <w:t xml:space="preserve"> habitantes. Fuente:</w:t>
            </w:r>
            <w:r w:rsidR="001E4689" w:rsidRPr="000A5DED">
              <w:rPr>
                <w:rFonts w:ascii="Calibri" w:hAnsi="Calibri" w:cs="Times New Roman"/>
                <w:color w:val="595959" w:themeColor="text1" w:themeTint="A6"/>
                <w:sz w:val="23"/>
                <w:szCs w:val="23"/>
              </w:rPr>
              <w:t xml:space="preserve"> Consejo Estatal de Población (COEPO)</w:t>
            </w:r>
          </w:p>
          <w:p w14:paraId="3369F66F" w14:textId="77777777" w:rsidR="001743E4" w:rsidRPr="000A5DED" w:rsidRDefault="001743E4" w:rsidP="00D37F61">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http://www3.inegi.org.mx/sistemas/sisept/default.aspx?t=tinf239&amp;s=est&amp;c=26487</w:t>
            </w:r>
          </w:p>
        </w:tc>
      </w:tr>
      <w:tr w:rsidR="001E4689" w:rsidRPr="000A5DED" w14:paraId="195D2653" w14:textId="77777777" w:rsidTr="00B66CDA">
        <w:tc>
          <w:tcPr>
            <w:tcW w:w="0" w:type="auto"/>
            <w:tcMar>
              <w:top w:w="105" w:type="dxa"/>
              <w:left w:w="105" w:type="dxa"/>
              <w:bottom w:w="105" w:type="dxa"/>
              <w:right w:w="105" w:type="dxa"/>
            </w:tcMar>
          </w:tcPr>
          <w:p w14:paraId="75C268CB" w14:textId="77777777" w:rsidR="001E4689"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7D3CBCDE" w14:textId="29971140" w:rsidR="001E4689" w:rsidRPr="000A5DED" w:rsidRDefault="001E4689"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Según los datos ofrecidos por INEGI para el indicador Usuarios de Internet por frecuencia de uso según entidad federativa, 2013, se obtiene: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5"/>
              <w:gridCol w:w="1042"/>
              <w:gridCol w:w="383"/>
              <w:gridCol w:w="1042"/>
              <w:gridCol w:w="383"/>
              <w:gridCol w:w="1042"/>
              <w:gridCol w:w="279"/>
              <w:gridCol w:w="1042"/>
              <w:gridCol w:w="279"/>
              <w:gridCol w:w="1042"/>
              <w:gridCol w:w="279"/>
              <w:gridCol w:w="1042"/>
              <w:gridCol w:w="331"/>
            </w:tblGrid>
            <w:tr w:rsidR="001E4689" w:rsidRPr="000A5DED" w14:paraId="639BB669" w14:textId="77777777" w:rsidTr="00C05CAC">
              <w:trPr>
                <w:jc w:val="center"/>
              </w:trPr>
              <w:tc>
                <w:tcPr>
                  <w:tcW w:w="623" w:type="pct"/>
                  <w:vMerge w:val="restart"/>
                  <w:shd w:val="clear" w:color="auto" w:fill="E8E8E8"/>
                  <w:vAlign w:val="center"/>
                  <w:hideMark/>
                </w:tcPr>
                <w:p w14:paraId="1E26877D" w14:textId="77777777" w:rsidR="001E4689" w:rsidRPr="000A5DED" w:rsidRDefault="001E4689" w:rsidP="001E4689">
                  <w:pP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Entidad Federativa</w:t>
                  </w:r>
                </w:p>
              </w:tc>
              <w:tc>
                <w:tcPr>
                  <w:tcW w:w="762" w:type="pct"/>
                  <w:gridSpan w:val="2"/>
                  <w:shd w:val="clear" w:color="auto" w:fill="E8E8E8"/>
                  <w:vAlign w:val="center"/>
                  <w:hideMark/>
                </w:tcPr>
                <w:p w14:paraId="47287D2F"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Diario</w:t>
                  </w:r>
                </w:p>
              </w:tc>
              <w:tc>
                <w:tcPr>
                  <w:tcW w:w="762" w:type="pct"/>
                  <w:gridSpan w:val="2"/>
                  <w:shd w:val="clear" w:color="auto" w:fill="E8E8E8"/>
                  <w:vAlign w:val="center"/>
                  <w:hideMark/>
                </w:tcPr>
                <w:p w14:paraId="77574571"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Al menos una vez a la semana</w:t>
                  </w:r>
                </w:p>
              </w:tc>
              <w:tc>
                <w:tcPr>
                  <w:tcW w:w="706" w:type="pct"/>
                  <w:gridSpan w:val="2"/>
                  <w:shd w:val="clear" w:color="auto" w:fill="E8E8E8"/>
                  <w:vAlign w:val="center"/>
                  <w:hideMark/>
                </w:tcPr>
                <w:p w14:paraId="6A100A4B"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Al menos una vez al mes</w:t>
                  </w:r>
                </w:p>
              </w:tc>
              <w:tc>
                <w:tcPr>
                  <w:tcW w:w="706" w:type="pct"/>
                  <w:gridSpan w:val="2"/>
                  <w:shd w:val="clear" w:color="auto" w:fill="E8E8E8"/>
                  <w:vAlign w:val="center"/>
                  <w:hideMark/>
                </w:tcPr>
                <w:p w14:paraId="0467BE09"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Al menos una vez cada seis meses</w:t>
                  </w:r>
                </w:p>
              </w:tc>
              <w:tc>
                <w:tcPr>
                  <w:tcW w:w="706" w:type="pct"/>
                  <w:gridSpan w:val="2"/>
                  <w:shd w:val="clear" w:color="auto" w:fill="E8E8E8"/>
                  <w:vAlign w:val="center"/>
                  <w:hideMark/>
                </w:tcPr>
                <w:p w14:paraId="1AF20A22"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Al menos una vez al año</w:t>
                  </w:r>
                </w:p>
              </w:tc>
              <w:tc>
                <w:tcPr>
                  <w:tcW w:w="734" w:type="pct"/>
                  <w:gridSpan w:val="2"/>
                  <w:shd w:val="clear" w:color="auto" w:fill="E8E8E8"/>
                  <w:vAlign w:val="center"/>
                  <w:hideMark/>
                </w:tcPr>
                <w:p w14:paraId="527B69EE" w14:textId="77777777" w:rsidR="001E4689" w:rsidRPr="000A5DED" w:rsidRDefault="001E4689" w:rsidP="001E4689">
                  <w:pPr>
                    <w:jc w:val="center"/>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Total</w:t>
                  </w:r>
                </w:p>
              </w:tc>
            </w:tr>
            <w:tr w:rsidR="000D75DB" w:rsidRPr="000A5DED" w14:paraId="58B965E7" w14:textId="77777777" w:rsidTr="00C05CAC">
              <w:trPr>
                <w:jc w:val="center"/>
              </w:trPr>
              <w:tc>
                <w:tcPr>
                  <w:tcW w:w="623" w:type="pct"/>
                  <w:vMerge/>
                  <w:shd w:val="clear" w:color="auto" w:fill="FFFFFF"/>
                  <w:vAlign w:val="center"/>
                  <w:hideMark/>
                </w:tcPr>
                <w:p w14:paraId="67B1CA03" w14:textId="77777777" w:rsidR="001E4689" w:rsidRPr="000A5DED" w:rsidRDefault="001E4689" w:rsidP="001E4689">
                  <w:pPr>
                    <w:rPr>
                      <w:rFonts w:ascii="Arial" w:eastAsia="Times New Roman" w:hAnsi="Arial" w:cs="Arial"/>
                      <w:bCs/>
                      <w:color w:val="595959" w:themeColor="text1" w:themeTint="A6"/>
                      <w:sz w:val="20"/>
                      <w:szCs w:val="20"/>
                    </w:rPr>
                  </w:pPr>
                </w:p>
              </w:tc>
              <w:tc>
                <w:tcPr>
                  <w:tcW w:w="557" w:type="pct"/>
                  <w:shd w:val="clear" w:color="auto" w:fill="E8E8E8"/>
                  <w:vAlign w:val="center"/>
                  <w:hideMark/>
                </w:tcPr>
                <w:p w14:paraId="2A9FB633"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205" w:type="pct"/>
                  <w:shd w:val="clear" w:color="auto" w:fill="E8E8E8"/>
                  <w:vAlign w:val="center"/>
                  <w:hideMark/>
                </w:tcPr>
                <w:p w14:paraId="4C1D8596"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c>
                <w:tcPr>
                  <w:tcW w:w="557" w:type="pct"/>
                  <w:shd w:val="clear" w:color="auto" w:fill="E8E8E8"/>
                  <w:vAlign w:val="center"/>
                  <w:hideMark/>
                </w:tcPr>
                <w:p w14:paraId="239ABB23"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205" w:type="pct"/>
                  <w:shd w:val="clear" w:color="auto" w:fill="E8E8E8"/>
                  <w:vAlign w:val="center"/>
                  <w:hideMark/>
                </w:tcPr>
                <w:p w14:paraId="0209F9EC"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c>
                <w:tcPr>
                  <w:tcW w:w="557" w:type="pct"/>
                  <w:shd w:val="clear" w:color="auto" w:fill="E8E8E8"/>
                  <w:vAlign w:val="center"/>
                  <w:hideMark/>
                </w:tcPr>
                <w:p w14:paraId="53C57BCB"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149" w:type="pct"/>
                  <w:shd w:val="clear" w:color="auto" w:fill="E8E8E8"/>
                  <w:vAlign w:val="center"/>
                  <w:hideMark/>
                </w:tcPr>
                <w:p w14:paraId="5A2B0944"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c>
                <w:tcPr>
                  <w:tcW w:w="557" w:type="pct"/>
                  <w:shd w:val="clear" w:color="auto" w:fill="E8E8E8"/>
                  <w:vAlign w:val="center"/>
                  <w:hideMark/>
                </w:tcPr>
                <w:p w14:paraId="400F6379"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149" w:type="pct"/>
                  <w:shd w:val="clear" w:color="auto" w:fill="E8E8E8"/>
                  <w:vAlign w:val="center"/>
                  <w:hideMark/>
                </w:tcPr>
                <w:p w14:paraId="2967F6C5"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c>
                <w:tcPr>
                  <w:tcW w:w="557" w:type="pct"/>
                  <w:shd w:val="clear" w:color="auto" w:fill="E8E8E8"/>
                  <w:vAlign w:val="center"/>
                  <w:hideMark/>
                </w:tcPr>
                <w:p w14:paraId="1472A6EE"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149" w:type="pct"/>
                  <w:shd w:val="clear" w:color="auto" w:fill="E8E8E8"/>
                  <w:vAlign w:val="center"/>
                  <w:hideMark/>
                </w:tcPr>
                <w:p w14:paraId="0D7AB741"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c>
                <w:tcPr>
                  <w:tcW w:w="557" w:type="pct"/>
                  <w:shd w:val="clear" w:color="auto" w:fill="E8E8E8"/>
                  <w:vAlign w:val="center"/>
                  <w:hideMark/>
                </w:tcPr>
                <w:p w14:paraId="37D4F455"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Absolutos</w:t>
                  </w:r>
                </w:p>
              </w:tc>
              <w:tc>
                <w:tcPr>
                  <w:tcW w:w="177" w:type="pct"/>
                  <w:shd w:val="clear" w:color="auto" w:fill="E8E8E8"/>
                  <w:vAlign w:val="center"/>
                  <w:hideMark/>
                </w:tcPr>
                <w:p w14:paraId="7FAE31CC" w14:textId="77777777" w:rsidR="001E4689" w:rsidRPr="000A5DED" w:rsidRDefault="001E4689" w:rsidP="001E4689">
                  <w:pPr>
                    <w:jc w:val="right"/>
                    <w:rPr>
                      <w:rFonts w:ascii="Arial" w:eastAsia="Times New Roman" w:hAnsi="Arial" w:cs="Arial"/>
                      <w:bCs/>
                      <w:color w:val="595959" w:themeColor="text1" w:themeTint="A6"/>
                      <w:sz w:val="20"/>
                      <w:szCs w:val="20"/>
                    </w:rPr>
                  </w:pPr>
                  <w:r w:rsidRPr="000A5DED">
                    <w:rPr>
                      <w:rFonts w:ascii="Arial" w:eastAsia="Times New Roman" w:hAnsi="Arial" w:cs="Arial"/>
                      <w:bCs/>
                      <w:color w:val="595959" w:themeColor="text1" w:themeTint="A6"/>
                      <w:sz w:val="20"/>
                      <w:szCs w:val="20"/>
                    </w:rPr>
                    <w:t>%</w:t>
                  </w:r>
                </w:p>
              </w:tc>
            </w:tr>
            <w:tr w:rsidR="000D75DB" w:rsidRPr="000A5DED" w14:paraId="16ED6B85" w14:textId="77777777" w:rsidTr="00C05CAC">
              <w:trPr>
                <w:jc w:val="center"/>
              </w:trPr>
              <w:tc>
                <w:tcPr>
                  <w:tcW w:w="623" w:type="pct"/>
                  <w:shd w:val="clear" w:color="auto" w:fill="EFEFF0"/>
                  <w:hideMark/>
                </w:tcPr>
                <w:p w14:paraId="5B87466D" w14:textId="77777777" w:rsidR="001E4689" w:rsidRPr="000A5DED" w:rsidRDefault="001E4689" w:rsidP="001E4689">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Estados Unidos Mexicanos</w:t>
                  </w:r>
                </w:p>
              </w:tc>
              <w:tc>
                <w:tcPr>
                  <w:tcW w:w="557" w:type="pct"/>
                  <w:shd w:val="clear" w:color="auto" w:fill="EFEFF0"/>
                  <w:vAlign w:val="bottom"/>
                  <w:hideMark/>
                </w:tcPr>
                <w:p w14:paraId="6FA5B8EF"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21 312 125</w:t>
                  </w:r>
                </w:p>
              </w:tc>
              <w:tc>
                <w:tcPr>
                  <w:tcW w:w="205" w:type="pct"/>
                  <w:shd w:val="clear" w:color="auto" w:fill="EFEFF0"/>
                  <w:vAlign w:val="bottom"/>
                  <w:hideMark/>
                </w:tcPr>
                <w:p w14:paraId="43B493E6"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46.3</w:t>
                  </w:r>
                </w:p>
              </w:tc>
              <w:tc>
                <w:tcPr>
                  <w:tcW w:w="557" w:type="pct"/>
                  <w:shd w:val="clear" w:color="auto" w:fill="EFEFF0"/>
                  <w:vAlign w:val="bottom"/>
                  <w:hideMark/>
                </w:tcPr>
                <w:p w14:paraId="019AA7C4"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20 832 744</w:t>
                  </w:r>
                </w:p>
              </w:tc>
              <w:tc>
                <w:tcPr>
                  <w:tcW w:w="205" w:type="pct"/>
                  <w:shd w:val="clear" w:color="auto" w:fill="EFEFF0"/>
                  <w:vAlign w:val="bottom"/>
                  <w:hideMark/>
                </w:tcPr>
                <w:p w14:paraId="2522A913"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45.3</w:t>
                  </w:r>
                </w:p>
              </w:tc>
              <w:tc>
                <w:tcPr>
                  <w:tcW w:w="557" w:type="pct"/>
                  <w:shd w:val="clear" w:color="auto" w:fill="EFEFF0"/>
                  <w:vAlign w:val="bottom"/>
                  <w:hideMark/>
                </w:tcPr>
                <w:p w14:paraId="3DBD1173"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3 263 096</w:t>
                  </w:r>
                </w:p>
              </w:tc>
              <w:tc>
                <w:tcPr>
                  <w:tcW w:w="149" w:type="pct"/>
                  <w:shd w:val="clear" w:color="auto" w:fill="EFEFF0"/>
                  <w:vAlign w:val="bottom"/>
                  <w:hideMark/>
                </w:tcPr>
                <w:p w14:paraId="19533C10"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7.1</w:t>
                  </w:r>
                </w:p>
              </w:tc>
              <w:tc>
                <w:tcPr>
                  <w:tcW w:w="557" w:type="pct"/>
                  <w:shd w:val="clear" w:color="auto" w:fill="EFEFF0"/>
                  <w:vAlign w:val="bottom"/>
                  <w:hideMark/>
                </w:tcPr>
                <w:p w14:paraId="2933F45A"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483 603</w:t>
                  </w:r>
                </w:p>
              </w:tc>
              <w:tc>
                <w:tcPr>
                  <w:tcW w:w="149" w:type="pct"/>
                  <w:shd w:val="clear" w:color="auto" w:fill="EFEFF0"/>
                  <w:vAlign w:val="bottom"/>
                  <w:hideMark/>
                </w:tcPr>
                <w:p w14:paraId="4931DF8F"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1.1</w:t>
                  </w:r>
                </w:p>
              </w:tc>
              <w:tc>
                <w:tcPr>
                  <w:tcW w:w="557" w:type="pct"/>
                  <w:shd w:val="clear" w:color="auto" w:fill="EFEFF0"/>
                  <w:vAlign w:val="bottom"/>
                  <w:hideMark/>
                </w:tcPr>
                <w:p w14:paraId="195A5A00"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116 801</w:t>
                  </w:r>
                </w:p>
              </w:tc>
              <w:tc>
                <w:tcPr>
                  <w:tcW w:w="149" w:type="pct"/>
                  <w:shd w:val="clear" w:color="auto" w:fill="EFEFF0"/>
                  <w:vAlign w:val="bottom"/>
                  <w:hideMark/>
                </w:tcPr>
                <w:p w14:paraId="3A3B7ECD"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0.3</w:t>
                  </w:r>
                </w:p>
              </w:tc>
              <w:tc>
                <w:tcPr>
                  <w:tcW w:w="557" w:type="pct"/>
                  <w:shd w:val="clear" w:color="auto" w:fill="EFEFF0"/>
                  <w:vAlign w:val="bottom"/>
                  <w:hideMark/>
                </w:tcPr>
                <w:p w14:paraId="177C5F48"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46 026 450</w:t>
                  </w:r>
                </w:p>
              </w:tc>
              <w:tc>
                <w:tcPr>
                  <w:tcW w:w="177" w:type="pct"/>
                  <w:shd w:val="clear" w:color="auto" w:fill="EFEFF0"/>
                  <w:vAlign w:val="bottom"/>
                  <w:hideMark/>
                </w:tcPr>
                <w:p w14:paraId="19601AB6" w14:textId="77777777" w:rsidR="001E4689" w:rsidRPr="000A5DED" w:rsidRDefault="001E4689" w:rsidP="001E4689">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100</w:t>
                  </w:r>
                </w:p>
              </w:tc>
            </w:tr>
            <w:tr w:rsidR="000D75DB" w:rsidRPr="000A5DED" w14:paraId="4A8DACBF" w14:textId="77777777" w:rsidTr="00C05CAC">
              <w:trPr>
                <w:jc w:val="center"/>
              </w:trPr>
              <w:tc>
                <w:tcPr>
                  <w:tcW w:w="623" w:type="pct"/>
                  <w:shd w:val="clear" w:color="auto" w:fill="FFFFFF"/>
                  <w:hideMark/>
                </w:tcPr>
                <w:p w14:paraId="2D429805" w14:textId="77777777" w:rsidR="001E4689" w:rsidRPr="000A5DED" w:rsidRDefault="001E4689" w:rsidP="001E4689">
                  <w:pPr>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Jalisco</w:t>
                  </w:r>
                </w:p>
              </w:tc>
              <w:tc>
                <w:tcPr>
                  <w:tcW w:w="557" w:type="pct"/>
                  <w:shd w:val="clear" w:color="auto" w:fill="FFFFFF"/>
                  <w:hideMark/>
                </w:tcPr>
                <w:p w14:paraId="6ECED553"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1 774 030</w:t>
                  </w:r>
                </w:p>
              </w:tc>
              <w:tc>
                <w:tcPr>
                  <w:tcW w:w="205" w:type="pct"/>
                  <w:shd w:val="clear" w:color="auto" w:fill="FFFFFF"/>
                  <w:hideMark/>
                </w:tcPr>
                <w:p w14:paraId="0FDAC55F"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49.5</w:t>
                  </w:r>
                </w:p>
              </w:tc>
              <w:tc>
                <w:tcPr>
                  <w:tcW w:w="557" w:type="pct"/>
                  <w:shd w:val="clear" w:color="auto" w:fill="FFFFFF"/>
                  <w:hideMark/>
                </w:tcPr>
                <w:p w14:paraId="56D2767F"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1 453 994</w:t>
                  </w:r>
                </w:p>
              </w:tc>
              <w:tc>
                <w:tcPr>
                  <w:tcW w:w="205" w:type="pct"/>
                  <w:shd w:val="clear" w:color="auto" w:fill="FFFFFF"/>
                  <w:hideMark/>
                </w:tcPr>
                <w:p w14:paraId="6318CDB0"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40.6</w:t>
                  </w:r>
                </w:p>
              </w:tc>
              <w:tc>
                <w:tcPr>
                  <w:tcW w:w="557" w:type="pct"/>
                  <w:shd w:val="clear" w:color="auto" w:fill="FFFFFF"/>
                  <w:hideMark/>
                </w:tcPr>
                <w:p w14:paraId="4997B3D3"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277 645</w:t>
                  </w:r>
                </w:p>
              </w:tc>
              <w:tc>
                <w:tcPr>
                  <w:tcW w:w="149" w:type="pct"/>
                  <w:shd w:val="clear" w:color="auto" w:fill="FFFFFF"/>
                  <w:hideMark/>
                </w:tcPr>
                <w:p w14:paraId="5BDA8C27"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7.8</w:t>
                  </w:r>
                </w:p>
              </w:tc>
              <w:tc>
                <w:tcPr>
                  <w:tcW w:w="557" w:type="pct"/>
                  <w:shd w:val="clear" w:color="auto" w:fill="FFFFFF"/>
                  <w:hideMark/>
                </w:tcPr>
                <w:p w14:paraId="6A3FA096"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65 693</w:t>
                  </w:r>
                </w:p>
              </w:tc>
              <w:tc>
                <w:tcPr>
                  <w:tcW w:w="149" w:type="pct"/>
                  <w:shd w:val="clear" w:color="auto" w:fill="FFFFFF"/>
                  <w:hideMark/>
                </w:tcPr>
                <w:p w14:paraId="26009454"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1.8</w:t>
                  </w:r>
                </w:p>
              </w:tc>
              <w:tc>
                <w:tcPr>
                  <w:tcW w:w="557" w:type="pct"/>
                  <w:shd w:val="clear" w:color="auto" w:fill="FFFFFF"/>
                  <w:hideMark/>
                </w:tcPr>
                <w:p w14:paraId="7F471B53"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10 139</w:t>
                  </w:r>
                </w:p>
              </w:tc>
              <w:tc>
                <w:tcPr>
                  <w:tcW w:w="149" w:type="pct"/>
                  <w:shd w:val="clear" w:color="auto" w:fill="FFFFFF"/>
                  <w:hideMark/>
                </w:tcPr>
                <w:p w14:paraId="65F043EC"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0.3</w:t>
                  </w:r>
                </w:p>
              </w:tc>
              <w:tc>
                <w:tcPr>
                  <w:tcW w:w="557" w:type="pct"/>
                  <w:shd w:val="clear" w:color="auto" w:fill="FFFFFF"/>
                  <w:hideMark/>
                </w:tcPr>
                <w:p w14:paraId="4D6AAFD7"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3 581 501</w:t>
                  </w:r>
                </w:p>
              </w:tc>
              <w:tc>
                <w:tcPr>
                  <w:tcW w:w="177" w:type="pct"/>
                  <w:shd w:val="clear" w:color="auto" w:fill="FFFFFF"/>
                  <w:hideMark/>
                </w:tcPr>
                <w:p w14:paraId="10E8B5A8" w14:textId="77777777" w:rsidR="001E4689" w:rsidRPr="000A5DED" w:rsidRDefault="001E4689" w:rsidP="001E4689">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100</w:t>
                  </w:r>
                </w:p>
              </w:tc>
            </w:tr>
          </w:tbl>
          <w:p w14:paraId="3828F680" w14:textId="77777777" w:rsidR="001E4689" w:rsidRPr="000A5DED" w:rsidRDefault="001E4689" w:rsidP="00466B6E">
            <w:pPr>
              <w:spacing w:line="0" w:lineRule="atLeast"/>
              <w:jc w:val="both"/>
              <w:rPr>
                <w:rFonts w:ascii="Calibri" w:hAnsi="Calibri" w:cs="Times New Roman"/>
                <w:color w:val="595959" w:themeColor="text1" w:themeTint="A6"/>
                <w:sz w:val="23"/>
                <w:szCs w:val="23"/>
              </w:rPr>
            </w:pPr>
          </w:p>
          <w:p w14:paraId="15FBF18F" w14:textId="77008AC9" w:rsidR="001743E4" w:rsidRPr="000A5DED" w:rsidRDefault="00D37F61"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Destaca el alto porcentaje de usuarios que utilizan Internet todo los días.</w:t>
            </w:r>
          </w:p>
          <w:p w14:paraId="7D6EA92D" w14:textId="77777777" w:rsidR="001743E4" w:rsidRPr="000A5DED" w:rsidRDefault="001743E4"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http://www3.inegi.org.mx/sistemas/sisept/default.aspx?t=tinf256&amp;s=est&amp;c=28975</w:t>
            </w:r>
          </w:p>
        </w:tc>
      </w:tr>
      <w:tr w:rsidR="00C05CAC" w:rsidRPr="000A5DED" w14:paraId="045EB392" w14:textId="77777777" w:rsidTr="00B66CDA">
        <w:tc>
          <w:tcPr>
            <w:tcW w:w="0" w:type="auto"/>
            <w:tcMar>
              <w:top w:w="105" w:type="dxa"/>
              <w:left w:w="105" w:type="dxa"/>
              <w:bottom w:w="105" w:type="dxa"/>
              <w:right w:w="105" w:type="dxa"/>
            </w:tcMar>
          </w:tcPr>
          <w:p w14:paraId="2594051D" w14:textId="77777777" w:rsidR="00C05CAC"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7C03ACDA" w14:textId="75280235" w:rsidR="00C05CAC" w:rsidRPr="000A5DED" w:rsidRDefault="00C05CAC" w:rsidP="00092E94">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Según los datos ofrecidos por INEGI para el indicador Usuarios de Internet por lugar de acceso por entidad federativa, 2013, se obtiene: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05"/>
              <w:gridCol w:w="984"/>
              <w:gridCol w:w="1216"/>
              <w:gridCol w:w="1272"/>
              <w:gridCol w:w="1294"/>
              <w:gridCol w:w="1137"/>
              <w:gridCol w:w="1137"/>
              <w:gridCol w:w="606"/>
            </w:tblGrid>
            <w:tr w:rsidR="000D75DB" w:rsidRPr="000A5DED" w14:paraId="294C107B" w14:textId="77777777" w:rsidTr="00C05CAC">
              <w:trPr>
                <w:jc w:val="center"/>
              </w:trPr>
              <w:tc>
                <w:tcPr>
                  <w:tcW w:w="912" w:type="pct"/>
                  <w:vMerge w:val="restart"/>
                  <w:shd w:val="clear" w:color="auto" w:fill="E8E8E8"/>
                  <w:vAlign w:val="center"/>
                  <w:hideMark/>
                </w:tcPr>
                <w:p w14:paraId="340B3077" w14:textId="77777777" w:rsidR="00C05CAC" w:rsidRPr="000A5DED" w:rsidRDefault="00C05CAC" w:rsidP="00C05CAC">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Entidad Federativa</w:t>
                  </w:r>
                </w:p>
              </w:tc>
              <w:tc>
                <w:tcPr>
                  <w:tcW w:w="526" w:type="pct"/>
                  <w:shd w:val="clear" w:color="auto" w:fill="E8E8E8"/>
                  <w:vAlign w:val="center"/>
                </w:tcPr>
                <w:p w14:paraId="2C4F1614"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Hogar</w:t>
                  </w:r>
                </w:p>
              </w:tc>
              <w:tc>
                <w:tcPr>
                  <w:tcW w:w="650" w:type="pct"/>
                  <w:shd w:val="clear" w:color="auto" w:fill="E8E8E8"/>
                  <w:vAlign w:val="center"/>
                </w:tcPr>
                <w:p w14:paraId="710ED6BA"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Trabajo</w:t>
                  </w:r>
                </w:p>
              </w:tc>
              <w:tc>
                <w:tcPr>
                  <w:tcW w:w="680" w:type="pct"/>
                  <w:shd w:val="clear" w:color="auto" w:fill="E8E8E8"/>
                  <w:vAlign w:val="center"/>
                </w:tcPr>
                <w:p w14:paraId="61509920"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Escuela</w:t>
                  </w:r>
                </w:p>
              </w:tc>
              <w:tc>
                <w:tcPr>
                  <w:tcW w:w="692" w:type="pct"/>
                  <w:shd w:val="clear" w:color="auto" w:fill="E8E8E8"/>
                  <w:vAlign w:val="center"/>
                </w:tcPr>
                <w:p w14:paraId="6C0F4EB1"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En casa de otra persona</w:t>
                  </w:r>
                </w:p>
              </w:tc>
              <w:tc>
                <w:tcPr>
                  <w:tcW w:w="608" w:type="pct"/>
                  <w:shd w:val="clear" w:color="auto" w:fill="E8E8E8"/>
                  <w:vAlign w:val="center"/>
                </w:tcPr>
                <w:p w14:paraId="224AD5FD"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Sitio público sin costo</w:t>
                  </w:r>
                </w:p>
              </w:tc>
              <w:tc>
                <w:tcPr>
                  <w:tcW w:w="608" w:type="pct"/>
                  <w:shd w:val="clear" w:color="auto" w:fill="E8E8E8"/>
                  <w:vAlign w:val="center"/>
                </w:tcPr>
                <w:p w14:paraId="2BFFFDCA"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Sitio público con costo</w:t>
                  </w:r>
                </w:p>
              </w:tc>
              <w:tc>
                <w:tcPr>
                  <w:tcW w:w="325" w:type="pct"/>
                  <w:shd w:val="clear" w:color="auto" w:fill="E8E8E8"/>
                  <w:vAlign w:val="center"/>
                </w:tcPr>
                <w:p w14:paraId="16B7EEAD"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Total</w:t>
                  </w:r>
                </w:p>
              </w:tc>
            </w:tr>
            <w:tr w:rsidR="000D75DB" w:rsidRPr="000A5DED" w14:paraId="475F361F" w14:textId="77777777" w:rsidTr="00C05CAC">
              <w:trPr>
                <w:jc w:val="center"/>
              </w:trPr>
              <w:tc>
                <w:tcPr>
                  <w:tcW w:w="912" w:type="pct"/>
                  <w:vMerge/>
                  <w:shd w:val="clear" w:color="auto" w:fill="FFFFFF"/>
                  <w:vAlign w:val="center"/>
                  <w:hideMark/>
                </w:tcPr>
                <w:p w14:paraId="662109E9" w14:textId="77777777" w:rsidR="00C05CAC" w:rsidRPr="000A5DED" w:rsidRDefault="00C05CAC" w:rsidP="00C05CAC">
                  <w:pPr>
                    <w:rPr>
                      <w:rFonts w:ascii="Arial" w:eastAsia="Times New Roman" w:hAnsi="Arial" w:cs="Arial"/>
                      <w:bCs/>
                      <w:color w:val="595959" w:themeColor="text1" w:themeTint="A6"/>
                      <w:sz w:val="18"/>
                      <w:szCs w:val="18"/>
                    </w:rPr>
                  </w:pPr>
                </w:p>
              </w:tc>
              <w:tc>
                <w:tcPr>
                  <w:tcW w:w="526" w:type="pct"/>
                  <w:shd w:val="clear" w:color="auto" w:fill="E8E8E8"/>
                  <w:vAlign w:val="center"/>
                  <w:hideMark/>
                </w:tcPr>
                <w:p w14:paraId="1C861793"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50" w:type="pct"/>
                  <w:shd w:val="clear" w:color="auto" w:fill="E8E8E8"/>
                  <w:vAlign w:val="center"/>
                  <w:hideMark/>
                </w:tcPr>
                <w:p w14:paraId="5F431367"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80" w:type="pct"/>
                  <w:shd w:val="clear" w:color="auto" w:fill="E8E8E8"/>
                  <w:vAlign w:val="center"/>
                  <w:hideMark/>
                </w:tcPr>
                <w:p w14:paraId="2B4C4EAE"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92" w:type="pct"/>
                  <w:shd w:val="clear" w:color="auto" w:fill="E8E8E8"/>
                  <w:vAlign w:val="center"/>
                  <w:hideMark/>
                </w:tcPr>
                <w:p w14:paraId="29733125"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08" w:type="pct"/>
                  <w:shd w:val="clear" w:color="auto" w:fill="E8E8E8"/>
                  <w:vAlign w:val="center"/>
                  <w:hideMark/>
                </w:tcPr>
                <w:p w14:paraId="43311A4E"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08" w:type="pct"/>
                  <w:shd w:val="clear" w:color="auto" w:fill="E8E8E8"/>
                  <w:vAlign w:val="center"/>
                  <w:hideMark/>
                </w:tcPr>
                <w:p w14:paraId="4DCAEF36"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325" w:type="pct"/>
                  <w:shd w:val="clear" w:color="auto" w:fill="E8E8E8"/>
                  <w:vAlign w:val="center"/>
                  <w:hideMark/>
                </w:tcPr>
                <w:p w14:paraId="7D47D264" w14:textId="77777777" w:rsidR="00C05CAC" w:rsidRPr="000A5DED" w:rsidRDefault="00C05CAC"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r>
            <w:tr w:rsidR="000D75DB" w:rsidRPr="000A5DED" w14:paraId="7EE16CE5" w14:textId="77777777" w:rsidTr="00C05CAC">
              <w:trPr>
                <w:jc w:val="center"/>
              </w:trPr>
              <w:tc>
                <w:tcPr>
                  <w:tcW w:w="912" w:type="pct"/>
                  <w:shd w:val="clear" w:color="auto" w:fill="EFEFF0"/>
                  <w:hideMark/>
                </w:tcPr>
                <w:p w14:paraId="2AAC1D67" w14:textId="77777777" w:rsidR="00C05CAC" w:rsidRPr="000A5DED" w:rsidRDefault="00C05CAC" w:rsidP="00C05CAC">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 xml:space="preserve">Estados Unidos </w:t>
                  </w:r>
                  <w:r w:rsidRPr="000A5DED">
                    <w:rPr>
                      <w:rFonts w:ascii="Arial" w:eastAsia="Times New Roman" w:hAnsi="Arial" w:cs="Arial"/>
                      <w:bCs/>
                      <w:color w:val="595959" w:themeColor="text1" w:themeTint="A6"/>
                      <w:sz w:val="18"/>
                      <w:szCs w:val="18"/>
                    </w:rPr>
                    <w:lastRenderedPageBreak/>
                    <w:t>Mexicanos</w:t>
                  </w:r>
                </w:p>
              </w:tc>
              <w:tc>
                <w:tcPr>
                  <w:tcW w:w="526" w:type="pct"/>
                  <w:shd w:val="clear" w:color="auto" w:fill="EFEFF0"/>
                  <w:vAlign w:val="bottom"/>
                  <w:hideMark/>
                </w:tcPr>
                <w:p w14:paraId="27F0BF9A"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lastRenderedPageBreak/>
                    <w:t>55.9</w:t>
                  </w:r>
                </w:p>
              </w:tc>
              <w:tc>
                <w:tcPr>
                  <w:tcW w:w="650" w:type="pct"/>
                  <w:shd w:val="clear" w:color="auto" w:fill="EFEFF0"/>
                  <w:vAlign w:val="bottom"/>
                  <w:hideMark/>
                </w:tcPr>
                <w:p w14:paraId="59F33FD9"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21.3</w:t>
                  </w:r>
                </w:p>
              </w:tc>
              <w:tc>
                <w:tcPr>
                  <w:tcW w:w="680" w:type="pct"/>
                  <w:shd w:val="clear" w:color="auto" w:fill="EFEFF0"/>
                  <w:vAlign w:val="bottom"/>
                  <w:hideMark/>
                </w:tcPr>
                <w:p w14:paraId="63E55DEB"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15.8</w:t>
                  </w:r>
                </w:p>
              </w:tc>
              <w:tc>
                <w:tcPr>
                  <w:tcW w:w="692" w:type="pct"/>
                  <w:shd w:val="clear" w:color="auto" w:fill="EFEFF0"/>
                  <w:vAlign w:val="bottom"/>
                  <w:hideMark/>
                </w:tcPr>
                <w:p w14:paraId="7150E466"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5.2</w:t>
                  </w:r>
                </w:p>
              </w:tc>
              <w:tc>
                <w:tcPr>
                  <w:tcW w:w="608" w:type="pct"/>
                  <w:shd w:val="clear" w:color="auto" w:fill="EFEFF0"/>
                  <w:vAlign w:val="bottom"/>
                  <w:hideMark/>
                </w:tcPr>
                <w:p w14:paraId="475709B3"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1.9</w:t>
                  </w:r>
                </w:p>
              </w:tc>
              <w:tc>
                <w:tcPr>
                  <w:tcW w:w="608" w:type="pct"/>
                  <w:shd w:val="clear" w:color="auto" w:fill="EFEFF0"/>
                  <w:vAlign w:val="bottom"/>
                  <w:hideMark/>
                </w:tcPr>
                <w:p w14:paraId="711C008D"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35.8</w:t>
                  </w:r>
                </w:p>
              </w:tc>
              <w:tc>
                <w:tcPr>
                  <w:tcW w:w="325" w:type="pct"/>
                  <w:shd w:val="clear" w:color="auto" w:fill="EFEFF0"/>
                  <w:vAlign w:val="bottom"/>
                  <w:hideMark/>
                </w:tcPr>
                <w:p w14:paraId="5A4E09F9" w14:textId="77777777" w:rsidR="00C05CAC" w:rsidRPr="000A5DED" w:rsidRDefault="00C05CAC"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100</w:t>
                  </w:r>
                </w:p>
              </w:tc>
            </w:tr>
            <w:tr w:rsidR="000D75DB" w:rsidRPr="000A5DED" w14:paraId="4430976B" w14:textId="77777777" w:rsidTr="00C05CAC">
              <w:trPr>
                <w:jc w:val="center"/>
              </w:trPr>
              <w:tc>
                <w:tcPr>
                  <w:tcW w:w="912" w:type="pct"/>
                  <w:shd w:val="clear" w:color="auto" w:fill="FFFFFF"/>
                  <w:hideMark/>
                </w:tcPr>
                <w:p w14:paraId="291B8C6C" w14:textId="77777777" w:rsidR="00C05CAC" w:rsidRPr="000A5DED" w:rsidRDefault="00C05CAC" w:rsidP="00C05CAC">
                  <w:pPr>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lastRenderedPageBreak/>
                    <w:t>Jalisco</w:t>
                  </w:r>
                </w:p>
              </w:tc>
              <w:tc>
                <w:tcPr>
                  <w:tcW w:w="526" w:type="pct"/>
                  <w:shd w:val="clear" w:color="auto" w:fill="FFFFFF"/>
                  <w:hideMark/>
                </w:tcPr>
                <w:p w14:paraId="20E6CF32"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55.1</w:t>
                  </w:r>
                </w:p>
              </w:tc>
              <w:tc>
                <w:tcPr>
                  <w:tcW w:w="650" w:type="pct"/>
                  <w:shd w:val="clear" w:color="auto" w:fill="FFFFFF"/>
                  <w:hideMark/>
                </w:tcPr>
                <w:p w14:paraId="51A78156"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20.0</w:t>
                  </w:r>
                </w:p>
              </w:tc>
              <w:tc>
                <w:tcPr>
                  <w:tcW w:w="680" w:type="pct"/>
                  <w:shd w:val="clear" w:color="auto" w:fill="FFFFFF"/>
                  <w:hideMark/>
                </w:tcPr>
                <w:p w14:paraId="2219A7B8"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13.7</w:t>
                  </w:r>
                </w:p>
              </w:tc>
              <w:tc>
                <w:tcPr>
                  <w:tcW w:w="692" w:type="pct"/>
                  <w:shd w:val="clear" w:color="auto" w:fill="FFFFFF"/>
                  <w:hideMark/>
                </w:tcPr>
                <w:p w14:paraId="4D4411C3"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7.3</w:t>
                  </w:r>
                </w:p>
              </w:tc>
              <w:tc>
                <w:tcPr>
                  <w:tcW w:w="608" w:type="pct"/>
                  <w:shd w:val="clear" w:color="auto" w:fill="FFFFFF"/>
                  <w:hideMark/>
                </w:tcPr>
                <w:p w14:paraId="476A5076"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3.3</w:t>
                  </w:r>
                </w:p>
              </w:tc>
              <w:tc>
                <w:tcPr>
                  <w:tcW w:w="608" w:type="pct"/>
                  <w:shd w:val="clear" w:color="auto" w:fill="FFFFFF"/>
                  <w:hideMark/>
                </w:tcPr>
                <w:p w14:paraId="549DAAEA"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36.1</w:t>
                  </w:r>
                </w:p>
              </w:tc>
              <w:tc>
                <w:tcPr>
                  <w:tcW w:w="325" w:type="pct"/>
                  <w:shd w:val="clear" w:color="auto" w:fill="FFFFFF"/>
                  <w:hideMark/>
                </w:tcPr>
                <w:p w14:paraId="3FB2AA00" w14:textId="77777777" w:rsidR="00C05CAC" w:rsidRPr="000A5DED" w:rsidRDefault="00C05CAC"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100</w:t>
                  </w:r>
                </w:p>
              </w:tc>
            </w:tr>
          </w:tbl>
          <w:p w14:paraId="513B3C22" w14:textId="77777777" w:rsidR="00D37F61" w:rsidRPr="000A5DED" w:rsidRDefault="00D37F61"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Destaca, además del hogar el acceso a Internet desde sitios públicos con costo.</w:t>
            </w:r>
          </w:p>
          <w:p w14:paraId="62056774" w14:textId="77777777" w:rsidR="001743E4" w:rsidRPr="000A5DED" w:rsidRDefault="001743E4"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http://www3.inegi.org.mx/sistemas/sisept/default.aspx?t=tinf254&amp;s=est&amp;c=28977</w:t>
            </w:r>
          </w:p>
        </w:tc>
      </w:tr>
      <w:tr w:rsidR="00C05CAC" w:rsidRPr="000A5DED" w14:paraId="579F5A5D" w14:textId="77777777" w:rsidTr="00B66CDA">
        <w:tc>
          <w:tcPr>
            <w:tcW w:w="0" w:type="auto"/>
            <w:tcMar>
              <w:top w:w="105" w:type="dxa"/>
              <w:left w:w="105" w:type="dxa"/>
              <w:bottom w:w="105" w:type="dxa"/>
              <w:right w:w="105" w:type="dxa"/>
            </w:tcMar>
          </w:tcPr>
          <w:p w14:paraId="401BA721" w14:textId="77777777" w:rsidR="00C05CAC"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lastRenderedPageBreak/>
              <w:t>0</w:t>
            </w:r>
          </w:p>
        </w:tc>
        <w:tc>
          <w:tcPr>
            <w:tcW w:w="9231" w:type="dxa"/>
            <w:tcMar>
              <w:top w:w="105" w:type="dxa"/>
              <w:left w:w="105" w:type="dxa"/>
              <w:bottom w:w="105" w:type="dxa"/>
              <w:right w:w="105" w:type="dxa"/>
            </w:tcMar>
          </w:tcPr>
          <w:p w14:paraId="6D703891" w14:textId="1AE9A889" w:rsidR="00C05CAC" w:rsidRPr="000A5DED" w:rsidRDefault="00C05CAC"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Según los datos ofrecidos por INEGI para el indicador Usuarios de Internet por tipo de uso según entidad federativa, 2013, se obtiene:</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6"/>
              <w:gridCol w:w="988"/>
              <w:gridCol w:w="1036"/>
              <w:gridCol w:w="1279"/>
              <w:gridCol w:w="1208"/>
              <w:gridCol w:w="1367"/>
              <w:gridCol w:w="994"/>
              <w:gridCol w:w="776"/>
              <w:gridCol w:w="411"/>
            </w:tblGrid>
            <w:tr w:rsidR="000D75DB" w:rsidRPr="000A5DED" w14:paraId="036DAA7A" w14:textId="77777777" w:rsidTr="000D75DB">
              <w:trPr>
                <w:jc w:val="center"/>
              </w:trPr>
              <w:tc>
                <w:tcPr>
                  <w:tcW w:w="490" w:type="pct"/>
                  <w:vMerge w:val="restart"/>
                  <w:shd w:val="clear" w:color="auto" w:fill="E8E8E8"/>
                  <w:vAlign w:val="center"/>
                  <w:hideMark/>
                </w:tcPr>
                <w:p w14:paraId="0536F49C" w14:textId="77777777" w:rsidR="000D75DB" w:rsidRPr="000A5DED" w:rsidRDefault="000D75DB" w:rsidP="00C05CAC">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Entidad Federativa</w:t>
                  </w:r>
                </w:p>
              </w:tc>
              <w:tc>
                <w:tcPr>
                  <w:tcW w:w="553" w:type="pct"/>
                  <w:shd w:val="clear" w:color="auto" w:fill="E8E8E8"/>
                  <w:vAlign w:val="center"/>
                </w:tcPr>
                <w:p w14:paraId="2852C7BC"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obtener información</w:t>
                  </w:r>
                </w:p>
              </w:tc>
              <w:tc>
                <w:tcPr>
                  <w:tcW w:w="580" w:type="pct"/>
                  <w:shd w:val="clear" w:color="auto" w:fill="E8E8E8"/>
                  <w:vAlign w:val="center"/>
                </w:tcPr>
                <w:p w14:paraId="0AC54095"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comunicarse</w:t>
                  </w:r>
                </w:p>
              </w:tc>
              <w:tc>
                <w:tcPr>
                  <w:tcW w:w="716" w:type="pct"/>
                  <w:shd w:val="clear" w:color="auto" w:fill="E8E8E8"/>
                  <w:vAlign w:val="center"/>
                </w:tcPr>
                <w:p w14:paraId="4C4B39F8"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apoyar la educación /capacitación</w:t>
                  </w:r>
                </w:p>
              </w:tc>
              <w:tc>
                <w:tcPr>
                  <w:tcW w:w="676" w:type="pct"/>
                  <w:shd w:val="clear" w:color="auto" w:fill="E8E8E8"/>
                  <w:vAlign w:val="center"/>
                </w:tcPr>
                <w:p w14:paraId="7CFBAE84"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operaciones bancarias en línea</w:t>
                  </w:r>
                </w:p>
              </w:tc>
              <w:tc>
                <w:tcPr>
                  <w:tcW w:w="765" w:type="pct"/>
                  <w:shd w:val="clear" w:color="auto" w:fill="E8E8E8"/>
                  <w:vAlign w:val="center"/>
                </w:tcPr>
                <w:p w14:paraId="5E62EC79"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entretenimiento</w:t>
                  </w:r>
                </w:p>
              </w:tc>
              <w:tc>
                <w:tcPr>
                  <w:tcW w:w="556" w:type="pct"/>
                  <w:shd w:val="clear" w:color="auto" w:fill="E8E8E8"/>
                  <w:vAlign w:val="center"/>
                </w:tcPr>
                <w:p w14:paraId="1416B4CD"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interactuar con el gobierno</w:t>
                  </w:r>
                </w:p>
              </w:tc>
              <w:tc>
                <w:tcPr>
                  <w:tcW w:w="434" w:type="pct"/>
                  <w:shd w:val="clear" w:color="auto" w:fill="E8E8E8"/>
                  <w:vAlign w:val="center"/>
                </w:tcPr>
                <w:p w14:paraId="4622E3F4"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Para acceder a redes sociales</w:t>
                  </w:r>
                </w:p>
              </w:tc>
              <w:tc>
                <w:tcPr>
                  <w:tcW w:w="230" w:type="pct"/>
                  <w:shd w:val="clear" w:color="auto" w:fill="E8E8E8"/>
                  <w:vAlign w:val="center"/>
                </w:tcPr>
                <w:p w14:paraId="438FEC6B" w14:textId="77777777" w:rsidR="000D75DB" w:rsidRPr="000A5DED" w:rsidRDefault="000D75DB" w:rsidP="00C05CAC">
                  <w:pPr>
                    <w:jc w:val="cente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Total</w:t>
                  </w:r>
                </w:p>
              </w:tc>
            </w:tr>
            <w:tr w:rsidR="000D75DB" w:rsidRPr="000A5DED" w14:paraId="32CDBB73" w14:textId="77777777" w:rsidTr="000D75DB">
              <w:trPr>
                <w:jc w:val="center"/>
              </w:trPr>
              <w:tc>
                <w:tcPr>
                  <w:tcW w:w="490" w:type="pct"/>
                  <w:vMerge/>
                  <w:shd w:val="clear" w:color="auto" w:fill="FFFFFF"/>
                  <w:vAlign w:val="center"/>
                  <w:hideMark/>
                </w:tcPr>
                <w:p w14:paraId="2131C97D" w14:textId="77777777" w:rsidR="000D75DB" w:rsidRPr="000A5DED" w:rsidRDefault="000D75DB" w:rsidP="00C05CAC">
                  <w:pPr>
                    <w:rPr>
                      <w:rFonts w:ascii="Arial" w:eastAsia="Times New Roman" w:hAnsi="Arial" w:cs="Arial"/>
                      <w:bCs/>
                      <w:color w:val="595959" w:themeColor="text1" w:themeTint="A6"/>
                      <w:sz w:val="18"/>
                      <w:szCs w:val="18"/>
                    </w:rPr>
                  </w:pPr>
                </w:p>
              </w:tc>
              <w:tc>
                <w:tcPr>
                  <w:tcW w:w="553" w:type="pct"/>
                  <w:shd w:val="clear" w:color="auto" w:fill="E8E8E8"/>
                  <w:vAlign w:val="center"/>
                  <w:hideMark/>
                </w:tcPr>
                <w:p w14:paraId="0E0B789C"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580" w:type="pct"/>
                  <w:shd w:val="clear" w:color="auto" w:fill="E8E8E8"/>
                  <w:vAlign w:val="center"/>
                  <w:hideMark/>
                </w:tcPr>
                <w:p w14:paraId="691EB4FD"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716" w:type="pct"/>
                  <w:shd w:val="clear" w:color="auto" w:fill="E8E8E8"/>
                  <w:vAlign w:val="center"/>
                  <w:hideMark/>
                </w:tcPr>
                <w:p w14:paraId="5A123037"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676" w:type="pct"/>
                  <w:shd w:val="clear" w:color="auto" w:fill="E8E8E8"/>
                  <w:vAlign w:val="center"/>
                  <w:hideMark/>
                </w:tcPr>
                <w:p w14:paraId="06D093D0"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765" w:type="pct"/>
                  <w:shd w:val="clear" w:color="auto" w:fill="E8E8E8"/>
                  <w:vAlign w:val="center"/>
                  <w:hideMark/>
                </w:tcPr>
                <w:p w14:paraId="0AC34046"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556" w:type="pct"/>
                  <w:shd w:val="clear" w:color="auto" w:fill="E8E8E8"/>
                  <w:vAlign w:val="center"/>
                  <w:hideMark/>
                </w:tcPr>
                <w:p w14:paraId="7F856942"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434" w:type="pct"/>
                  <w:shd w:val="clear" w:color="auto" w:fill="E8E8E8"/>
                  <w:vAlign w:val="center"/>
                  <w:hideMark/>
                </w:tcPr>
                <w:p w14:paraId="3C241325"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c>
                <w:tcPr>
                  <w:tcW w:w="230" w:type="pct"/>
                  <w:shd w:val="clear" w:color="auto" w:fill="E8E8E8"/>
                  <w:vAlign w:val="center"/>
                  <w:hideMark/>
                </w:tcPr>
                <w:p w14:paraId="4EFF4A2F"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w:t>
                  </w:r>
                </w:p>
              </w:tc>
            </w:tr>
            <w:tr w:rsidR="000D75DB" w:rsidRPr="000A5DED" w14:paraId="7A19CCF2" w14:textId="77777777" w:rsidTr="000D75DB">
              <w:trPr>
                <w:jc w:val="center"/>
              </w:trPr>
              <w:tc>
                <w:tcPr>
                  <w:tcW w:w="490" w:type="pct"/>
                  <w:shd w:val="clear" w:color="auto" w:fill="EFEFF0"/>
                  <w:hideMark/>
                </w:tcPr>
                <w:p w14:paraId="199D0478" w14:textId="77777777" w:rsidR="000D75DB" w:rsidRPr="000A5DED" w:rsidRDefault="000D75DB" w:rsidP="00C05CAC">
                  <w:pPr>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Estados Unidos Mexicanos</w:t>
                  </w:r>
                </w:p>
              </w:tc>
              <w:tc>
                <w:tcPr>
                  <w:tcW w:w="553" w:type="pct"/>
                  <w:shd w:val="clear" w:color="auto" w:fill="EFEFF0"/>
                  <w:vAlign w:val="bottom"/>
                  <w:hideMark/>
                </w:tcPr>
                <w:p w14:paraId="37C13354"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64.3</w:t>
                  </w:r>
                </w:p>
              </w:tc>
              <w:tc>
                <w:tcPr>
                  <w:tcW w:w="580" w:type="pct"/>
                  <w:shd w:val="clear" w:color="auto" w:fill="EFEFF0"/>
                  <w:vAlign w:val="bottom"/>
                  <w:hideMark/>
                </w:tcPr>
                <w:p w14:paraId="09DAFF27"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42.1</w:t>
                  </w:r>
                </w:p>
              </w:tc>
              <w:tc>
                <w:tcPr>
                  <w:tcW w:w="716" w:type="pct"/>
                  <w:shd w:val="clear" w:color="auto" w:fill="EFEFF0"/>
                  <w:vAlign w:val="bottom"/>
                  <w:hideMark/>
                </w:tcPr>
                <w:p w14:paraId="317B2248"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35.1</w:t>
                  </w:r>
                </w:p>
              </w:tc>
              <w:tc>
                <w:tcPr>
                  <w:tcW w:w="676" w:type="pct"/>
                  <w:shd w:val="clear" w:color="auto" w:fill="EFEFF0"/>
                  <w:vAlign w:val="bottom"/>
                  <w:hideMark/>
                </w:tcPr>
                <w:p w14:paraId="5BDEF6F3"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1.7</w:t>
                  </w:r>
                </w:p>
              </w:tc>
              <w:tc>
                <w:tcPr>
                  <w:tcW w:w="765" w:type="pct"/>
                  <w:shd w:val="clear" w:color="auto" w:fill="EFEFF0"/>
                  <w:vAlign w:val="bottom"/>
                  <w:hideMark/>
                </w:tcPr>
                <w:p w14:paraId="13B4BD78"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36.2</w:t>
                  </w:r>
                </w:p>
              </w:tc>
              <w:tc>
                <w:tcPr>
                  <w:tcW w:w="556" w:type="pct"/>
                  <w:shd w:val="clear" w:color="auto" w:fill="EFEFF0"/>
                  <w:vAlign w:val="bottom"/>
                  <w:hideMark/>
                </w:tcPr>
                <w:p w14:paraId="17D55B5E"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1.3</w:t>
                  </w:r>
                </w:p>
              </w:tc>
              <w:tc>
                <w:tcPr>
                  <w:tcW w:w="434" w:type="pct"/>
                  <w:shd w:val="clear" w:color="auto" w:fill="EFEFF0"/>
                  <w:vAlign w:val="bottom"/>
                  <w:hideMark/>
                </w:tcPr>
                <w:p w14:paraId="6F1EF685"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34.5</w:t>
                  </w:r>
                </w:p>
              </w:tc>
              <w:tc>
                <w:tcPr>
                  <w:tcW w:w="230" w:type="pct"/>
                  <w:shd w:val="clear" w:color="auto" w:fill="EFEFF0"/>
                  <w:vAlign w:val="bottom"/>
                  <w:hideMark/>
                </w:tcPr>
                <w:p w14:paraId="11E43033" w14:textId="77777777" w:rsidR="000D75DB" w:rsidRPr="000A5DED" w:rsidRDefault="000D75DB" w:rsidP="00C05CAC">
                  <w:pPr>
                    <w:jc w:val="right"/>
                    <w:rPr>
                      <w:rFonts w:ascii="Arial" w:eastAsia="Times New Roman" w:hAnsi="Arial" w:cs="Arial"/>
                      <w:bCs/>
                      <w:color w:val="595959" w:themeColor="text1" w:themeTint="A6"/>
                      <w:sz w:val="18"/>
                      <w:szCs w:val="18"/>
                    </w:rPr>
                  </w:pPr>
                  <w:r w:rsidRPr="000A5DED">
                    <w:rPr>
                      <w:rFonts w:ascii="Arial" w:eastAsia="Times New Roman" w:hAnsi="Arial" w:cs="Arial"/>
                      <w:bCs/>
                      <w:color w:val="595959" w:themeColor="text1" w:themeTint="A6"/>
                      <w:sz w:val="18"/>
                      <w:szCs w:val="18"/>
                    </w:rPr>
                    <w:t>100</w:t>
                  </w:r>
                </w:p>
              </w:tc>
            </w:tr>
            <w:tr w:rsidR="000D75DB" w:rsidRPr="000A5DED" w14:paraId="59710C6F" w14:textId="77777777" w:rsidTr="000D75DB">
              <w:trPr>
                <w:jc w:val="center"/>
              </w:trPr>
              <w:tc>
                <w:tcPr>
                  <w:tcW w:w="490" w:type="pct"/>
                  <w:shd w:val="clear" w:color="auto" w:fill="FFFFFF"/>
                  <w:hideMark/>
                </w:tcPr>
                <w:p w14:paraId="4AD85780" w14:textId="77777777" w:rsidR="000D75DB" w:rsidRPr="000A5DED" w:rsidRDefault="000D75DB" w:rsidP="00C05CAC">
                  <w:pPr>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Jalisco</w:t>
                  </w:r>
                </w:p>
              </w:tc>
              <w:tc>
                <w:tcPr>
                  <w:tcW w:w="553" w:type="pct"/>
                  <w:shd w:val="clear" w:color="auto" w:fill="FFFFFF"/>
                  <w:hideMark/>
                </w:tcPr>
                <w:p w14:paraId="68A19F71"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62.6</w:t>
                  </w:r>
                </w:p>
              </w:tc>
              <w:tc>
                <w:tcPr>
                  <w:tcW w:w="580" w:type="pct"/>
                  <w:shd w:val="clear" w:color="auto" w:fill="FFFFFF"/>
                  <w:hideMark/>
                </w:tcPr>
                <w:p w14:paraId="1B6E9901"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42.6</w:t>
                  </w:r>
                </w:p>
              </w:tc>
              <w:tc>
                <w:tcPr>
                  <w:tcW w:w="716" w:type="pct"/>
                  <w:shd w:val="clear" w:color="auto" w:fill="FFFFFF"/>
                  <w:hideMark/>
                </w:tcPr>
                <w:p w14:paraId="7CF084DD"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33.4</w:t>
                  </w:r>
                </w:p>
              </w:tc>
              <w:tc>
                <w:tcPr>
                  <w:tcW w:w="676" w:type="pct"/>
                  <w:shd w:val="clear" w:color="auto" w:fill="FFFFFF"/>
                  <w:hideMark/>
                </w:tcPr>
                <w:p w14:paraId="322619C2"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2.3</w:t>
                  </w:r>
                </w:p>
              </w:tc>
              <w:tc>
                <w:tcPr>
                  <w:tcW w:w="765" w:type="pct"/>
                  <w:shd w:val="clear" w:color="auto" w:fill="FFFFFF"/>
                  <w:hideMark/>
                </w:tcPr>
                <w:p w14:paraId="7AB6EA89"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45.6</w:t>
                  </w:r>
                </w:p>
              </w:tc>
              <w:tc>
                <w:tcPr>
                  <w:tcW w:w="556" w:type="pct"/>
                  <w:shd w:val="clear" w:color="auto" w:fill="FFFFFF"/>
                  <w:hideMark/>
                </w:tcPr>
                <w:p w14:paraId="56507969"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0.6</w:t>
                  </w:r>
                </w:p>
              </w:tc>
              <w:tc>
                <w:tcPr>
                  <w:tcW w:w="434" w:type="pct"/>
                  <w:shd w:val="clear" w:color="auto" w:fill="FFFFFF"/>
                  <w:hideMark/>
                </w:tcPr>
                <w:p w14:paraId="684EA3DC"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35.6</w:t>
                  </w:r>
                </w:p>
              </w:tc>
              <w:tc>
                <w:tcPr>
                  <w:tcW w:w="230" w:type="pct"/>
                  <w:shd w:val="clear" w:color="auto" w:fill="FFFFFF"/>
                  <w:hideMark/>
                </w:tcPr>
                <w:p w14:paraId="2BF10C49" w14:textId="77777777" w:rsidR="000D75DB" w:rsidRPr="000A5DED" w:rsidRDefault="000D75DB" w:rsidP="00C05CAC">
                  <w:pPr>
                    <w:jc w:val="right"/>
                    <w:rPr>
                      <w:rFonts w:ascii="Arial" w:eastAsia="Times New Roman" w:hAnsi="Arial" w:cs="Arial"/>
                      <w:color w:val="595959" w:themeColor="text1" w:themeTint="A6"/>
                      <w:sz w:val="18"/>
                      <w:szCs w:val="18"/>
                    </w:rPr>
                  </w:pPr>
                  <w:r w:rsidRPr="000A5DED">
                    <w:rPr>
                      <w:rFonts w:ascii="Arial" w:eastAsia="Times New Roman" w:hAnsi="Arial" w:cs="Arial"/>
                      <w:color w:val="595959" w:themeColor="text1" w:themeTint="A6"/>
                      <w:sz w:val="18"/>
                      <w:szCs w:val="18"/>
                    </w:rPr>
                    <w:t>100</w:t>
                  </w:r>
                </w:p>
              </w:tc>
            </w:tr>
          </w:tbl>
          <w:p w14:paraId="740A753D" w14:textId="10F35E39" w:rsidR="001743E4" w:rsidRPr="000A5DED" w:rsidRDefault="00D37F61"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Destaca la baja utilización de Internet para interactuar con el Gobierno, muy por debajo de la media nacional.</w:t>
            </w:r>
          </w:p>
          <w:p w14:paraId="50408E49" w14:textId="77777777" w:rsidR="001743E4" w:rsidRPr="000A5DED" w:rsidRDefault="001743E4"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http://www3.inegi.org.mx/sistemas/sisept/default.aspx?t=tinf255&amp;s=est&amp;c=28978</w:t>
            </w:r>
          </w:p>
        </w:tc>
      </w:tr>
      <w:tr w:rsidR="00DE103C" w:rsidRPr="00FF1915" w14:paraId="54642E27" w14:textId="77777777" w:rsidTr="00B66CDA">
        <w:tc>
          <w:tcPr>
            <w:tcW w:w="0" w:type="auto"/>
            <w:tcMar>
              <w:top w:w="105" w:type="dxa"/>
              <w:left w:w="105" w:type="dxa"/>
              <w:bottom w:w="105" w:type="dxa"/>
              <w:right w:w="105" w:type="dxa"/>
            </w:tcMar>
          </w:tcPr>
          <w:p w14:paraId="175A8571" w14:textId="77777777" w:rsidR="00DE103C"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tbl>
            <w:tblPr>
              <w:tblW w:w="4900" w:type="pct"/>
              <w:tblCellSpacing w:w="0" w:type="dxa"/>
              <w:tblCellMar>
                <w:left w:w="0" w:type="dxa"/>
                <w:right w:w="0" w:type="dxa"/>
              </w:tblCellMar>
              <w:tblLook w:val="04A0" w:firstRow="1" w:lastRow="0" w:firstColumn="1" w:lastColumn="0" w:noHBand="0" w:noVBand="1"/>
            </w:tblPr>
            <w:tblGrid>
              <w:gridCol w:w="9174"/>
            </w:tblGrid>
            <w:tr w:rsidR="00DE103C" w:rsidRPr="000A5DED" w14:paraId="413ED1A9" w14:textId="77777777" w:rsidTr="00DE103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74"/>
                  </w:tblGrid>
                  <w:tr w:rsidR="00DE103C" w:rsidRPr="000A5DED" w14:paraId="438CED2D" w14:textId="77777777">
                    <w:trPr>
                      <w:tblCellSpacing w:w="0" w:type="dxa"/>
                    </w:trPr>
                    <w:tc>
                      <w:tcPr>
                        <w:tcW w:w="0" w:type="auto"/>
                        <w:vAlign w:val="center"/>
                        <w:hideMark/>
                      </w:tcPr>
                      <w:p w14:paraId="06BE09DC" w14:textId="77777777" w:rsidR="00DE103C" w:rsidRPr="000A5DED" w:rsidRDefault="00D43CDA" w:rsidP="00D43CDA">
                        <w:pPr>
                          <w:spacing w:line="0" w:lineRule="atLeast"/>
                          <w:jc w:val="both"/>
                          <w:rPr>
                            <w:rFonts w:ascii="Arial" w:eastAsia="Times New Roman" w:hAnsi="Arial" w:cs="Arial"/>
                            <w:b/>
                            <w:bCs/>
                            <w:color w:val="595959" w:themeColor="text1" w:themeTint="A6"/>
                            <w:sz w:val="26"/>
                            <w:szCs w:val="26"/>
                          </w:rPr>
                        </w:pPr>
                        <w:r w:rsidRPr="000A5DED">
                          <w:rPr>
                            <w:rFonts w:ascii="Calibri" w:hAnsi="Calibri" w:cs="Times New Roman"/>
                            <w:color w:val="595959" w:themeColor="text1" w:themeTint="A6"/>
                            <w:sz w:val="23"/>
                            <w:szCs w:val="23"/>
                          </w:rPr>
                          <w:t xml:space="preserve">Según los datos ofrecidos por INEGI para el indicador </w:t>
                        </w:r>
                        <w:r w:rsidR="00DE103C" w:rsidRPr="000A5DED">
                          <w:rPr>
                            <w:rFonts w:ascii="Calibri" w:hAnsi="Calibri" w:cs="Times New Roman"/>
                            <w:color w:val="595959" w:themeColor="text1" w:themeTint="A6"/>
                            <w:sz w:val="23"/>
                            <w:szCs w:val="23"/>
                          </w:rPr>
                          <w:t>Densidad de líneas telefónicas celulares en servicio por entidad federativa, 2002 a 2012</w:t>
                        </w:r>
                        <w:r w:rsidRPr="000A5DED">
                          <w:rPr>
                            <w:rFonts w:ascii="Calibri" w:hAnsi="Calibri" w:cs="Times New Roman"/>
                            <w:color w:val="595959" w:themeColor="text1" w:themeTint="A6"/>
                            <w:sz w:val="23"/>
                            <w:szCs w:val="23"/>
                          </w:rPr>
                          <w:t xml:space="preserve"> (por cada 100 habitantes), se obtiene:</w:t>
                        </w:r>
                      </w:p>
                    </w:tc>
                  </w:tr>
                </w:tbl>
                <w:p w14:paraId="1073B04A" w14:textId="77777777" w:rsidR="00DE103C" w:rsidRPr="000A5DED" w:rsidRDefault="00DE103C" w:rsidP="00DE103C">
                  <w:pPr>
                    <w:rPr>
                      <w:rFonts w:ascii="Arial" w:eastAsia="Times New Roman" w:hAnsi="Arial" w:cs="Arial"/>
                      <w:color w:val="595959" w:themeColor="text1" w:themeTint="A6"/>
                      <w:sz w:val="18"/>
                      <w:szCs w:val="18"/>
                    </w:rPr>
                  </w:pPr>
                </w:p>
              </w:tc>
            </w:tr>
            <w:tr w:rsidR="00DE103C" w:rsidRPr="000A5DED" w14:paraId="2DD96F1B" w14:textId="77777777" w:rsidTr="00DE103C">
              <w:trPr>
                <w:tblCellSpacing w:w="0" w:type="dxa"/>
              </w:trPr>
              <w:tc>
                <w:tcPr>
                  <w:tcW w:w="0" w:type="auto"/>
                  <w:vAlign w:val="center"/>
                  <w:hideMark/>
                </w:tcPr>
                <w:p w14:paraId="21FE24E0" w14:textId="77777777" w:rsidR="00DE103C" w:rsidRPr="000A5DED" w:rsidRDefault="00DE103C" w:rsidP="00DE103C">
                  <w:pPr>
                    <w:rPr>
                      <w:rFonts w:ascii="Arial" w:eastAsia="Times New Roman" w:hAnsi="Arial" w:cs="Arial"/>
                      <w:color w:val="595959" w:themeColor="text1" w:themeTint="A6"/>
                      <w:sz w:val="18"/>
                      <w:szCs w:val="18"/>
                    </w:rPr>
                  </w:pPr>
                </w:p>
              </w:tc>
            </w:tr>
            <w:tr w:rsidR="00DE103C" w:rsidRPr="000A5DED" w14:paraId="486B1B91" w14:textId="77777777" w:rsidTr="00DE103C">
              <w:trPr>
                <w:tblCellSpacing w:w="0" w:type="dxa"/>
              </w:trPr>
              <w:tc>
                <w:tcPr>
                  <w:tcW w:w="0" w:type="auto"/>
                  <w:vAlign w:val="center"/>
                  <w:hideMark/>
                </w:tcPr>
                <w:p w14:paraId="09882E76" w14:textId="77777777" w:rsidR="00DE103C" w:rsidRPr="000A5DED" w:rsidRDefault="00DE103C" w:rsidP="00DE103C">
                  <w:pPr>
                    <w:rPr>
                      <w:rFonts w:ascii="Arial" w:eastAsia="Times New Roman" w:hAnsi="Arial" w:cs="Arial"/>
                      <w:color w:val="595959" w:themeColor="text1" w:themeTint="A6"/>
                      <w:sz w:val="18"/>
                      <w:szCs w:val="18"/>
                    </w:rPr>
                  </w:pPr>
                </w:p>
              </w:tc>
            </w:tr>
          </w:tbl>
          <w:p w14:paraId="500D5414" w14:textId="77777777" w:rsidR="00DE103C" w:rsidRPr="000A5DED" w:rsidRDefault="00DE103C" w:rsidP="00DE103C">
            <w:pPr>
              <w:rPr>
                <w:rFonts w:ascii="Times" w:eastAsia="Times New Roman" w:hAnsi="Times" w:cs="Times New Roman"/>
                <w:color w:val="595959" w:themeColor="text1" w:themeTint="A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0"/>
              <w:gridCol w:w="594"/>
              <w:gridCol w:w="594"/>
              <w:gridCol w:w="595"/>
              <w:gridCol w:w="595"/>
              <w:gridCol w:w="595"/>
              <w:gridCol w:w="595"/>
              <w:gridCol w:w="595"/>
              <w:gridCol w:w="595"/>
              <w:gridCol w:w="595"/>
              <w:gridCol w:w="772"/>
              <w:gridCol w:w="756"/>
            </w:tblGrid>
            <w:tr w:rsidR="00D43CDA" w:rsidRPr="00FF1915" w14:paraId="75574479" w14:textId="77777777" w:rsidTr="00D43CDA">
              <w:trPr>
                <w:jc w:val="center"/>
              </w:trPr>
              <w:tc>
                <w:tcPr>
                  <w:tcW w:w="1321" w:type="pct"/>
                  <w:shd w:val="clear" w:color="auto" w:fill="E8E8E8"/>
                  <w:vAlign w:val="center"/>
                  <w:hideMark/>
                </w:tcPr>
                <w:p w14:paraId="2A5F6B45" w14:textId="77777777" w:rsidR="00D43CDA" w:rsidRPr="003074C6" w:rsidRDefault="00D43CDA">
                  <w:pPr>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Estado</w:t>
                  </w:r>
                </w:p>
              </w:tc>
              <w:tc>
                <w:tcPr>
                  <w:tcW w:w="318" w:type="pct"/>
                  <w:shd w:val="clear" w:color="auto" w:fill="E8E8E8"/>
                  <w:vAlign w:val="center"/>
                  <w:hideMark/>
                </w:tcPr>
                <w:p w14:paraId="29A2EE0A"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2002</w:t>
                  </w:r>
                </w:p>
              </w:tc>
              <w:tc>
                <w:tcPr>
                  <w:tcW w:w="318" w:type="pct"/>
                  <w:shd w:val="clear" w:color="auto" w:fill="E8E8E8"/>
                  <w:vAlign w:val="center"/>
                  <w:hideMark/>
                </w:tcPr>
                <w:p w14:paraId="6A92C368"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2003</w:t>
                  </w:r>
                </w:p>
              </w:tc>
              <w:tc>
                <w:tcPr>
                  <w:tcW w:w="318" w:type="pct"/>
                  <w:shd w:val="clear" w:color="auto" w:fill="E8E8E8"/>
                  <w:vAlign w:val="center"/>
                  <w:hideMark/>
                </w:tcPr>
                <w:p w14:paraId="1B5F5B74"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2004</w:t>
                  </w:r>
                </w:p>
              </w:tc>
              <w:tc>
                <w:tcPr>
                  <w:tcW w:w="318" w:type="pct"/>
                  <w:shd w:val="clear" w:color="auto" w:fill="E8E8E8"/>
                  <w:vAlign w:val="center"/>
                  <w:hideMark/>
                </w:tcPr>
                <w:p w14:paraId="34442F7B"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2005</w:t>
                  </w:r>
                </w:p>
              </w:tc>
              <w:tc>
                <w:tcPr>
                  <w:tcW w:w="318" w:type="pct"/>
                  <w:shd w:val="clear" w:color="auto" w:fill="E8E8E8"/>
                  <w:vAlign w:val="center"/>
                  <w:hideMark/>
                </w:tcPr>
                <w:p w14:paraId="36DE6052"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2006</w:t>
                  </w:r>
                </w:p>
              </w:tc>
              <w:tc>
                <w:tcPr>
                  <w:tcW w:w="318" w:type="pct"/>
                  <w:shd w:val="clear" w:color="auto" w:fill="E8E8E8"/>
                  <w:vAlign w:val="center"/>
                  <w:hideMark/>
                </w:tcPr>
                <w:p w14:paraId="0C21ED14"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2007</w:t>
                  </w:r>
                </w:p>
              </w:tc>
              <w:tc>
                <w:tcPr>
                  <w:tcW w:w="318" w:type="pct"/>
                  <w:shd w:val="clear" w:color="auto" w:fill="E8E8E8"/>
                  <w:vAlign w:val="center"/>
                  <w:hideMark/>
                </w:tcPr>
                <w:p w14:paraId="0C90D017"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2008</w:t>
                  </w:r>
                </w:p>
              </w:tc>
              <w:tc>
                <w:tcPr>
                  <w:tcW w:w="318" w:type="pct"/>
                  <w:shd w:val="clear" w:color="auto" w:fill="E8E8E8"/>
                  <w:vAlign w:val="center"/>
                  <w:hideMark/>
                </w:tcPr>
                <w:p w14:paraId="2A8BC232"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2009</w:t>
                  </w:r>
                </w:p>
              </w:tc>
              <w:tc>
                <w:tcPr>
                  <w:tcW w:w="318" w:type="pct"/>
                  <w:shd w:val="clear" w:color="auto" w:fill="E8E8E8"/>
                  <w:vAlign w:val="center"/>
                  <w:hideMark/>
                </w:tcPr>
                <w:p w14:paraId="4EA5C8B6" w14:textId="77777777" w:rsidR="00D43CDA" w:rsidRPr="003074C6" w:rsidRDefault="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2010</w:t>
                  </w:r>
                </w:p>
              </w:tc>
              <w:tc>
                <w:tcPr>
                  <w:tcW w:w="413" w:type="pct"/>
                  <w:shd w:val="clear" w:color="auto" w:fill="E8E8E8"/>
                  <w:vAlign w:val="center"/>
                  <w:hideMark/>
                </w:tcPr>
                <w:p w14:paraId="4911D212" w14:textId="77777777" w:rsidR="00D43CDA" w:rsidRPr="003074C6" w:rsidRDefault="00D43CDA" w:rsidP="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2011</w:t>
                  </w:r>
                </w:p>
              </w:tc>
              <w:tc>
                <w:tcPr>
                  <w:tcW w:w="405" w:type="pct"/>
                  <w:shd w:val="clear" w:color="auto" w:fill="E8E8E8"/>
                  <w:vAlign w:val="center"/>
                  <w:hideMark/>
                </w:tcPr>
                <w:p w14:paraId="4BB4E237" w14:textId="77777777" w:rsidR="00D43CDA" w:rsidRPr="003074C6" w:rsidRDefault="00D43CDA" w:rsidP="00D43CDA">
                  <w:pPr>
                    <w:jc w:val="right"/>
                    <w:rPr>
                      <w:rFonts w:ascii="Arial" w:eastAsia="Times New Roman" w:hAnsi="Arial" w:cs="Arial"/>
                      <w:bCs/>
                      <w:color w:val="595959" w:themeColor="text1" w:themeTint="A6"/>
                      <w:sz w:val="18"/>
                      <w:szCs w:val="18"/>
                      <w:lang w:val="pt-PT"/>
                    </w:rPr>
                  </w:pPr>
                  <w:r w:rsidRPr="003074C6">
                    <w:rPr>
                      <w:rFonts w:ascii="Arial" w:eastAsia="Times New Roman" w:hAnsi="Arial" w:cs="Arial"/>
                      <w:bCs/>
                      <w:color w:val="595959" w:themeColor="text1" w:themeTint="A6"/>
                      <w:sz w:val="18"/>
                      <w:szCs w:val="18"/>
                      <w:lang w:val="pt-PT"/>
                    </w:rPr>
                    <w:t>2012</w:t>
                  </w:r>
                </w:p>
              </w:tc>
            </w:tr>
            <w:tr w:rsidR="00D43CDA" w:rsidRPr="00FF1915" w14:paraId="3AD44D36" w14:textId="77777777" w:rsidTr="00D43CDA">
              <w:trPr>
                <w:jc w:val="center"/>
              </w:trPr>
              <w:tc>
                <w:tcPr>
                  <w:tcW w:w="1321" w:type="pct"/>
                  <w:shd w:val="clear" w:color="auto" w:fill="FFFFFF"/>
                  <w:hideMark/>
                </w:tcPr>
                <w:p w14:paraId="2FEAD6C3" w14:textId="77777777" w:rsidR="00D43CDA" w:rsidRPr="003074C6" w:rsidRDefault="00D43CDA">
                  <w:pPr>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JALISCO</w:t>
                  </w:r>
                </w:p>
              </w:tc>
              <w:tc>
                <w:tcPr>
                  <w:tcW w:w="318" w:type="pct"/>
                  <w:shd w:val="clear" w:color="auto" w:fill="FFFFFF"/>
                  <w:hideMark/>
                </w:tcPr>
                <w:p w14:paraId="5F3DB39B"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5D20270F"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35875DEA"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252AB05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71BB439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381C866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395C8D76"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2EABA742"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318" w:type="pct"/>
                  <w:shd w:val="clear" w:color="auto" w:fill="FFFFFF"/>
                  <w:hideMark/>
                </w:tcPr>
                <w:p w14:paraId="0A3C5C15"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413" w:type="pct"/>
                  <w:shd w:val="clear" w:color="auto" w:fill="FFFFFF"/>
                  <w:hideMark/>
                </w:tcPr>
                <w:p w14:paraId="48A54195"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c>
                <w:tcPr>
                  <w:tcW w:w="405" w:type="pct"/>
                  <w:shd w:val="clear" w:color="auto" w:fill="FFFFFF"/>
                  <w:hideMark/>
                </w:tcPr>
                <w:p w14:paraId="06D1D490"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w:t>
                  </w:r>
                </w:p>
              </w:tc>
            </w:tr>
            <w:tr w:rsidR="00D43CDA" w:rsidRPr="00FF1915" w14:paraId="278C0FC3" w14:textId="77777777" w:rsidTr="00D43CDA">
              <w:trPr>
                <w:jc w:val="center"/>
              </w:trPr>
              <w:tc>
                <w:tcPr>
                  <w:tcW w:w="1321" w:type="pct"/>
                  <w:shd w:val="clear" w:color="auto" w:fill="FFFFFF"/>
                  <w:hideMark/>
                </w:tcPr>
                <w:p w14:paraId="7DA2F398" w14:textId="77777777" w:rsidR="00D43CDA" w:rsidRPr="003074C6" w:rsidRDefault="00D43CDA">
                  <w:pPr>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xml:space="preserve">    Semestre </w:t>
                  </w:r>
                  <w:proofErr w:type="gramStart"/>
                  <w:r w:rsidRPr="003074C6">
                    <w:rPr>
                      <w:rFonts w:ascii="Arial" w:eastAsia="Times New Roman" w:hAnsi="Arial" w:cs="Arial"/>
                      <w:color w:val="595959" w:themeColor="text1" w:themeTint="A6"/>
                      <w:sz w:val="18"/>
                      <w:szCs w:val="18"/>
                      <w:lang w:val="pt-PT"/>
                    </w:rPr>
                    <w:t>1</w:t>
                  </w:r>
                  <w:proofErr w:type="gramEnd"/>
                </w:p>
              </w:tc>
              <w:tc>
                <w:tcPr>
                  <w:tcW w:w="318" w:type="pct"/>
                  <w:shd w:val="clear" w:color="auto" w:fill="FFFFFF"/>
                  <w:hideMark/>
                </w:tcPr>
                <w:p w14:paraId="6F680C65"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32.0</w:t>
                  </w:r>
                </w:p>
              </w:tc>
              <w:tc>
                <w:tcPr>
                  <w:tcW w:w="318" w:type="pct"/>
                  <w:shd w:val="clear" w:color="auto" w:fill="FFFFFF"/>
                  <w:hideMark/>
                </w:tcPr>
                <w:p w14:paraId="05B07A67"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33.3</w:t>
                  </w:r>
                </w:p>
              </w:tc>
              <w:tc>
                <w:tcPr>
                  <w:tcW w:w="318" w:type="pct"/>
                  <w:shd w:val="clear" w:color="auto" w:fill="FFFFFF"/>
                  <w:hideMark/>
                </w:tcPr>
                <w:p w14:paraId="5E5470B2"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39.9</w:t>
                  </w:r>
                </w:p>
              </w:tc>
              <w:tc>
                <w:tcPr>
                  <w:tcW w:w="318" w:type="pct"/>
                  <w:shd w:val="clear" w:color="auto" w:fill="FFFFFF"/>
                  <w:hideMark/>
                </w:tcPr>
                <w:p w14:paraId="68744E1A"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50.0</w:t>
                  </w:r>
                </w:p>
              </w:tc>
              <w:tc>
                <w:tcPr>
                  <w:tcW w:w="318" w:type="pct"/>
                  <w:shd w:val="clear" w:color="auto" w:fill="FFFFFF"/>
                  <w:hideMark/>
                </w:tcPr>
                <w:p w14:paraId="50E53BCC"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54.5</w:t>
                  </w:r>
                </w:p>
              </w:tc>
              <w:tc>
                <w:tcPr>
                  <w:tcW w:w="318" w:type="pct"/>
                  <w:shd w:val="clear" w:color="auto" w:fill="FFFFFF"/>
                  <w:hideMark/>
                </w:tcPr>
                <w:p w14:paraId="0533E0B9"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64.0</w:t>
                  </w:r>
                </w:p>
              </w:tc>
              <w:tc>
                <w:tcPr>
                  <w:tcW w:w="318" w:type="pct"/>
                  <w:shd w:val="clear" w:color="auto" w:fill="FFFFFF"/>
                  <w:hideMark/>
                </w:tcPr>
                <w:p w14:paraId="3240C3FE"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72.0</w:t>
                  </w:r>
                </w:p>
              </w:tc>
              <w:tc>
                <w:tcPr>
                  <w:tcW w:w="318" w:type="pct"/>
                  <w:shd w:val="clear" w:color="auto" w:fill="FFFFFF"/>
                  <w:hideMark/>
                </w:tcPr>
                <w:p w14:paraId="79ABB63F"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79.3</w:t>
                  </w:r>
                </w:p>
              </w:tc>
              <w:tc>
                <w:tcPr>
                  <w:tcW w:w="318" w:type="pct"/>
                  <w:shd w:val="clear" w:color="auto" w:fill="FFFFFF"/>
                  <w:hideMark/>
                </w:tcPr>
                <w:p w14:paraId="4B7B79F5"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82.3</w:t>
                  </w:r>
                </w:p>
              </w:tc>
              <w:tc>
                <w:tcPr>
                  <w:tcW w:w="413" w:type="pct"/>
                  <w:shd w:val="clear" w:color="auto" w:fill="FFFFFF"/>
                  <w:hideMark/>
                </w:tcPr>
                <w:p w14:paraId="5B029B92"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88.9</w:t>
                  </w:r>
                </w:p>
              </w:tc>
              <w:tc>
                <w:tcPr>
                  <w:tcW w:w="405" w:type="pct"/>
                  <w:shd w:val="clear" w:color="auto" w:fill="FFFFFF"/>
                  <w:hideMark/>
                </w:tcPr>
                <w:p w14:paraId="0E171BA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91.3</w:t>
                  </w:r>
                </w:p>
              </w:tc>
            </w:tr>
            <w:tr w:rsidR="00D43CDA" w:rsidRPr="00FF1915" w14:paraId="0ADC8719" w14:textId="77777777" w:rsidTr="00D43CDA">
              <w:trPr>
                <w:jc w:val="center"/>
              </w:trPr>
              <w:tc>
                <w:tcPr>
                  <w:tcW w:w="1321" w:type="pct"/>
                  <w:shd w:val="clear" w:color="auto" w:fill="FFFFFF"/>
                  <w:hideMark/>
                </w:tcPr>
                <w:p w14:paraId="4345739F" w14:textId="77777777" w:rsidR="00D43CDA" w:rsidRPr="003074C6" w:rsidRDefault="00D43CDA">
                  <w:pPr>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 xml:space="preserve">    Semestre </w:t>
                  </w:r>
                  <w:proofErr w:type="gramStart"/>
                  <w:r w:rsidRPr="003074C6">
                    <w:rPr>
                      <w:rFonts w:ascii="Arial" w:eastAsia="Times New Roman" w:hAnsi="Arial" w:cs="Arial"/>
                      <w:color w:val="595959" w:themeColor="text1" w:themeTint="A6"/>
                      <w:sz w:val="18"/>
                      <w:szCs w:val="18"/>
                      <w:lang w:val="pt-PT"/>
                    </w:rPr>
                    <w:t>2</w:t>
                  </w:r>
                  <w:proofErr w:type="gramEnd"/>
                </w:p>
              </w:tc>
              <w:tc>
                <w:tcPr>
                  <w:tcW w:w="318" w:type="pct"/>
                  <w:shd w:val="clear" w:color="auto" w:fill="FFFFFF"/>
                  <w:hideMark/>
                </w:tcPr>
                <w:p w14:paraId="5A71750D"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32.4</w:t>
                  </w:r>
                </w:p>
              </w:tc>
              <w:tc>
                <w:tcPr>
                  <w:tcW w:w="318" w:type="pct"/>
                  <w:shd w:val="clear" w:color="auto" w:fill="FFFFFF"/>
                  <w:hideMark/>
                </w:tcPr>
                <w:p w14:paraId="4DA448D7"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36.7</w:t>
                  </w:r>
                </w:p>
              </w:tc>
              <w:tc>
                <w:tcPr>
                  <w:tcW w:w="318" w:type="pct"/>
                  <w:shd w:val="clear" w:color="auto" w:fill="FFFFFF"/>
                  <w:hideMark/>
                </w:tcPr>
                <w:p w14:paraId="328B4722"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45.0</w:t>
                  </w:r>
                </w:p>
              </w:tc>
              <w:tc>
                <w:tcPr>
                  <w:tcW w:w="318" w:type="pct"/>
                  <w:shd w:val="clear" w:color="auto" w:fill="FFFFFF"/>
                  <w:hideMark/>
                </w:tcPr>
                <w:p w14:paraId="2434B3D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54.8</w:t>
                  </w:r>
                </w:p>
              </w:tc>
              <w:tc>
                <w:tcPr>
                  <w:tcW w:w="318" w:type="pct"/>
                  <w:shd w:val="clear" w:color="auto" w:fill="FFFFFF"/>
                  <w:hideMark/>
                </w:tcPr>
                <w:p w14:paraId="14E382A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61.0</w:t>
                  </w:r>
                </w:p>
              </w:tc>
              <w:tc>
                <w:tcPr>
                  <w:tcW w:w="318" w:type="pct"/>
                  <w:shd w:val="clear" w:color="auto" w:fill="FFFFFF"/>
                  <w:hideMark/>
                </w:tcPr>
                <w:p w14:paraId="77179103"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69.5</w:t>
                  </w:r>
                </w:p>
              </w:tc>
              <w:tc>
                <w:tcPr>
                  <w:tcW w:w="318" w:type="pct"/>
                  <w:shd w:val="clear" w:color="auto" w:fill="FFFFFF"/>
                  <w:hideMark/>
                </w:tcPr>
                <w:p w14:paraId="5E230C36"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75.6</w:t>
                  </w:r>
                </w:p>
              </w:tc>
              <w:tc>
                <w:tcPr>
                  <w:tcW w:w="318" w:type="pct"/>
                  <w:shd w:val="clear" w:color="auto" w:fill="FFFFFF"/>
                  <w:hideMark/>
                </w:tcPr>
                <w:p w14:paraId="019851A8"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80.7</w:t>
                  </w:r>
                </w:p>
              </w:tc>
              <w:tc>
                <w:tcPr>
                  <w:tcW w:w="318" w:type="pct"/>
                  <w:shd w:val="clear" w:color="auto" w:fill="FFFFFF"/>
                  <w:hideMark/>
                </w:tcPr>
                <w:p w14:paraId="4B814BEF"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85.8</w:t>
                  </w:r>
                </w:p>
              </w:tc>
              <w:tc>
                <w:tcPr>
                  <w:tcW w:w="413" w:type="pct"/>
                  <w:shd w:val="clear" w:color="auto" w:fill="FFFFFF"/>
                  <w:hideMark/>
                </w:tcPr>
                <w:p w14:paraId="3A4AE89E"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90.3</w:t>
                  </w:r>
                </w:p>
              </w:tc>
              <w:tc>
                <w:tcPr>
                  <w:tcW w:w="405" w:type="pct"/>
                  <w:shd w:val="clear" w:color="auto" w:fill="FFFFFF"/>
                  <w:hideMark/>
                </w:tcPr>
                <w:p w14:paraId="66CABDB4" w14:textId="77777777" w:rsidR="00D43CDA" w:rsidRPr="003074C6" w:rsidRDefault="00D43CDA">
                  <w:pPr>
                    <w:jc w:val="right"/>
                    <w:rPr>
                      <w:rFonts w:ascii="Arial" w:eastAsia="Times New Roman" w:hAnsi="Arial" w:cs="Arial"/>
                      <w:color w:val="595959" w:themeColor="text1" w:themeTint="A6"/>
                      <w:sz w:val="18"/>
                      <w:szCs w:val="18"/>
                      <w:lang w:val="pt-PT"/>
                    </w:rPr>
                  </w:pPr>
                  <w:r w:rsidRPr="003074C6">
                    <w:rPr>
                      <w:rFonts w:ascii="Arial" w:eastAsia="Times New Roman" w:hAnsi="Arial" w:cs="Arial"/>
                      <w:color w:val="595959" w:themeColor="text1" w:themeTint="A6"/>
                      <w:sz w:val="18"/>
                      <w:szCs w:val="18"/>
                      <w:lang w:val="pt-PT"/>
                    </w:rPr>
                    <w:t>92.9</w:t>
                  </w:r>
                </w:p>
              </w:tc>
            </w:tr>
          </w:tbl>
          <w:p w14:paraId="7190A057" w14:textId="77777777" w:rsidR="00DE103C" w:rsidRPr="003074C6" w:rsidRDefault="001743E4" w:rsidP="00466B6E">
            <w:pPr>
              <w:spacing w:line="0" w:lineRule="atLeast"/>
              <w:jc w:val="both"/>
              <w:rPr>
                <w:rFonts w:ascii="Calibri" w:hAnsi="Calibri" w:cs="Times New Roman"/>
                <w:color w:val="595959" w:themeColor="text1" w:themeTint="A6"/>
                <w:sz w:val="23"/>
                <w:szCs w:val="23"/>
                <w:lang w:val="pt-PT"/>
              </w:rPr>
            </w:pPr>
            <w:proofErr w:type="gramStart"/>
            <w:r w:rsidRPr="003074C6">
              <w:rPr>
                <w:rFonts w:ascii="Calibri" w:hAnsi="Calibri" w:cs="Times New Roman"/>
                <w:color w:val="595959" w:themeColor="text1" w:themeTint="A6"/>
                <w:sz w:val="23"/>
                <w:szCs w:val="23"/>
                <w:lang w:val="pt-PT"/>
              </w:rPr>
              <w:t>http://www3.inegi.org.mx/sistemas/sisept/default.</w:t>
            </w:r>
            <w:proofErr w:type="gramEnd"/>
            <w:r w:rsidRPr="003074C6">
              <w:rPr>
                <w:rFonts w:ascii="Calibri" w:hAnsi="Calibri" w:cs="Times New Roman"/>
                <w:color w:val="595959" w:themeColor="text1" w:themeTint="A6"/>
                <w:sz w:val="23"/>
                <w:szCs w:val="23"/>
                <w:lang w:val="pt-PT"/>
              </w:rPr>
              <w:t>aspx?t=tinf270&amp;s=est&amp;c=33755</w:t>
            </w:r>
          </w:p>
        </w:tc>
      </w:tr>
      <w:tr w:rsidR="00466B6E" w:rsidRPr="000A5DED" w14:paraId="6009D54C" w14:textId="77777777" w:rsidTr="00B66CDA">
        <w:tc>
          <w:tcPr>
            <w:tcW w:w="0" w:type="auto"/>
            <w:tcMar>
              <w:top w:w="105" w:type="dxa"/>
              <w:left w:w="105" w:type="dxa"/>
              <w:bottom w:w="105" w:type="dxa"/>
              <w:right w:w="105" w:type="dxa"/>
            </w:tcMar>
          </w:tcPr>
          <w:p w14:paraId="224B7472" w14:textId="77777777" w:rsidR="00466B6E" w:rsidRPr="000A5DED" w:rsidRDefault="0038594A"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w:t>
            </w:r>
          </w:p>
        </w:tc>
        <w:tc>
          <w:tcPr>
            <w:tcW w:w="9231" w:type="dxa"/>
            <w:tcMar>
              <w:top w:w="105" w:type="dxa"/>
              <w:left w:w="105" w:type="dxa"/>
              <w:bottom w:w="105" w:type="dxa"/>
              <w:right w:w="105" w:type="dxa"/>
            </w:tcMar>
          </w:tcPr>
          <w:p w14:paraId="13F95A4C" w14:textId="63726B00" w:rsidR="00466B6E" w:rsidRPr="000A5DED" w:rsidRDefault="00466B6E"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En base a cifras de la Organización para la Cooperación y el Desarrollo Económico (OCDE), México es el país con el costo de Internet más caro en Latinoamérica, pues es de 22 dólares por megabyte de información.</w:t>
            </w:r>
          </w:p>
        </w:tc>
      </w:tr>
      <w:tr w:rsidR="00466B6E" w:rsidRPr="000A5DED" w14:paraId="6E6274CD" w14:textId="77777777" w:rsidTr="00B66CDA">
        <w:tc>
          <w:tcPr>
            <w:tcW w:w="0" w:type="auto"/>
            <w:tcMar>
              <w:top w:w="105" w:type="dxa"/>
              <w:left w:w="105" w:type="dxa"/>
              <w:bottom w:w="105" w:type="dxa"/>
              <w:right w:w="105" w:type="dxa"/>
            </w:tcMar>
          </w:tcPr>
          <w:p w14:paraId="7448AD95" w14:textId="77777777" w:rsidR="00466B6E"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3A306A15" w14:textId="377FC4FA" w:rsidR="00466B6E" w:rsidRPr="000A5DED" w:rsidRDefault="00466B6E"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De acuerdo al "Estudio de Usos y Hábitos de Dispositivos Móviles en México" realizado por Millward Brown, el 84% de los mexicanos mayores de 13 años cuentan con algún dispositivo móvil y 6 de cada 10 navegan en internet de forma activa a través de ellos.</w:t>
            </w:r>
          </w:p>
        </w:tc>
      </w:tr>
      <w:tr w:rsidR="00466B6E" w:rsidRPr="000A5DED" w14:paraId="19EF8633" w14:textId="77777777" w:rsidTr="00B66CDA">
        <w:tc>
          <w:tcPr>
            <w:tcW w:w="0" w:type="auto"/>
            <w:tcMar>
              <w:top w:w="105" w:type="dxa"/>
              <w:left w:w="105" w:type="dxa"/>
              <w:bottom w:w="105" w:type="dxa"/>
              <w:right w:w="105" w:type="dxa"/>
            </w:tcMar>
          </w:tcPr>
          <w:p w14:paraId="5227E01F" w14:textId="77777777" w:rsidR="00466B6E" w:rsidRPr="000A5DED" w:rsidRDefault="0096264B" w:rsidP="004C42EB">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0</w:t>
            </w:r>
          </w:p>
        </w:tc>
        <w:tc>
          <w:tcPr>
            <w:tcW w:w="9231" w:type="dxa"/>
            <w:tcMar>
              <w:top w:w="105" w:type="dxa"/>
              <w:left w:w="105" w:type="dxa"/>
              <w:bottom w:w="105" w:type="dxa"/>
              <w:right w:w="105" w:type="dxa"/>
            </w:tcMar>
          </w:tcPr>
          <w:p w14:paraId="1BC9708D" w14:textId="3BB48CD4" w:rsidR="00466B6E" w:rsidRPr="000A5DED" w:rsidRDefault="00466B6E" w:rsidP="00466B6E">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En el índice internacional más completo (el Networked Readiness Index, del World Economic Forum), México ocupa la posición número 76 de 142 países evaluados. Desde que fue publicado por primera vez en 2002, el país ha perdido 38 lugares. Los indicadores básicos de penetración –banda ancha (10% en 2011), telefonía móvil (82%), telefonía fija (17%), computadoras (18%</w:t>
            </w:r>
            <w:proofErr w:type="gramStart"/>
            <w:r w:rsidRPr="000A5DED">
              <w:rPr>
                <w:rFonts w:ascii="Calibri" w:hAnsi="Calibri" w:cs="Times New Roman"/>
                <w:color w:val="595959" w:themeColor="text1" w:themeTint="A6"/>
                <w:sz w:val="23"/>
                <w:szCs w:val="23"/>
              </w:rPr>
              <w:t>)–</w:t>
            </w:r>
            <w:proofErr w:type="gramEnd"/>
            <w:r w:rsidRPr="000A5DED">
              <w:rPr>
                <w:rFonts w:ascii="Calibri" w:hAnsi="Calibri" w:cs="Times New Roman"/>
                <w:color w:val="595959" w:themeColor="text1" w:themeTint="A6"/>
                <w:sz w:val="23"/>
                <w:szCs w:val="23"/>
              </w:rPr>
              <w:t xml:space="preserve"> son inferiores a países con grados similares de desarrollo. De acuerdo a la OCDE, los precios son superiores a los que deberían ser practicados. Asimismo, en el e-Government Survey, que mide el desarrollo de las TIC en el gobierno,  México ocupa la posición 51. (</w:t>
            </w:r>
            <w:r w:rsidR="00AB4C5B" w:rsidRPr="000A5DED">
              <w:rPr>
                <w:rFonts w:ascii="Calibri" w:hAnsi="Calibri" w:cs="Times New Roman"/>
                <w:color w:val="595959" w:themeColor="text1" w:themeTint="A6"/>
                <w:sz w:val="23"/>
                <w:szCs w:val="23"/>
              </w:rPr>
              <w:t>Instituto Mexicano para la Competitividad -IMCO</w:t>
            </w:r>
            <w:r w:rsidRPr="000A5DED">
              <w:rPr>
                <w:rFonts w:ascii="Calibri" w:hAnsi="Calibri" w:cs="Times New Roman"/>
                <w:color w:val="595959" w:themeColor="text1" w:themeTint="A6"/>
                <w:sz w:val="23"/>
                <w:szCs w:val="23"/>
              </w:rPr>
              <w:t>)</w:t>
            </w:r>
          </w:p>
        </w:tc>
      </w:tr>
      <w:tr w:rsidR="00B66CDA" w:rsidRPr="000A5DED" w14:paraId="67B47D36" w14:textId="77777777" w:rsidTr="00B66CDA">
        <w:tc>
          <w:tcPr>
            <w:tcW w:w="0" w:type="auto"/>
            <w:tcMar>
              <w:top w:w="105" w:type="dxa"/>
              <w:left w:w="105" w:type="dxa"/>
              <w:bottom w:w="105" w:type="dxa"/>
              <w:right w:w="105" w:type="dxa"/>
            </w:tcMar>
          </w:tcPr>
          <w:p w14:paraId="14FC161E" w14:textId="77777777" w:rsidR="00B66CDA" w:rsidRPr="000A5DED" w:rsidRDefault="00B66CDA" w:rsidP="00F265B5">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D05EF26" w14:textId="188B6AF9" w:rsidR="00B66CDA" w:rsidRPr="000A5DED" w:rsidRDefault="00B66CDA" w:rsidP="004A3C54">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Existen Ayuntamientos con serias dificultades de conectividad y falta de equipamiento informático para realizar eficazmente sus obligaciones relacionadas con el cumplimiento de la Ley de Transparencia.</w:t>
            </w:r>
          </w:p>
        </w:tc>
      </w:tr>
      <w:tr w:rsidR="00F265B5" w:rsidRPr="000A5DED" w14:paraId="0F6D852A" w14:textId="77777777" w:rsidTr="00B66CDA">
        <w:tc>
          <w:tcPr>
            <w:tcW w:w="0" w:type="auto"/>
            <w:tcMar>
              <w:top w:w="105" w:type="dxa"/>
              <w:left w:w="105" w:type="dxa"/>
              <w:bottom w:w="105" w:type="dxa"/>
              <w:right w:w="105" w:type="dxa"/>
            </w:tcMar>
            <w:hideMark/>
          </w:tcPr>
          <w:p w14:paraId="12347CED" w14:textId="77777777" w:rsidR="00F265B5" w:rsidRPr="000A5DED" w:rsidRDefault="00F265B5" w:rsidP="00F265B5">
            <w:pPr>
              <w:spacing w:line="0" w:lineRule="atLeast"/>
              <w:jc w:val="both"/>
              <w:rPr>
                <w:rFonts w:ascii="Times" w:hAnsi="Times" w:cs="Times New Roman"/>
                <w:color w:val="595959" w:themeColor="text1" w:themeTint="A6"/>
                <w:sz w:val="20"/>
                <w:szCs w:val="20"/>
              </w:rPr>
            </w:pPr>
            <w:r w:rsidRPr="000A5DED">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34893971" w14:textId="379390A6" w:rsidR="004A3C54" w:rsidRPr="00092E94" w:rsidRDefault="00F265B5" w:rsidP="004A3C54">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Existen iniciativas de cohesión social basada en el acercamiento y buen uso de las TIC</w:t>
            </w:r>
            <w:r w:rsidR="0096264B" w:rsidRPr="000A5DED">
              <w:rPr>
                <w:rFonts w:ascii="Calibri" w:hAnsi="Calibri" w:cs="Times New Roman"/>
                <w:color w:val="595959" w:themeColor="text1" w:themeTint="A6"/>
                <w:sz w:val="23"/>
                <w:szCs w:val="23"/>
              </w:rPr>
              <w:t>,</w:t>
            </w:r>
            <w:r w:rsidRPr="000A5DED">
              <w:rPr>
                <w:rFonts w:ascii="Calibri" w:hAnsi="Calibri" w:cs="Times New Roman"/>
                <w:color w:val="595959" w:themeColor="text1" w:themeTint="A6"/>
                <w:sz w:val="23"/>
                <w:szCs w:val="23"/>
              </w:rPr>
              <w:t xml:space="preserve"> como el programa para dotar de conectividad de banda ancha a las 125 municipalidades o el proyecto “camino al bienestar” (tráiler itinerante dotado de infraestructura tecnológica), promovido conjuntamente por la Secretaría de Desarrollo Económico (SEDECO) y la Secretaría de Innovación, Ciencia y Tecnología (SICYT).</w:t>
            </w:r>
          </w:p>
        </w:tc>
      </w:tr>
      <w:tr w:rsidR="004C42EB" w:rsidRPr="000A5DED" w14:paraId="4C577AD3" w14:textId="77777777" w:rsidTr="00B66CDA">
        <w:tc>
          <w:tcPr>
            <w:tcW w:w="0" w:type="auto"/>
            <w:tcMar>
              <w:top w:w="105" w:type="dxa"/>
              <w:left w:w="105" w:type="dxa"/>
              <w:bottom w:w="105" w:type="dxa"/>
              <w:right w:w="105" w:type="dxa"/>
            </w:tcMar>
            <w:hideMark/>
          </w:tcPr>
          <w:p w14:paraId="779A4FF5" w14:textId="77777777" w:rsidR="004C42EB" w:rsidRPr="000A5DED" w:rsidRDefault="0038594A" w:rsidP="004C42EB">
            <w:pPr>
              <w:spacing w:line="0" w:lineRule="atLeast"/>
              <w:jc w:val="both"/>
              <w:rPr>
                <w:rFonts w:ascii="Times" w:hAnsi="Times" w:cs="Times New Roman"/>
                <w:color w:val="595959" w:themeColor="text1" w:themeTint="A6"/>
                <w:sz w:val="20"/>
                <w:szCs w:val="20"/>
              </w:rPr>
            </w:pPr>
            <w:r w:rsidRPr="000A5DED">
              <w:rPr>
                <w:rFonts w:ascii="Calibri" w:hAnsi="Calibri" w:cs="Times New Roman"/>
                <w:color w:val="595959" w:themeColor="text1" w:themeTint="A6"/>
                <w:sz w:val="23"/>
                <w:szCs w:val="23"/>
              </w:rPr>
              <w:t>+</w:t>
            </w:r>
          </w:p>
        </w:tc>
        <w:tc>
          <w:tcPr>
            <w:tcW w:w="9231" w:type="dxa"/>
            <w:tcMar>
              <w:top w:w="105" w:type="dxa"/>
              <w:left w:w="105" w:type="dxa"/>
              <w:bottom w:w="105" w:type="dxa"/>
              <w:right w:w="105" w:type="dxa"/>
            </w:tcMar>
            <w:hideMark/>
          </w:tcPr>
          <w:p w14:paraId="1EF2313C" w14:textId="33210101" w:rsidR="004C42EB" w:rsidRPr="000A5DED" w:rsidRDefault="007C2C62" w:rsidP="00092E94">
            <w:pPr>
              <w:spacing w:line="0" w:lineRule="atLeast"/>
              <w:jc w:val="both"/>
              <w:rPr>
                <w:rFonts w:ascii="Calibri" w:hAnsi="Calibri" w:cs="Times New Roman"/>
                <w:color w:val="595959" w:themeColor="text1" w:themeTint="A6"/>
                <w:sz w:val="23"/>
                <w:szCs w:val="23"/>
              </w:rPr>
            </w:pPr>
            <w:r w:rsidRPr="000A5DED">
              <w:rPr>
                <w:rFonts w:ascii="Calibri" w:hAnsi="Calibri" w:cs="Times New Roman"/>
                <w:color w:val="595959" w:themeColor="text1" w:themeTint="A6"/>
                <w:sz w:val="23"/>
                <w:szCs w:val="23"/>
              </w:rPr>
              <w:t xml:space="preserve">Actualmente el gobierno de Estado de Jalisco está comprometido en reducir la brecha digital y tiene en operación dos programas que ofrecen internet gratuito a la población, eJalisco que tiene conectados un total de 7,900 sitios con servicio (Escuelas públicas, Centros comunitarios, Centros de Salud, Oficinas de gobierno, Bibliotecas) y el programa Punto Jalisco Abierto, que tiene por objetivo dotar de las 125 plazas municipales con internet gratuito. </w:t>
            </w:r>
          </w:p>
        </w:tc>
      </w:tr>
    </w:tbl>
    <w:p w14:paraId="530FDB0D" w14:textId="77777777" w:rsidR="004C42EB" w:rsidRPr="004C42EB" w:rsidRDefault="004C42EB" w:rsidP="004C42EB">
      <w:pPr>
        <w:rPr>
          <w:rFonts w:ascii="Times" w:eastAsia="Times New Roman" w:hAnsi="Times" w:cs="Times New Roman"/>
          <w:sz w:val="20"/>
          <w:szCs w:val="20"/>
        </w:rPr>
      </w:pPr>
    </w:p>
    <w:p w14:paraId="225358DE"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8.2 ¿Comparte el gobierno infraestructuras o servicios?</w:t>
      </w:r>
      <w:r w:rsidRPr="004C42EB">
        <w:rPr>
          <w:rFonts w:ascii="Calibri" w:hAnsi="Calibri" w:cs="Times New Roman"/>
          <w:color w:val="666666"/>
          <w:sz w:val="23"/>
          <w:szCs w:val="23"/>
        </w:rPr>
        <w:t xml:space="preserve"> </w:t>
      </w:r>
      <w:r w:rsidR="00582705" w:rsidRPr="00582705">
        <w:rPr>
          <w:rFonts w:ascii="Calibri" w:hAnsi="Calibri" w:cs="Times New Roman"/>
          <w:b/>
          <w:bCs/>
          <w:color w:val="FFFFFF" w:themeColor="background1"/>
          <w:sz w:val="23"/>
          <w:szCs w:val="23"/>
          <w:highlight w:val="red"/>
          <w:shd w:val="clear" w:color="auto" w:fill="FFFF00"/>
        </w:rPr>
        <w:t>R</w:t>
      </w:r>
      <w:r w:rsidRPr="004C42EB">
        <w:rPr>
          <w:rFonts w:ascii="Calibri" w:hAnsi="Calibri" w:cs="Times New Roman"/>
          <w:b/>
          <w:bCs/>
          <w:color w:val="666666"/>
          <w:sz w:val="23"/>
          <w:szCs w:val="23"/>
          <w:shd w:val="clear" w:color="auto" w:fill="FFFF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7"/>
        <w:gridCol w:w="9571"/>
      </w:tblGrid>
      <w:tr w:rsidR="007C2C62" w:rsidRPr="00EA0801" w14:paraId="7B9D95EB" w14:textId="77777777" w:rsidTr="00582705">
        <w:tc>
          <w:tcPr>
            <w:tcW w:w="0" w:type="auto"/>
            <w:tcMar>
              <w:top w:w="105" w:type="dxa"/>
              <w:left w:w="105" w:type="dxa"/>
              <w:bottom w:w="105" w:type="dxa"/>
              <w:right w:w="105" w:type="dxa"/>
            </w:tcMar>
          </w:tcPr>
          <w:p w14:paraId="7284F9A3" w14:textId="77777777" w:rsidR="007C2C62" w:rsidRPr="00EA0801" w:rsidRDefault="00EA080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24B3E30" w14:textId="14304EE5" w:rsidR="007C2C62" w:rsidRPr="00EA0801" w:rsidRDefault="007C2C62"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La gestión general de la información en el Gobierno responde a un esquema de silos de información. No existe un marco de interoperabilidad y lo </w:t>
            </w:r>
            <w:proofErr w:type="gramStart"/>
            <w:r w:rsidRPr="00EA0801">
              <w:rPr>
                <w:rFonts w:ascii="Calibri" w:hAnsi="Calibri" w:cs="Times New Roman"/>
                <w:color w:val="595959" w:themeColor="text1" w:themeTint="A6"/>
                <w:sz w:val="23"/>
                <w:szCs w:val="23"/>
              </w:rPr>
              <w:t>mas</w:t>
            </w:r>
            <w:proofErr w:type="gramEnd"/>
            <w:r w:rsidRPr="00EA0801">
              <w:rPr>
                <w:rFonts w:ascii="Calibri" w:hAnsi="Calibri" w:cs="Times New Roman"/>
                <w:color w:val="595959" w:themeColor="text1" w:themeTint="A6"/>
                <w:sz w:val="23"/>
                <w:szCs w:val="23"/>
              </w:rPr>
              <w:t xml:space="preserve"> cercano es lo que impone la adaptación a la Ley General de Contabilidad.</w:t>
            </w:r>
          </w:p>
        </w:tc>
      </w:tr>
      <w:tr w:rsidR="007C2C62" w:rsidRPr="00EA0801" w14:paraId="00BFA38B" w14:textId="77777777" w:rsidTr="00582705">
        <w:tc>
          <w:tcPr>
            <w:tcW w:w="0" w:type="auto"/>
            <w:tcMar>
              <w:top w:w="105" w:type="dxa"/>
              <w:left w:w="105" w:type="dxa"/>
              <w:bottom w:w="105" w:type="dxa"/>
              <w:right w:w="105" w:type="dxa"/>
            </w:tcMar>
          </w:tcPr>
          <w:p w14:paraId="678D5A72" w14:textId="77777777" w:rsidR="007C2C62" w:rsidRPr="00EA0801" w:rsidRDefault="00EA080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37C0F68F" w14:textId="1C4F5E44" w:rsidR="007C2C62" w:rsidRPr="00EA0801" w:rsidRDefault="007C2C62"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El nuevo modelo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puede contribuir a una gestión </w:t>
            </w:r>
            <w:proofErr w:type="gramStart"/>
            <w:r w:rsidRPr="00EA0801">
              <w:rPr>
                <w:rFonts w:ascii="Calibri" w:hAnsi="Calibri" w:cs="Times New Roman"/>
                <w:color w:val="595959" w:themeColor="text1" w:themeTint="A6"/>
                <w:sz w:val="23"/>
                <w:szCs w:val="23"/>
              </w:rPr>
              <w:t>mas</w:t>
            </w:r>
            <w:proofErr w:type="gramEnd"/>
            <w:r w:rsidRPr="00EA0801">
              <w:rPr>
                <w:rFonts w:ascii="Calibri" w:hAnsi="Calibri" w:cs="Times New Roman"/>
                <w:color w:val="595959" w:themeColor="text1" w:themeTint="A6"/>
                <w:sz w:val="23"/>
                <w:szCs w:val="23"/>
              </w:rPr>
              <w:t xml:space="preserve"> eficiente de la información publicada en medios digitales.</w:t>
            </w:r>
          </w:p>
        </w:tc>
      </w:tr>
      <w:tr w:rsidR="004C42EB" w:rsidRPr="00EA0801" w14:paraId="219D7DC2" w14:textId="77777777" w:rsidTr="00582705">
        <w:tc>
          <w:tcPr>
            <w:tcW w:w="0" w:type="auto"/>
            <w:tcMar>
              <w:top w:w="105" w:type="dxa"/>
              <w:left w:w="105" w:type="dxa"/>
              <w:bottom w:w="105" w:type="dxa"/>
              <w:right w:w="105" w:type="dxa"/>
            </w:tcMar>
            <w:hideMark/>
          </w:tcPr>
          <w:p w14:paraId="52F1CBEF" w14:textId="77777777" w:rsidR="004C42EB" w:rsidRPr="00EA0801" w:rsidRDefault="004C42EB"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DFDEDED" w14:textId="2BE01D96" w:rsidR="004C42EB" w:rsidRPr="00092E94" w:rsidRDefault="0002334D"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En cuanto a la infraestructura de software dentro de la administración </w:t>
            </w:r>
            <w:r w:rsidR="00F64FF8" w:rsidRPr="00EA0801">
              <w:rPr>
                <w:rFonts w:ascii="Calibri" w:hAnsi="Calibri" w:cs="Times New Roman"/>
                <w:color w:val="595959" w:themeColor="text1" w:themeTint="A6"/>
                <w:sz w:val="23"/>
                <w:szCs w:val="23"/>
              </w:rPr>
              <w:t xml:space="preserve">existe una amplia diversidad de sistemas </w:t>
            </w:r>
            <w:r w:rsidRPr="00EA0801">
              <w:rPr>
                <w:rFonts w:ascii="Calibri" w:hAnsi="Calibri" w:cs="Times New Roman"/>
                <w:color w:val="595959" w:themeColor="text1" w:themeTint="A6"/>
                <w:sz w:val="23"/>
                <w:szCs w:val="23"/>
              </w:rPr>
              <w:t>predomina</w:t>
            </w:r>
            <w:r w:rsidR="00F64FF8" w:rsidRPr="00EA0801">
              <w:rPr>
                <w:rFonts w:ascii="Calibri" w:hAnsi="Calibri" w:cs="Times New Roman"/>
                <w:color w:val="595959" w:themeColor="text1" w:themeTint="A6"/>
                <w:sz w:val="23"/>
                <w:szCs w:val="23"/>
              </w:rPr>
              <w:t>ndo</w:t>
            </w:r>
            <w:r w:rsidRPr="00EA0801">
              <w:rPr>
                <w:rFonts w:ascii="Calibri" w:hAnsi="Calibri" w:cs="Times New Roman"/>
                <w:color w:val="595959" w:themeColor="text1" w:themeTint="A6"/>
                <w:sz w:val="23"/>
                <w:szCs w:val="23"/>
              </w:rPr>
              <w:t xml:space="preserve"> el uso de software propietario </w:t>
            </w:r>
            <w:r w:rsidR="00F64FF8" w:rsidRPr="00EA0801">
              <w:rPr>
                <w:rFonts w:ascii="Calibri" w:hAnsi="Calibri" w:cs="Times New Roman"/>
                <w:color w:val="595959" w:themeColor="text1" w:themeTint="A6"/>
                <w:sz w:val="23"/>
                <w:szCs w:val="23"/>
              </w:rPr>
              <w:t>frente al de fuentes abiertas</w:t>
            </w:r>
            <w:r w:rsidR="0044120C" w:rsidRPr="00EA0801">
              <w:rPr>
                <w:rFonts w:ascii="Calibri" w:hAnsi="Calibri" w:cs="Times New Roman"/>
                <w:color w:val="595959" w:themeColor="text1" w:themeTint="A6"/>
                <w:sz w:val="23"/>
                <w:szCs w:val="23"/>
              </w:rPr>
              <w:t>,</w:t>
            </w:r>
            <w:r w:rsidR="00F64FF8" w:rsidRPr="00EA0801">
              <w:rPr>
                <w:rFonts w:ascii="Calibri" w:hAnsi="Calibri" w:cs="Times New Roman"/>
                <w:color w:val="595959" w:themeColor="text1" w:themeTint="A6"/>
                <w:sz w:val="23"/>
                <w:szCs w:val="23"/>
              </w:rPr>
              <w:t xml:space="preserve"> que está entrando de la mano de la Dirección General de Informática </w:t>
            </w:r>
            <w:r w:rsidR="0044120C" w:rsidRPr="00EA0801">
              <w:rPr>
                <w:rFonts w:ascii="Calibri" w:hAnsi="Calibri" w:cs="Times New Roman"/>
                <w:color w:val="595959" w:themeColor="text1" w:themeTint="A6"/>
                <w:sz w:val="23"/>
                <w:szCs w:val="23"/>
              </w:rPr>
              <w:t>justificado por el ahorro de costes aunque se reconoce que su implantación genera mayores esfuerzos en capacitación.</w:t>
            </w:r>
          </w:p>
        </w:tc>
      </w:tr>
      <w:tr w:rsidR="004C42EB" w:rsidRPr="00EA0801" w14:paraId="1DE98737" w14:textId="77777777" w:rsidTr="00582705">
        <w:tc>
          <w:tcPr>
            <w:tcW w:w="0" w:type="auto"/>
            <w:tcMar>
              <w:top w:w="105" w:type="dxa"/>
              <w:left w:w="105" w:type="dxa"/>
              <w:bottom w:w="105" w:type="dxa"/>
              <w:right w:w="105" w:type="dxa"/>
            </w:tcMar>
            <w:hideMark/>
          </w:tcPr>
          <w:p w14:paraId="31EE3B18" w14:textId="77777777" w:rsidR="004C42EB" w:rsidRPr="00EA0801" w:rsidRDefault="00ED4D21"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771C90BD" w14:textId="4FDBD6E3" w:rsidR="004C42EB" w:rsidRPr="00092E94" w:rsidRDefault="007C2C62"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Existe la Red Estatal de Voz y Datos gestionada por la  Dirección General de Informática, que es la encargada de </w:t>
            </w:r>
            <w:r w:rsidR="00EA0801" w:rsidRPr="00EA0801">
              <w:rPr>
                <w:rFonts w:ascii="Calibri" w:hAnsi="Calibri" w:cs="Times New Roman"/>
                <w:color w:val="595959" w:themeColor="text1" w:themeTint="A6"/>
                <w:sz w:val="23"/>
                <w:szCs w:val="23"/>
              </w:rPr>
              <w:t xml:space="preserve">su </w:t>
            </w:r>
            <w:r w:rsidRPr="00EA0801">
              <w:rPr>
                <w:rFonts w:ascii="Calibri" w:hAnsi="Calibri" w:cs="Times New Roman"/>
                <w:color w:val="595959" w:themeColor="text1" w:themeTint="A6"/>
                <w:sz w:val="23"/>
                <w:szCs w:val="23"/>
              </w:rPr>
              <w:t xml:space="preserve">monitorización y mantenimiento. </w:t>
            </w:r>
          </w:p>
        </w:tc>
      </w:tr>
      <w:tr w:rsidR="007C2C62" w:rsidRPr="00EA0801" w14:paraId="077B6160" w14:textId="77777777" w:rsidTr="00582705">
        <w:tc>
          <w:tcPr>
            <w:tcW w:w="0" w:type="auto"/>
            <w:tcMar>
              <w:top w:w="105" w:type="dxa"/>
              <w:left w:w="105" w:type="dxa"/>
              <w:bottom w:w="105" w:type="dxa"/>
              <w:right w:w="105" w:type="dxa"/>
            </w:tcMar>
          </w:tcPr>
          <w:p w14:paraId="22F519D5" w14:textId="77777777" w:rsidR="007C2C62" w:rsidRPr="00EA0801" w:rsidRDefault="00EA080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6AE4AE1" w14:textId="3FCFA2AC" w:rsidR="007C2C62" w:rsidRPr="00EA0801" w:rsidRDefault="007C2C62"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Se tiene  en común el servicio de Correo electrónico que es común a todas las secretarías, así como el de consulta de nómina y el servicio de consulta de directorio de los funcionarios públicos.</w:t>
            </w:r>
          </w:p>
        </w:tc>
      </w:tr>
      <w:tr w:rsidR="00ED4D21" w:rsidRPr="00EA0801" w14:paraId="3971C7DC" w14:textId="77777777" w:rsidTr="00582705">
        <w:tc>
          <w:tcPr>
            <w:tcW w:w="0" w:type="auto"/>
            <w:tcMar>
              <w:top w:w="105" w:type="dxa"/>
              <w:left w:w="105" w:type="dxa"/>
              <w:bottom w:w="105" w:type="dxa"/>
              <w:right w:w="105" w:type="dxa"/>
            </w:tcMar>
          </w:tcPr>
          <w:p w14:paraId="235345DE" w14:textId="77777777" w:rsidR="00ED4D21" w:rsidRPr="00EA0801" w:rsidRDefault="00ED4D2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7F6DFC37" w14:textId="1BA08305" w:rsidR="00EA0801" w:rsidRPr="00EA0801" w:rsidRDefault="00ED4D2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Se aprecia una carencia de infraestructuras de datos espaciales comunes y, en general, una baja orientación hacia el geoposicionamiento de los datos públicos.</w:t>
            </w:r>
          </w:p>
        </w:tc>
      </w:tr>
      <w:tr w:rsidR="004C42EB" w:rsidRPr="00EA0801" w14:paraId="467933A1" w14:textId="77777777" w:rsidTr="00582705">
        <w:tc>
          <w:tcPr>
            <w:tcW w:w="0" w:type="auto"/>
            <w:tcMar>
              <w:top w:w="105" w:type="dxa"/>
              <w:left w:w="105" w:type="dxa"/>
              <w:bottom w:w="105" w:type="dxa"/>
              <w:right w:w="105" w:type="dxa"/>
            </w:tcMar>
            <w:hideMark/>
          </w:tcPr>
          <w:p w14:paraId="5D0D22C1" w14:textId="77777777" w:rsidR="004C42EB" w:rsidRPr="00EA0801" w:rsidRDefault="004C42EB"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4DDA303B" w14:textId="77CF04D2" w:rsidR="004C42EB" w:rsidRPr="00EA0801" w:rsidRDefault="007C2C62"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La Dirección General de Informática es la encargada de la seguridad de la Información. No </w:t>
            </w:r>
            <w:proofErr w:type="gramStart"/>
            <w:r w:rsidRPr="00EA0801">
              <w:rPr>
                <w:rFonts w:ascii="Calibri" w:hAnsi="Calibri" w:cs="Times New Roman"/>
                <w:color w:val="595959" w:themeColor="text1" w:themeTint="A6"/>
                <w:sz w:val="23"/>
                <w:szCs w:val="23"/>
              </w:rPr>
              <w:t xml:space="preserve">consta una esquema estatal de seguridad de la Información, más allá de lo regulado en el reglamento de la Ley de </w:t>
            </w:r>
            <w:proofErr w:type="gramEnd"/>
            <w:r w:rsidRPr="00EA0801">
              <w:rPr>
                <w:rFonts w:ascii="Calibri" w:hAnsi="Calibri" w:cs="Times New Roman"/>
                <w:color w:val="595959" w:themeColor="text1" w:themeTint="A6"/>
                <w:sz w:val="23"/>
                <w:szCs w:val="23"/>
              </w:rPr>
              <w:t xml:space="preserve"> transparencia.</w:t>
            </w:r>
          </w:p>
        </w:tc>
      </w:tr>
      <w:tr w:rsidR="00D61148" w:rsidRPr="00EA0801" w14:paraId="1949C041" w14:textId="77777777" w:rsidTr="00582705">
        <w:tc>
          <w:tcPr>
            <w:tcW w:w="0" w:type="auto"/>
            <w:tcMar>
              <w:top w:w="105" w:type="dxa"/>
              <w:left w:w="105" w:type="dxa"/>
              <w:bottom w:w="105" w:type="dxa"/>
              <w:right w:w="105" w:type="dxa"/>
            </w:tcMar>
          </w:tcPr>
          <w:p w14:paraId="32BE8C6B" w14:textId="77777777" w:rsidR="00D61148" w:rsidRPr="00EA0801" w:rsidRDefault="00EA0801"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354453A5" w14:textId="5BF8DA5B" w:rsidR="00EA0801" w:rsidRPr="00EA0801" w:rsidRDefault="00D61148"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No hemos encontrado prácticas relevantes de computación en la nube.</w:t>
            </w:r>
          </w:p>
        </w:tc>
      </w:tr>
    </w:tbl>
    <w:p w14:paraId="3D6132E3" w14:textId="77777777" w:rsidR="004C42EB" w:rsidRPr="004C42EB" w:rsidRDefault="004C42EB" w:rsidP="004C42EB">
      <w:pPr>
        <w:rPr>
          <w:rFonts w:ascii="Times" w:eastAsia="Times New Roman" w:hAnsi="Times" w:cs="Times New Roman"/>
          <w:sz w:val="20"/>
          <w:szCs w:val="20"/>
        </w:rPr>
      </w:pPr>
    </w:p>
    <w:p w14:paraId="54EA0DEC"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 xml:space="preserve">8.3 ¿Cómo de fuerte es la base general de conocimientos TIC entre los líderes del gobierno y los funcionarios públicos? </w:t>
      </w:r>
      <w:r w:rsidRPr="004C42EB">
        <w:rPr>
          <w:rFonts w:ascii="Calibri" w:hAnsi="Calibri" w:cs="Times New Roman"/>
          <w:b/>
          <w:bCs/>
          <w:color w:val="666666"/>
          <w:sz w:val="23"/>
          <w:szCs w:val="23"/>
          <w:shd w:val="clear" w:color="auto" w:fill="FFFF00"/>
        </w:rPr>
        <w:t> </w:t>
      </w:r>
      <w:r w:rsidR="00A45D1B"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258"/>
        <w:gridCol w:w="9640"/>
      </w:tblGrid>
      <w:tr w:rsidR="004C42EB" w:rsidRPr="00D2513C" w14:paraId="4CE1D455" w14:textId="77777777" w:rsidTr="00582705">
        <w:tc>
          <w:tcPr>
            <w:tcW w:w="0" w:type="auto"/>
            <w:tcMar>
              <w:top w:w="105" w:type="dxa"/>
              <w:left w:w="105" w:type="dxa"/>
              <w:bottom w:w="105" w:type="dxa"/>
              <w:right w:w="105" w:type="dxa"/>
            </w:tcMar>
            <w:hideMark/>
          </w:tcPr>
          <w:p w14:paraId="3225004F"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5089ADEA"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 xml:space="preserve">Los líderes del Gobierno y los oficiales intermedios que hemos podido conocer son usuarios TIC capacitados. </w:t>
            </w:r>
          </w:p>
        </w:tc>
      </w:tr>
      <w:tr w:rsidR="004C42EB" w:rsidRPr="00D2513C" w14:paraId="2C4A970A" w14:textId="77777777" w:rsidTr="00582705">
        <w:tc>
          <w:tcPr>
            <w:tcW w:w="0" w:type="auto"/>
            <w:tcMar>
              <w:top w:w="105" w:type="dxa"/>
              <w:left w:w="105" w:type="dxa"/>
              <w:bottom w:w="105" w:type="dxa"/>
              <w:right w:w="105" w:type="dxa"/>
            </w:tcMar>
            <w:hideMark/>
          </w:tcPr>
          <w:p w14:paraId="0E9B910E"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5078373" w14:textId="7C540821" w:rsidR="004C42EB" w:rsidRPr="00D2513C" w:rsidRDefault="0017097E"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 xml:space="preserve">En el CIADE, La participación de las universidades será importante, pues el sector de generación de </w:t>
            </w:r>
            <w:r w:rsidRPr="00D2513C">
              <w:rPr>
                <w:rFonts w:ascii="Calibri" w:hAnsi="Calibri" w:cs="Times New Roman"/>
                <w:color w:val="595959" w:themeColor="text1" w:themeTint="A6"/>
                <w:sz w:val="23"/>
                <w:szCs w:val="23"/>
              </w:rPr>
              <w:lastRenderedPageBreak/>
              <w:t>conocimientos del Centro recaerá en “la Universidad de Guadalajara, los 13 Institutos Tecnológicos Superiores, las tres universidades tecnológicas y varias de las mejores universidades privadas como el TEC de Monterrey, el ITESO, la UAG, la UVM, la UNIVA entre otras”, señala el Secretario de Innovación.</w:t>
            </w:r>
          </w:p>
        </w:tc>
      </w:tr>
      <w:tr w:rsidR="00073EE7" w:rsidRPr="00D2513C" w14:paraId="4CD00A7B" w14:textId="77777777" w:rsidTr="00582705">
        <w:tc>
          <w:tcPr>
            <w:tcW w:w="0" w:type="auto"/>
            <w:tcMar>
              <w:top w:w="105" w:type="dxa"/>
              <w:left w:w="105" w:type="dxa"/>
              <w:bottom w:w="105" w:type="dxa"/>
              <w:right w:w="105" w:type="dxa"/>
            </w:tcMar>
          </w:tcPr>
          <w:p w14:paraId="44912BD1" w14:textId="77777777" w:rsidR="00073EE7" w:rsidRPr="00D2513C" w:rsidRDefault="00073EE7"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22164E8C" w14:textId="3EC8E2E2" w:rsidR="00073EE7" w:rsidRPr="00D2513C" w:rsidRDefault="0017097E" w:rsidP="00073EE7">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En materia de capacitación tecnológica, el apoyo vendrá de “los Institutos y Universidades Tecnológicas con centros de investigación y desarrollo como el CINVESTAV, el CIATEJ, el CIESAS, el Colegio de Jalisco y el IMPI… en lo referente a la innovación contamos con el IJALTI, COETCYJAL, industria de alta tecnología, redes de innovación, entre otros”.</w:t>
            </w:r>
          </w:p>
        </w:tc>
      </w:tr>
      <w:tr w:rsidR="004C42EB" w:rsidRPr="00D2513C" w14:paraId="6D2B6F50" w14:textId="77777777" w:rsidTr="00582705">
        <w:tc>
          <w:tcPr>
            <w:tcW w:w="0" w:type="auto"/>
            <w:tcMar>
              <w:top w:w="105" w:type="dxa"/>
              <w:left w:w="105" w:type="dxa"/>
              <w:bottom w:w="105" w:type="dxa"/>
              <w:right w:w="105" w:type="dxa"/>
            </w:tcMar>
            <w:hideMark/>
          </w:tcPr>
          <w:p w14:paraId="642EDE4F"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02F431E9" w14:textId="3BB4CC8C" w:rsidR="001262BC" w:rsidRPr="00092E94" w:rsidRDefault="004C42EB" w:rsidP="00640515">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 xml:space="preserve">Existe la necesidad de sensibilizar a las autoridades de muchas entidades, especialmente en </w:t>
            </w:r>
            <w:r w:rsidR="00073EE7" w:rsidRPr="00D2513C">
              <w:rPr>
                <w:rFonts w:ascii="Calibri" w:hAnsi="Calibri" w:cs="Times New Roman"/>
                <w:color w:val="595959" w:themeColor="text1" w:themeTint="A6"/>
                <w:sz w:val="23"/>
                <w:szCs w:val="23"/>
              </w:rPr>
              <w:t>el nivel</w:t>
            </w:r>
            <w:r w:rsidRPr="00D2513C">
              <w:rPr>
                <w:rFonts w:ascii="Calibri" w:hAnsi="Calibri" w:cs="Times New Roman"/>
                <w:color w:val="595959" w:themeColor="text1" w:themeTint="A6"/>
                <w:sz w:val="23"/>
                <w:szCs w:val="23"/>
              </w:rPr>
              <w:t xml:space="preserve"> local, de forma que visualicen las TIC como herramientas que contribuyen a cumplir con sus objetivos institucionales.</w:t>
            </w:r>
          </w:p>
        </w:tc>
      </w:tr>
      <w:tr w:rsidR="001262BC" w:rsidRPr="00D2513C" w14:paraId="178EF0BD" w14:textId="77777777" w:rsidTr="00582705">
        <w:tc>
          <w:tcPr>
            <w:tcW w:w="0" w:type="auto"/>
            <w:tcMar>
              <w:top w:w="105" w:type="dxa"/>
              <w:left w:w="105" w:type="dxa"/>
              <w:bottom w:w="105" w:type="dxa"/>
              <w:right w:w="105" w:type="dxa"/>
            </w:tcMar>
          </w:tcPr>
          <w:p w14:paraId="365A4EB2" w14:textId="77777777" w:rsidR="001262BC" w:rsidRPr="00D2513C" w:rsidRDefault="00D2513C"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4189CC2B" w14:textId="77777777" w:rsidR="001262BC" w:rsidRPr="00D2513C" w:rsidRDefault="001262BC"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Cada Dependencia resuelve de forma autónoma sus necesidades de capacitación. MIDE incluye un indicador sobre el total de servidores públicos del Gobierno del Estado que han recibido capacitación.</w:t>
            </w:r>
          </w:p>
          <w:p w14:paraId="5E6A6EBA" w14:textId="77777777" w:rsidR="001262BC" w:rsidRPr="00D2513C" w:rsidRDefault="001262BC" w:rsidP="004C42EB">
            <w:pPr>
              <w:spacing w:line="0" w:lineRule="atLeast"/>
              <w:jc w:val="both"/>
              <w:rPr>
                <w:rFonts w:ascii="Calibri" w:hAnsi="Calibri" w:cs="Times New Roman"/>
                <w:color w:val="595959" w:themeColor="text1" w:themeTint="A6"/>
                <w:sz w:val="23"/>
                <w:szCs w:val="23"/>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5"/>
              <w:gridCol w:w="1319"/>
              <w:gridCol w:w="1319"/>
              <w:gridCol w:w="1319"/>
              <w:gridCol w:w="1319"/>
              <w:gridCol w:w="2246"/>
              <w:gridCol w:w="71"/>
              <w:gridCol w:w="71"/>
              <w:gridCol w:w="71"/>
            </w:tblGrid>
            <w:tr w:rsidR="001262BC" w:rsidRPr="00D2513C" w14:paraId="4D7A05EB" w14:textId="77777777" w:rsidTr="00D2513C">
              <w:tc>
                <w:tcPr>
                  <w:tcW w:w="0" w:type="auto"/>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3426BEFF"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Porcentaje del total de servidores públicos del Gobierno del Estado que han recibido capacitación</w:t>
                  </w:r>
                </w:p>
              </w:tc>
            </w:tr>
            <w:tr w:rsidR="001262BC" w:rsidRPr="00D2513C" w14:paraId="4184DAD4" w14:textId="77777777" w:rsidTr="001262BC">
              <w:tc>
                <w:tcPr>
                  <w:tcW w:w="0" w:type="auto"/>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D41D492"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Porcentaje de servidores públicos que ha recibido capacitación respecto del total de servidores públicos.</w:t>
                  </w:r>
                </w:p>
              </w:tc>
            </w:tr>
            <w:tr w:rsidR="001262BC" w:rsidRPr="00D2513C" w14:paraId="3F78D274" w14:textId="77777777" w:rsidTr="00D2513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20CBBF2C"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4371D1C0"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008899A1"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137A7807"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C5B6368"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39018155" w14:textId="77777777" w:rsidR="001262BC" w:rsidRPr="00D2513C" w:rsidRDefault="001262BC" w:rsidP="001262B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Valor 2014</w:t>
                  </w:r>
                </w:p>
              </w:tc>
              <w:tc>
                <w:tcPr>
                  <w:tcW w:w="0" w:type="auto"/>
                  <w:vAlign w:val="center"/>
                  <w:hideMark/>
                </w:tcPr>
                <w:p w14:paraId="09CB754C"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c>
                <w:tcPr>
                  <w:tcW w:w="0" w:type="auto"/>
                  <w:vAlign w:val="center"/>
                  <w:hideMark/>
                </w:tcPr>
                <w:p w14:paraId="5D5F88CC"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c>
                <w:tcPr>
                  <w:tcW w:w="0" w:type="auto"/>
                  <w:vAlign w:val="center"/>
                  <w:hideMark/>
                </w:tcPr>
                <w:p w14:paraId="350FF00C"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r>
            <w:tr w:rsidR="001262BC" w:rsidRPr="00D2513C" w14:paraId="7055E019" w14:textId="77777777" w:rsidTr="001262B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192E7AAB"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71.65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2724B363"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66.33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6029875"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68.09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6C9FA2E2"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67.18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338A4E6"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97.16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6F1ADB80" w14:textId="77777777" w:rsidR="001262BC" w:rsidRPr="00D2513C" w:rsidRDefault="001262BC" w:rsidP="001262B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56</w:t>
                  </w:r>
                </w:p>
              </w:tc>
              <w:tc>
                <w:tcPr>
                  <w:tcW w:w="0" w:type="auto"/>
                  <w:shd w:val="clear" w:color="auto" w:fill="FFFFFF"/>
                  <w:vAlign w:val="center"/>
                  <w:hideMark/>
                </w:tcPr>
                <w:p w14:paraId="7463B66E"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305AA0C2"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1FD603A0" w14:textId="77777777" w:rsidR="001262BC" w:rsidRPr="00D2513C" w:rsidRDefault="001262BC" w:rsidP="001262BC">
                  <w:pPr>
                    <w:rPr>
                      <w:rFonts w:ascii="Times New Roman" w:eastAsia="Times New Roman" w:hAnsi="Times New Roman" w:cs="Times New Roman"/>
                      <w:color w:val="595959" w:themeColor="text1" w:themeTint="A6"/>
                      <w:sz w:val="20"/>
                      <w:szCs w:val="20"/>
                    </w:rPr>
                  </w:pPr>
                </w:p>
              </w:tc>
            </w:tr>
          </w:tbl>
          <w:p w14:paraId="29830A28" w14:textId="77777777" w:rsidR="001262BC" w:rsidRPr="00D2513C" w:rsidRDefault="001262BC" w:rsidP="004C42EB">
            <w:pPr>
              <w:spacing w:line="0" w:lineRule="atLeast"/>
              <w:jc w:val="both"/>
              <w:rPr>
                <w:rFonts w:ascii="Calibri" w:hAnsi="Calibri" w:cs="Times New Roman"/>
                <w:color w:val="595959" w:themeColor="text1" w:themeTint="A6"/>
                <w:sz w:val="23"/>
                <w:szCs w:val="23"/>
              </w:rPr>
            </w:pPr>
          </w:p>
          <w:p w14:paraId="232969BD" w14:textId="77777777" w:rsidR="001262BC" w:rsidRPr="00D2513C" w:rsidRDefault="001262BC"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Ver en:</w:t>
            </w:r>
          </w:p>
          <w:p w14:paraId="06CA3CE6" w14:textId="77777777" w:rsidR="001262BC" w:rsidRPr="00D2513C" w:rsidRDefault="001262BC"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http://seplan.app.jalisco.gob.mx/mide/indicador/consultarDatos/1378?temaElementalId=10&amp;nivelId=&amp;max=10&amp;programaId=&amp;conceptoId=&amp;palabra=&amp;offset=30&amp;dependenciaId=&amp;temaId=&amp;dimensionId=&amp;agregado=1&amp;url=buscar</w:t>
            </w:r>
          </w:p>
        </w:tc>
      </w:tr>
      <w:tr w:rsidR="004C42EB" w:rsidRPr="00D2513C" w14:paraId="6383FDB9" w14:textId="77777777" w:rsidTr="00582705">
        <w:tc>
          <w:tcPr>
            <w:tcW w:w="0" w:type="auto"/>
            <w:tcMar>
              <w:top w:w="105" w:type="dxa"/>
              <w:left w:w="105" w:type="dxa"/>
              <w:bottom w:w="105" w:type="dxa"/>
              <w:right w:w="105" w:type="dxa"/>
            </w:tcMar>
            <w:hideMark/>
          </w:tcPr>
          <w:p w14:paraId="61B64A71"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2952AB57" w14:textId="77777777" w:rsidR="004C42EB" w:rsidRPr="00D2513C" w:rsidRDefault="004C42EB" w:rsidP="004C42EB">
            <w:pPr>
              <w:spacing w:line="0" w:lineRule="atLeast"/>
              <w:jc w:val="both"/>
              <w:rPr>
                <w:rFonts w:ascii="Times" w:hAnsi="Times" w:cs="Times New Roman"/>
                <w:color w:val="595959" w:themeColor="text1" w:themeTint="A6"/>
                <w:sz w:val="20"/>
                <w:szCs w:val="20"/>
              </w:rPr>
            </w:pPr>
            <w:r w:rsidRPr="00D2513C">
              <w:rPr>
                <w:rFonts w:ascii="Calibri" w:hAnsi="Calibri" w:cs="Times New Roman"/>
                <w:color w:val="595959" w:themeColor="text1" w:themeTint="A6"/>
                <w:sz w:val="23"/>
                <w:szCs w:val="23"/>
              </w:rPr>
              <w:t>No hemos encontrado evidencias de un sistema para evaluar las competencias TIC de los trabajadores públicos.</w:t>
            </w:r>
            <w:r w:rsidR="00A45D1B" w:rsidRPr="00D2513C">
              <w:rPr>
                <w:rFonts w:ascii="Calibri" w:hAnsi="Calibri" w:cs="Times New Roman"/>
                <w:color w:val="595959" w:themeColor="text1" w:themeTint="A6"/>
                <w:sz w:val="23"/>
                <w:szCs w:val="23"/>
              </w:rPr>
              <w:t xml:space="preserve"> Por lo tanto, no es posible pronunciarse de manera taxativa acerca de este punto.</w:t>
            </w:r>
          </w:p>
        </w:tc>
      </w:tr>
      <w:tr w:rsidR="00BC3A59" w:rsidRPr="00D2513C" w14:paraId="58EC98E5" w14:textId="77777777" w:rsidTr="00582705">
        <w:tc>
          <w:tcPr>
            <w:tcW w:w="0" w:type="auto"/>
            <w:tcMar>
              <w:top w:w="105" w:type="dxa"/>
              <w:left w:w="105" w:type="dxa"/>
              <w:bottom w:w="105" w:type="dxa"/>
              <w:right w:w="105" w:type="dxa"/>
            </w:tcMar>
          </w:tcPr>
          <w:p w14:paraId="59A9893B" w14:textId="77777777" w:rsidR="00BC3A59" w:rsidRPr="00D2513C" w:rsidRDefault="00C86109" w:rsidP="004C42EB">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58029345" w14:textId="77777777" w:rsidR="001262BC" w:rsidRPr="00D2513C" w:rsidRDefault="001262BC" w:rsidP="00BC3A59">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MIDE incluye el indicador sobre el porc</w:t>
            </w:r>
            <w:r w:rsidR="00582705">
              <w:rPr>
                <w:rFonts w:ascii="Calibri" w:hAnsi="Calibri" w:cs="Times New Roman"/>
                <w:color w:val="595959" w:themeColor="text1" w:themeTint="A6"/>
                <w:sz w:val="23"/>
                <w:szCs w:val="23"/>
              </w:rPr>
              <w:t>entaje de la ciudadanía que apru</w:t>
            </w:r>
            <w:r w:rsidRPr="00D2513C">
              <w:rPr>
                <w:rFonts w:ascii="Calibri" w:hAnsi="Calibri" w:cs="Times New Roman"/>
                <w:color w:val="595959" w:themeColor="text1" w:themeTint="A6"/>
                <w:sz w:val="23"/>
                <w:szCs w:val="23"/>
              </w:rPr>
              <w:t>eba el desempeño del Gobierno del Estado.</w:t>
            </w:r>
          </w:p>
          <w:p w14:paraId="75D89B0D" w14:textId="77777777" w:rsidR="00BC3A59" w:rsidRPr="00D2513C" w:rsidRDefault="00BC3A59" w:rsidP="00BC3A59">
            <w:pPr>
              <w:spacing w:line="0" w:lineRule="atLeast"/>
              <w:jc w:val="both"/>
              <w:rPr>
                <w:rFonts w:ascii="Calibri" w:hAnsi="Calibri" w:cs="Times New Roman"/>
                <w:color w:val="595959" w:themeColor="text1" w:themeTint="A6"/>
                <w:sz w:val="23"/>
                <w:szCs w:val="23"/>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2"/>
              <w:gridCol w:w="1327"/>
              <w:gridCol w:w="1327"/>
              <w:gridCol w:w="1327"/>
              <w:gridCol w:w="1327"/>
              <w:gridCol w:w="2186"/>
              <w:gridCol w:w="78"/>
              <w:gridCol w:w="78"/>
              <w:gridCol w:w="78"/>
            </w:tblGrid>
            <w:tr w:rsidR="00D2513C" w:rsidRPr="00D2513C" w14:paraId="3AAF7970" w14:textId="77777777" w:rsidTr="00D2513C">
              <w:tc>
                <w:tcPr>
                  <w:tcW w:w="0" w:type="auto"/>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11C12B86"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Porcentaje de la ciudadanía que aprueba el desempeño del Gobierno del Estado</w:t>
                  </w:r>
                </w:p>
              </w:tc>
            </w:tr>
            <w:tr w:rsidR="00D2513C" w:rsidRPr="00D2513C" w14:paraId="42AA009A" w14:textId="77777777" w:rsidTr="00D2513C">
              <w:tc>
                <w:tcPr>
                  <w:tcW w:w="0" w:type="auto"/>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8D29BA5"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Este indicador mide el porcentaje de aprobación que refleja la muestra de ciudadanos jaliscienses encuestados que aprueba el desempeño del Gobierno del Estado de Jalisco. Este sondeo es efectuado semestralmente por el Grupo Reforma.</w:t>
                  </w:r>
                </w:p>
              </w:tc>
            </w:tr>
            <w:tr w:rsidR="00D2513C" w:rsidRPr="00D2513C" w14:paraId="2B0553DD" w14:textId="77777777" w:rsidTr="00D2513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0EE5F0EF"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lastRenderedPageBreak/>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2658C443"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366E0419"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35A0110B"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58BAA44B"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0B3DAE29" w14:textId="77777777" w:rsidR="00D2513C" w:rsidRPr="00D2513C" w:rsidRDefault="00D2513C" w:rsidP="00D2513C">
                  <w:pPr>
                    <w:spacing w:line="360" w:lineRule="atLeast"/>
                    <w:rPr>
                      <w:rFonts w:ascii="Arial" w:eastAsia="Times New Roman" w:hAnsi="Arial" w:cs="Arial"/>
                      <w:b/>
                      <w:bCs/>
                      <w:color w:val="595959" w:themeColor="text1" w:themeTint="A6"/>
                      <w:sz w:val="21"/>
                      <w:szCs w:val="21"/>
                    </w:rPr>
                  </w:pPr>
                  <w:r w:rsidRPr="00D2513C">
                    <w:rPr>
                      <w:rFonts w:ascii="Arial" w:eastAsia="Times New Roman" w:hAnsi="Arial" w:cs="Arial"/>
                      <w:b/>
                      <w:bCs/>
                      <w:color w:val="595959" w:themeColor="text1" w:themeTint="A6"/>
                      <w:sz w:val="21"/>
                      <w:szCs w:val="21"/>
                    </w:rPr>
                    <w:t>Valor 2014</w:t>
                  </w:r>
                </w:p>
              </w:tc>
              <w:tc>
                <w:tcPr>
                  <w:tcW w:w="0" w:type="auto"/>
                  <w:vAlign w:val="center"/>
                  <w:hideMark/>
                </w:tcPr>
                <w:p w14:paraId="584F175C"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c>
                <w:tcPr>
                  <w:tcW w:w="0" w:type="auto"/>
                  <w:vAlign w:val="center"/>
                  <w:hideMark/>
                </w:tcPr>
                <w:p w14:paraId="6D4014A9"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c>
                <w:tcPr>
                  <w:tcW w:w="0" w:type="auto"/>
                  <w:vAlign w:val="center"/>
                  <w:hideMark/>
                </w:tcPr>
                <w:p w14:paraId="4E659B58"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r>
            <w:tr w:rsidR="00D2513C" w:rsidRPr="00D2513C" w14:paraId="23F5C2A5" w14:textId="77777777" w:rsidTr="00D2513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066F1769"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6EE1CD9D"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679A0242"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1A55927E"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5FE1B08E"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65.2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703F2E0C" w14:textId="77777777" w:rsidR="00D2513C" w:rsidRPr="00D2513C" w:rsidRDefault="00D2513C" w:rsidP="00D2513C">
                  <w:pPr>
                    <w:spacing w:line="360" w:lineRule="atLeast"/>
                    <w:rPr>
                      <w:rFonts w:ascii="Arial" w:eastAsia="Times New Roman" w:hAnsi="Arial" w:cs="Arial"/>
                      <w:color w:val="595959" w:themeColor="text1" w:themeTint="A6"/>
                      <w:sz w:val="21"/>
                      <w:szCs w:val="21"/>
                    </w:rPr>
                  </w:pPr>
                  <w:r w:rsidRPr="00D2513C">
                    <w:rPr>
                      <w:rFonts w:ascii="Arial" w:eastAsia="Times New Roman" w:hAnsi="Arial" w:cs="Arial"/>
                      <w:color w:val="595959" w:themeColor="text1" w:themeTint="A6"/>
                      <w:sz w:val="21"/>
                      <w:szCs w:val="21"/>
                    </w:rPr>
                    <w:t>54</w:t>
                  </w:r>
                </w:p>
              </w:tc>
              <w:tc>
                <w:tcPr>
                  <w:tcW w:w="0" w:type="auto"/>
                  <w:shd w:val="clear" w:color="auto" w:fill="FFFFFF"/>
                  <w:vAlign w:val="center"/>
                  <w:hideMark/>
                </w:tcPr>
                <w:p w14:paraId="42D662DE"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359BB6B1"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31BC6830" w14:textId="77777777" w:rsidR="00D2513C" w:rsidRPr="00D2513C" w:rsidRDefault="00D2513C" w:rsidP="00D2513C">
                  <w:pPr>
                    <w:rPr>
                      <w:rFonts w:ascii="Times New Roman" w:eastAsia="Times New Roman" w:hAnsi="Times New Roman" w:cs="Times New Roman"/>
                      <w:color w:val="595959" w:themeColor="text1" w:themeTint="A6"/>
                      <w:sz w:val="20"/>
                      <w:szCs w:val="20"/>
                    </w:rPr>
                  </w:pPr>
                </w:p>
              </w:tc>
            </w:tr>
          </w:tbl>
          <w:p w14:paraId="2638F92D" w14:textId="77777777" w:rsidR="001262BC" w:rsidRPr="00D2513C" w:rsidRDefault="001262BC" w:rsidP="00BC3A59">
            <w:pPr>
              <w:spacing w:line="0" w:lineRule="atLeast"/>
              <w:jc w:val="both"/>
              <w:rPr>
                <w:rFonts w:ascii="Calibri" w:hAnsi="Calibri" w:cs="Times New Roman"/>
                <w:color w:val="595959" w:themeColor="text1" w:themeTint="A6"/>
                <w:sz w:val="23"/>
                <w:szCs w:val="23"/>
              </w:rPr>
            </w:pPr>
          </w:p>
          <w:p w14:paraId="72BC06E4" w14:textId="77777777" w:rsidR="001262BC" w:rsidRPr="00D2513C" w:rsidRDefault="00D2513C" w:rsidP="00BC3A59">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 xml:space="preserve">Ver en: </w:t>
            </w:r>
          </w:p>
          <w:p w14:paraId="326146F9" w14:textId="77777777" w:rsidR="00D2513C" w:rsidRPr="00D2513C" w:rsidRDefault="00D2513C" w:rsidP="00BC3A59">
            <w:pPr>
              <w:spacing w:line="0" w:lineRule="atLeast"/>
              <w:jc w:val="both"/>
              <w:rPr>
                <w:rFonts w:ascii="Calibri" w:hAnsi="Calibri" w:cs="Times New Roman"/>
                <w:color w:val="595959" w:themeColor="text1" w:themeTint="A6"/>
                <w:sz w:val="23"/>
                <w:szCs w:val="23"/>
              </w:rPr>
            </w:pPr>
            <w:r w:rsidRPr="00D2513C">
              <w:rPr>
                <w:rFonts w:ascii="Calibri" w:hAnsi="Calibri" w:cs="Times New Roman"/>
                <w:color w:val="595959" w:themeColor="text1" w:themeTint="A6"/>
                <w:sz w:val="23"/>
                <w:szCs w:val="23"/>
              </w:rPr>
              <w:t>http://seplan.app.jalisco.gob.mx/mide/indicador/consultarDatos/1413?temaElementalId=10&amp;nivelId=&amp;max=10&amp;programaId=&amp;conceptoId=&amp;palabra=&amp;offset=30&amp;dependenciaId=&amp;temaId=&amp;dimensionId=&amp;agregado=1&amp;url=buscar</w:t>
            </w:r>
          </w:p>
        </w:tc>
      </w:tr>
    </w:tbl>
    <w:p w14:paraId="07B26C40" w14:textId="77777777" w:rsidR="004C42EB" w:rsidRPr="004C42EB" w:rsidRDefault="004C42EB" w:rsidP="004C42EB">
      <w:pPr>
        <w:rPr>
          <w:rFonts w:ascii="Times" w:eastAsia="Times New Roman" w:hAnsi="Times" w:cs="Times New Roman"/>
          <w:sz w:val="20"/>
          <w:szCs w:val="20"/>
        </w:rPr>
      </w:pPr>
    </w:p>
    <w:p w14:paraId="62EF8BAB"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8.4 ¿Cómo de fuertes son el sector TIC, la comunidad de desarrolladores de TI y la alfabetización digital en general en el país?</w:t>
      </w:r>
      <w:r w:rsidRPr="004C42EB">
        <w:rPr>
          <w:rFonts w:ascii="Calibri" w:hAnsi="Calibri" w:cs="Times New Roman"/>
          <w:color w:val="666666"/>
          <w:sz w:val="23"/>
          <w:szCs w:val="23"/>
        </w:rPr>
        <w:t xml:space="preserve"> </w:t>
      </w:r>
      <w:r w:rsidR="00582705" w:rsidRPr="00582705">
        <w:rPr>
          <w:rFonts w:ascii="Calibri" w:hAnsi="Calibri" w:cs="Times New Roman"/>
          <w:b/>
          <w:bCs/>
          <w:sz w:val="23"/>
          <w:szCs w:val="23"/>
          <w:highlight w:val="green"/>
          <w:shd w:val="clear" w:color="auto" w:fill="FF0000"/>
        </w:rPr>
        <w:t>V</w:t>
      </w:r>
    </w:p>
    <w:tbl>
      <w:tblPr>
        <w:tblW w:w="0" w:type="auto"/>
        <w:tblCellMar>
          <w:top w:w="15" w:type="dxa"/>
          <w:left w:w="15" w:type="dxa"/>
          <w:bottom w:w="15" w:type="dxa"/>
          <w:right w:w="15" w:type="dxa"/>
        </w:tblCellMar>
        <w:tblLook w:val="04A0" w:firstRow="1" w:lastRow="0" w:firstColumn="1" w:lastColumn="0" w:noHBand="0" w:noVBand="1"/>
      </w:tblPr>
      <w:tblGrid>
        <w:gridCol w:w="298"/>
        <w:gridCol w:w="9600"/>
      </w:tblGrid>
      <w:tr w:rsidR="00640515" w:rsidRPr="00A218A3" w14:paraId="4136C563" w14:textId="77777777" w:rsidTr="00582705">
        <w:tc>
          <w:tcPr>
            <w:tcW w:w="0" w:type="auto"/>
            <w:tcMar>
              <w:top w:w="105" w:type="dxa"/>
              <w:left w:w="105" w:type="dxa"/>
              <w:bottom w:w="105" w:type="dxa"/>
              <w:right w:w="105" w:type="dxa"/>
            </w:tcMar>
          </w:tcPr>
          <w:p w14:paraId="1ACE16B6" w14:textId="77777777" w:rsidR="00640515" w:rsidRPr="00A218A3" w:rsidRDefault="00640515" w:rsidP="004C42EB">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F49F3B2" w14:textId="77777777" w:rsidR="00640515" w:rsidRPr="00A218A3" w:rsidRDefault="00640515" w:rsidP="00640515">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El estado de Jalisco ha puesto en práctica desde inicios del nuevo siglo una estrategia de desarrollo centrada en el sector electrónico, informático y de las telecomunicaciones con resultados importantes.</w:t>
            </w:r>
          </w:p>
          <w:p w14:paraId="52DB46C5" w14:textId="218C9962" w:rsidR="00640515" w:rsidRPr="00A218A3" w:rsidRDefault="00006CCD" w:rsidP="0021535F">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 xml:space="preserve">Jalisco cuenta, entre otros, </w:t>
            </w:r>
            <w:r w:rsidR="00640515" w:rsidRPr="00A218A3">
              <w:rPr>
                <w:rFonts w:ascii="Calibri" w:hAnsi="Calibri" w:cs="Times New Roman"/>
                <w:color w:val="595959" w:themeColor="text1" w:themeTint="A6"/>
                <w:sz w:val="23"/>
                <w:szCs w:val="23"/>
              </w:rPr>
              <w:t xml:space="preserve">con un clúster de </w:t>
            </w:r>
            <w:r w:rsidRPr="00A218A3">
              <w:rPr>
                <w:rFonts w:ascii="Calibri" w:hAnsi="Calibri" w:cs="Times New Roman"/>
                <w:color w:val="595959" w:themeColor="text1" w:themeTint="A6"/>
                <w:sz w:val="23"/>
                <w:szCs w:val="23"/>
              </w:rPr>
              <w:t xml:space="preserve">integradores de </w:t>
            </w:r>
            <w:r w:rsidR="00640515" w:rsidRPr="00A218A3">
              <w:rPr>
                <w:rFonts w:ascii="Calibri" w:hAnsi="Calibri" w:cs="Times New Roman"/>
                <w:color w:val="595959" w:themeColor="text1" w:themeTint="A6"/>
                <w:sz w:val="23"/>
                <w:szCs w:val="23"/>
              </w:rPr>
              <w:t>alta tecnología</w:t>
            </w:r>
            <w:r w:rsidRPr="00A218A3">
              <w:rPr>
                <w:rFonts w:ascii="Calibri" w:hAnsi="Calibri" w:cs="Times New Roman"/>
                <w:color w:val="595959" w:themeColor="text1" w:themeTint="A6"/>
                <w:sz w:val="23"/>
                <w:szCs w:val="23"/>
              </w:rPr>
              <w:t xml:space="preserve"> </w:t>
            </w:r>
            <w:r w:rsidR="00640515" w:rsidRPr="00A218A3">
              <w:rPr>
                <w:rFonts w:ascii="Calibri" w:hAnsi="Calibri" w:cs="Times New Roman"/>
                <w:color w:val="595959" w:themeColor="text1" w:themeTint="A6"/>
                <w:sz w:val="23"/>
                <w:szCs w:val="23"/>
              </w:rPr>
              <w:t> </w:t>
            </w:r>
            <w:r w:rsidRPr="00A218A3">
              <w:rPr>
                <w:rFonts w:ascii="Calibri" w:hAnsi="Calibri" w:cs="Times New Roman"/>
                <w:color w:val="595959" w:themeColor="text1" w:themeTint="A6"/>
                <w:sz w:val="23"/>
                <w:szCs w:val="23"/>
              </w:rPr>
              <w:t xml:space="preserve">(Instituto </w:t>
            </w:r>
            <w:r w:rsidR="000B7080" w:rsidRPr="00A218A3">
              <w:rPr>
                <w:rFonts w:ascii="Calibri" w:hAnsi="Calibri" w:cs="Times New Roman"/>
                <w:color w:val="595959" w:themeColor="text1" w:themeTint="A6"/>
                <w:sz w:val="23"/>
                <w:szCs w:val="23"/>
              </w:rPr>
              <w:t>Jalisciense</w:t>
            </w:r>
            <w:r w:rsidRPr="00A218A3">
              <w:rPr>
                <w:rFonts w:ascii="Calibri" w:hAnsi="Calibri" w:cs="Times New Roman"/>
                <w:color w:val="595959" w:themeColor="text1" w:themeTint="A6"/>
                <w:sz w:val="23"/>
                <w:szCs w:val="23"/>
              </w:rPr>
              <w:t xml:space="preserve"> de Tecnologías de la Información (IJALTI), </w:t>
            </w:r>
            <w:r w:rsidR="00640515" w:rsidRPr="00A218A3">
              <w:rPr>
                <w:rFonts w:ascii="Calibri" w:hAnsi="Calibri" w:cs="Times New Roman"/>
                <w:color w:val="595959" w:themeColor="text1" w:themeTint="A6"/>
                <w:sz w:val="23"/>
                <w:szCs w:val="23"/>
              </w:rPr>
              <w:t>que conjunta a cerca de 700 empresas y tiene una legislación pública volcada al desarrollo económico por medio de los emprendedores y la innovación.</w:t>
            </w:r>
          </w:p>
        </w:tc>
      </w:tr>
      <w:tr w:rsidR="00640515" w:rsidRPr="00A218A3" w14:paraId="468293DD" w14:textId="77777777" w:rsidTr="00582705">
        <w:tc>
          <w:tcPr>
            <w:tcW w:w="0" w:type="auto"/>
            <w:tcMar>
              <w:top w:w="105" w:type="dxa"/>
              <w:left w:w="105" w:type="dxa"/>
              <w:bottom w:w="105" w:type="dxa"/>
              <w:right w:w="105" w:type="dxa"/>
            </w:tcMar>
          </w:tcPr>
          <w:p w14:paraId="6D3F4E4A" w14:textId="77777777" w:rsidR="00640515" w:rsidRPr="00A218A3" w:rsidRDefault="00A218A3" w:rsidP="004C42EB">
            <w:pPr>
              <w:spacing w:line="0" w:lineRule="atLeast"/>
              <w:jc w:val="both"/>
              <w:rPr>
                <w:rFonts w:ascii="Times" w:hAnsi="Times" w:cs="Times New Roman"/>
                <w:color w:val="595959" w:themeColor="text1" w:themeTint="A6"/>
                <w:sz w:val="20"/>
                <w:szCs w:val="20"/>
              </w:rPr>
            </w:pPr>
            <w:r>
              <w:rPr>
                <w:rFonts w:ascii="Times" w:hAnsi="Times" w:cs="Times New Roman"/>
                <w:color w:val="595959" w:themeColor="text1" w:themeTint="A6"/>
                <w:sz w:val="20"/>
                <w:szCs w:val="20"/>
              </w:rPr>
              <w:t>+</w:t>
            </w:r>
          </w:p>
        </w:tc>
        <w:tc>
          <w:tcPr>
            <w:tcW w:w="0" w:type="auto"/>
            <w:tcMar>
              <w:top w:w="105" w:type="dxa"/>
              <w:left w:w="105" w:type="dxa"/>
              <w:bottom w:w="105" w:type="dxa"/>
              <w:right w:w="105" w:type="dxa"/>
            </w:tcMar>
          </w:tcPr>
          <w:p w14:paraId="388AF916" w14:textId="09CD87F9" w:rsidR="00640515" w:rsidRPr="00A218A3" w:rsidRDefault="00640515" w:rsidP="007262B4">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Por otra parte, trata de recuperar el liderazgo perdido en 2013 con el Programa para el Desarrollo del Software (Prosoft). La inversión para impulsar el sector será de entre 30 y 60 millones de pesos, financiado por los gobiernos federal y estatal, y a través de la Iniciativa Privada.</w:t>
            </w:r>
          </w:p>
        </w:tc>
      </w:tr>
      <w:tr w:rsidR="002B6201" w:rsidRPr="00A218A3" w14:paraId="11F22C47" w14:textId="77777777" w:rsidTr="00582705">
        <w:tc>
          <w:tcPr>
            <w:tcW w:w="0" w:type="auto"/>
            <w:tcMar>
              <w:top w:w="105" w:type="dxa"/>
              <w:left w:w="105" w:type="dxa"/>
              <w:bottom w:w="105" w:type="dxa"/>
              <w:right w:w="105" w:type="dxa"/>
            </w:tcMar>
          </w:tcPr>
          <w:p w14:paraId="1A6F5B15" w14:textId="77777777" w:rsidR="002B6201" w:rsidRPr="00A218A3" w:rsidRDefault="00A218A3" w:rsidP="001262BC">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68686E8" w14:textId="2CE60EB6" w:rsidR="002B6201" w:rsidRPr="00092E94" w:rsidRDefault="002B6201" w:rsidP="00092E94">
            <w:pPr>
              <w:rPr>
                <w:rFonts w:asciiTheme="majorHAnsi" w:hAnsiTheme="majorHAnsi" w:cs="Times New Roman"/>
                <w:color w:val="595959" w:themeColor="text1" w:themeTint="A6"/>
                <w:sz w:val="23"/>
                <w:szCs w:val="23"/>
              </w:rPr>
            </w:pPr>
            <w:r w:rsidRPr="00A218A3">
              <w:rPr>
                <w:rFonts w:asciiTheme="majorHAnsi" w:hAnsiTheme="majorHAnsi" w:cs="Times New Roman"/>
                <w:color w:val="595959" w:themeColor="text1" w:themeTint="A6"/>
                <w:sz w:val="23"/>
                <w:szCs w:val="23"/>
              </w:rPr>
              <w:t>El estado de Jalisco concentra el porcentaje más alto de empresas de la industria electrónica del país. Más de 600 industrias componen el ecosistema de la industria digital en el Estado, con más d</w:t>
            </w:r>
            <w:r w:rsidR="00812550" w:rsidRPr="00A218A3">
              <w:rPr>
                <w:rFonts w:asciiTheme="majorHAnsi" w:hAnsiTheme="majorHAnsi" w:cs="Times New Roman"/>
                <w:color w:val="595959" w:themeColor="text1" w:themeTint="A6"/>
                <w:sz w:val="23"/>
                <w:szCs w:val="23"/>
              </w:rPr>
              <w:t>e cien mil empleos y generando más de</w:t>
            </w:r>
            <w:r w:rsidRPr="00A218A3">
              <w:rPr>
                <w:rFonts w:asciiTheme="majorHAnsi" w:hAnsiTheme="majorHAnsi" w:cs="Times New Roman"/>
                <w:color w:val="595959" w:themeColor="text1" w:themeTint="A6"/>
                <w:sz w:val="23"/>
                <w:szCs w:val="23"/>
              </w:rPr>
              <w:t>l 50% de la exportación de Jalisco. La exportación anual del sector electrónico supera los 12 mil millones de dólares.</w:t>
            </w:r>
          </w:p>
        </w:tc>
      </w:tr>
      <w:tr w:rsidR="00812550" w:rsidRPr="00A218A3" w14:paraId="29D37B85" w14:textId="77777777" w:rsidTr="00582705">
        <w:tc>
          <w:tcPr>
            <w:tcW w:w="0" w:type="auto"/>
            <w:tcMar>
              <w:top w:w="105" w:type="dxa"/>
              <w:left w:w="105" w:type="dxa"/>
              <w:bottom w:w="105" w:type="dxa"/>
              <w:right w:w="105" w:type="dxa"/>
            </w:tcMar>
          </w:tcPr>
          <w:p w14:paraId="129969E6" w14:textId="77777777" w:rsidR="00812550" w:rsidRPr="00A218A3" w:rsidRDefault="00A218A3" w:rsidP="004C42EB">
            <w:pPr>
              <w:spacing w:line="0" w:lineRule="atLeast"/>
              <w:jc w:val="both"/>
              <w:rPr>
                <w:rFonts w:ascii="Times" w:hAnsi="Times" w:cs="Times New Roman"/>
                <w:color w:val="595959" w:themeColor="text1" w:themeTint="A6"/>
                <w:sz w:val="20"/>
                <w:szCs w:val="20"/>
              </w:rPr>
            </w:pPr>
            <w:r>
              <w:rPr>
                <w:rFonts w:ascii="Times" w:hAnsi="Times" w:cs="Times New Roman"/>
                <w:color w:val="595959" w:themeColor="text1" w:themeTint="A6"/>
                <w:sz w:val="20"/>
                <w:szCs w:val="20"/>
              </w:rPr>
              <w:t>0</w:t>
            </w:r>
          </w:p>
        </w:tc>
        <w:tc>
          <w:tcPr>
            <w:tcW w:w="0" w:type="auto"/>
            <w:tcMar>
              <w:top w:w="105" w:type="dxa"/>
              <w:left w:w="105" w:type="dxa"/>
              <w:bottom w:w="105" w:type="dxa"/>
              <w:right w:w="105" w:type="dxa"/>
            </w:tcMar>
          </w:tcPr>
          <w:p w14:paraId="228068AF" w14:textId="77777777" w:rsidR="00812550" w:rsidRPr="00A218A3" w:rsidRDefault="00812550" w:rsidP="00940F8C">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En MIDE se evalúa el indicador exportaciones de alta tecnología:</w:t>
            </w:r>
          </w:p>
          <w:p w14:paraId="333CCA08" w14:textId="77777777" w:rsidR="00812550" w:rsidRPr="00A218A3" w:rsidRDefault="00812550" w:rsidP="00940F8C">
            <w:pPr>
              <w:spacing w:line="0" w:lineRule="atLeast"/>
              <w:jc w:val="both"/>
              <w:rPr>
                <w:rFonts w:ascii="Calibri" w:hAnsi="Calibri" w:cs="Times New Roman"/>
                <w:color w:val="595959" w:themeColor="text1" w:themeTint="A6"/>
                <w:sz w:val="23"/>
                <w:szCs w:val="23"/>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1"/>
              <w:gridCol w:w="1287"/>
              <w:gridCol w:w="1407"/>
              <w:gridCol w:w="1407"/>
              <w:gridCol w:w="1285"/>
              <w:gridCol w:w="2158"/>
              <w:gridCol w:w="75"/>
              <w:gridCol w:w="75"/>
              <w:gridCol w:w="75"/>
            </w:tblGrid>
            <w:tr w:rsidR="00812550" w:rsidRPr="00A218A3" w14:paraId="54E01E77" w14:textId="77777777" w:rsidTr="00A218A3">
              <w:tc>
                <w:tcPr>
                  <w:tcW w:w="0" w:type="auto"/>
                  <w:gridSpan w:val="9"/>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60" w:type="dxa"/>
                  </w:tcMar>
                  <w:hideMark/>
                </w:tcPr>
                <w:p w14:paraId="3E1F612F"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Exportaciones de alta tecnología</w:t>
                  </w:r>
                </w:p>
              </w:tc>
            </w:tr>
            <w:tr w:rsidR="00812550" w:rsidRPr="00A218A3" w14:paraId="01C7E8A2" w14:textId="77777777" w:rsidTr="00812550">
              <w:tc>
                <w:tcPr>
                  <w:tcW w:w="0" w:type="auto"/>
                  <w:gridSpan w:val="9"/>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4FDA5A1"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Este indicador muestra el porcentaje que representan las exportaciones de la industria de alta tecnología (electrónica y farmacéutica) con respecto a las exportaciones totales de Jalisco.</w:t>
                  </w:r>
                </w:p>
              </w:tc>
            </w:tr>
            <w:tr w:rsidR="00812550" w:rsidRPr="00A218A3" w14:paraId="3343ED46" w14:textId="77777777" w:rsidTr="00A218A3">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6D344BD7"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0A4E71C5"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7E6F43F1"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0D8E694B"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2B6A15B9"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1FD02BE2" w14:textId="77777777" w:rsidR="00812550" w:rsidRPr="00A218A3" w:rsidRDefault="00812550" w:rsidP="00812550">
                  <w:pPr>
                    <w:spacing w:line="360" w:lineRule="atLeast"/>
                    <w:rPr>
                      <w:rFonts w:ascii="Arial" w:eastAsia="Times New Roman" w:hAnsi="Arial" w:cs="Arial"/>
                      <w:b/>
                      <w:bCs/>
                      <w:color w:val="595959" w:themeColor="text1" w:themeTint="A6"/>
                      <w:sz w:val="21"/>
                      <w:szCs w:val="21"/>
                    </w:rPr>
                  </w:pPr>
                  <w:r w:rsidRPr="00A218A3">
                    <w:rPr>
                      <w:rFonts w:ascii="Arial" w:eastAsia="Times New Roman" w:hAnsi="Arial" w:cs="Arial"/>
                      <w:b/>
                      <w:bCs/>
                      <w:color w:val="595959" w:themeColor="text1" w:themeTint="A6"/>
                      <w:sz w:val="21"/>
                      <w:szCs w:val="21"/>
                    </w:rPr>
                    <w:t>Valor 2014</w:t>
                  </w:r>
                </w:p>
              </w:tc>
              <w:tc>
                <w:tcPr>
                  <w:tcW w:w="0" w:type="auto"/>
                  <w:vAlign w:val="center"/>
                  <w:hideMark/>
                </w:tcPr>
                <w:p w14:paraId="10303022"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c>
                <w:tcPr>
                  <w:tcW w:w="0" w:type="auto"/>
                  <w:vAlign w:val="center"/>
                  <w:hideMark/>
                </w:tcPr>
                <w:p w14:paraId="23B33037"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c>
                <w:tcPr>
                  <w:tcW w:w="0" w:type="auto"/>
                  <w:vAlign w:val="center"/>
                  <w:hideMark/>
                </w:tcPr>
                <w:p w14:paraId="2C4D79BC"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r>
            <w:tr w:rsidR="00812550" w:rsidRPr="00A218A3" w14:paraId="77080F6F" w14:textId="77777777" w:rsidTr="00812550">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4FF27750"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48.8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23D80C95"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56.1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326785C6"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58.39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883C802"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61.28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029CCEB8"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54B32217" w14:textId="77777777" w:rsidR="00812550" w:rsidRPr="00A218A3" w:rsidRDefault="00812550" w:rsidP="00812550">
                  <w:pPr>
                    <w:spacing w:line="360" w:lineRule="atLeast"/>
                    <w:rPr>
                      <w:rFonts w:ascii="Arial" w:eastAsia="Times New Roman" w:hAnsi="Arial" w:cs="Arial"/>
                      <w:color w:val="595959" w:themeColor="text1" w:themeTint="A6"/>
                      <w:sz w:val="21"/>
                      <w:szCs w:val="21"/>
                    </w:rPr>
                  </w:pPr>
                  <w:r w:rsidRPr="00A218A3">
                    <w:rPr>
                      <w:rFonts w:ascii="Arial" w:eastAsia="Times New Roman" w:hAnsi="Arial" w:cs="Arial"/>
                      <w:color w:val="595959" w:themeColor="text1" w:themeTint="A6"/>
                      <w:sz w:val="21"/>
                      <w:szCs w:val="21"/>
                    </w:rPr>
                    <w:t>58</w:t>
                  </w:r>
                </w:p>
              </w:tc>
              <w:tc>
                <w:tcPr>
                  <w:tcW w:w="0" w:type="auto"/>
                  <w:shd w:val="clear" w:color="auto" w:fill="FFFFFF"/>
                  <w:vAlign w:val="center"/>
                  <w:hideMark/>
                </w:tcPr>
                <w:p w14:paraId="772F9D81"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78BA43D6"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c>
                <w:tcPr>
                  <w:tcW w:w="0" w:type="auto"/>
                  <w:shd w:val="clear" w:color="auto" w:fill="FFFFFF"/>
                  <w:vAlign w:val="center"/>
                  <w:hideMark/>
                </w:tcPr>
                <w:p w14:paraId="1CC97130" w14:textId="77777777" w:rsidR="00812550" w:rsidRPr="00A218A3" w:rsidRDefault="00812550" w:rsidP="00812550">
                  <w:pPr>
                    <w:rPr>
                      <w:rFonts w:ascii="Times New Roman" w:eastAsia="Times New Roman" w:hAnsi="Times New Roman" w:cs="Times New Roman"/>
                      <w:color w:val="595959" w:themeColor="text1" w:themeTint="A6"/>
                      <w:sz w:val="20"/>
                      <w:szCs w:val="20"/>
                    </w:rPr>
                  </w:pPr>
                </w:p>
              </w:tc>
            </w:tr>
          </w:tbl>
          <w:p w14:paraId="0B44FCBB" w14:textId="77777777" w:rsidR="00812550" w:rsidRPr="00A218A3" w:rsidRDefault="00812550" w:rsidP="00940F8C">
            <w:pPr>
              <w:spacing w:line="0" w:lineRule="atLeast"/>
              <w:jc w:val="both"/>
              <w:rPr>
                <w:rFonts w:ascii="Calibri" w:hAnsi="Calibri" w:cs="Times New Roman"/>
                <w:color w:val="595959" w:themeColor="text1" w:themeTint="A6"/>
                <w:sz w:val="23"/>
                <w:szCs w:val="23"/>
              </w:rPr>
            </w:pPr>
          </w:p>
          <w:p w14:paraId="70A03885" w14:textId="77777777" w:rsidR="00812550" w:rsidRPr="00A218A3" w:rsidRDefault="00812550" w:rsidP="00940F8C">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 xml:space="preserve">Ver en: </w:t>
            </w:r>
          </w:p>
          <w:p w14:paraId="4DA5350F" w14:textId="77777777" w:rsidR="00812550" w:rsidRPr="00A218A3" w:rsidRDefault="0093623D" w:rsidP="00940F8C">
            <w:pPr>
              <w:spacing w:line="0" w:lineRule="atLeast"/>
              <w:jc w:val="both"/>
              <w:rPr>
                <w:rFonts w:ascii="Calibri" w:hAnsi="Calibri" w:cs="Times New Roman"/>
                <w:color w:val="595959" w:themeColor="text1" w:themeTint="A6"/>
                <w:sz w:val="23"/>
                <w:szCs w:val="23"/>
              </w:rPr>
            </w:pPr>
            <w:hyperlink r:id="rId104" w:history="1">
              <w:r w:rsidR="00812550" w:rsidRPr="00A218A3">
                <w:rPr>
                  <w:rStyle w:val="Hipervnculo"/>
                  <w:rFonts w:ascii="Calibri" w:hAnsi="Calibri" w:cs="Times New Roman"/>
                  <w:color w:val="595959" w:themeColor="text1" w:themeTint="A6"/>
                  <w:sz w:val="23"/>
                  <w:szCs w:val="23"/>
                </w:rPr>
                <w:t>http://seplan.app.jalisco.gob.mx/mide/indicador/consultarDatos/768?programaId=2&amp;max=10&amp;offset=0&amp;agregado=1&amp;url=buscar</w:t>
              </w:r>
            </w:hyperlink>
          </w:p>
          <w:p w14:paraId="55F16C45" w14:textId="77777777" w:rsidR="00812550" w:rsidRPr="00A218A3" w:rsidRDefault="00812550" w:rsidP="00940F8C">
            <w:pPr>
              <w:spacing w:line="0" w:lineRule="atLeast"/>
              <w:jc w:val="both"/>
              <w:rPr>
                <w:rFonts w:ascii="Calibri" w:hAnsi="Calibri" w:cs="Times New Roman"/>
                <w:color w:val="595959" w:themeColor="text1" w:themeTint="A6"/>
                <w:sz w:val="23"/>
                <w:szCs w:val="23"/>
              </w:rPr>
            </w:pPr>
          </w:p>
        </w:tc>
      </w:tr>
      <w:tr w:rsidR="004C42EB" w:rsidRPr="00A218A3" w14:paraId="34459D0F" w14:textId="77777777" w:rsidTr="00582705">
        <w:tc>
          <w:tcPr>
            <w:tcW w:w="0" w:type="auto"/>
            <w:tcMar>
              <w:top w:w="105" w:type="dxa"/>
              <w:left w:w="105" w:type="dxa"/>
              <w:bottom w:w="105" w:type="dxa"/>
              <w:right w:w="105" w:type="dxa"/>
            </w:tcMar>
            <w:hideMark/>
          </w:tcPr>
          <w:p w14:paraId="313658BC" w14:textId="77777777" w:rsidR="004C42EB" w:rsidRPr="00A218A3" w:rsidRDefault="00A218A3" w:rsidP="004C42EB">
            <w:pPr>
              <w:spacing w:line="0" w:lineRule="atLeast"/>
              <w:jc w:val="both"/>
              <w:rPr>
                <w:rFonts w:ascii="Times" w:hAnsi="Times" w:cs="Times New Roman"/>
                <w:color w:val="595959" w:themeColor="text1" w:themeTint="A6"/>
                <w:sz w:val="20"/>
                <w:szCs w:val="20"/>
              </w:rPr>
            </w:pPr>
            <w:r>
              <w:rPr>
                <w:rFonts w:ascii="Times" w:hAnsi="Times" w:cs="Times New Roman"/>
                <w:color w:val="595959" w:themeColor="text1" w:themeTint="A6"/>
                <w:sz w:val="20"/>
                <w:szCs w:val="20"/>
              </w:rPr>
              <w:t>+</w:t>
            </w:r>
          </w:p>
        </w:tc>
        <w:tc>
          <w:tcPr>
            <w:tcW w:w="0" w:type="auto"/>
            <w:tcMar>
              <w:top w:w="105" w:type="dxa"/>
              <w:left w:w="105" w:type="dxa"/>
              <w:bottom w:w="105" w:type="dxa"/>
              <w:right w:w="105" w:type="dxa"/>
            </w:tcMar>
            <w:hideMark/>
          </w:tcPr>
          <w:p w14:paraId="7ABCB3AB" w14:textId="73FA7BDA" w:rsidR="004C42EB" w:rsidRPr="00A218A3" w:rsidRDefault="00940F8C" w:rsidP="00092E94">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J</w:t>
            </w:r>
            <w:r w:rsidR="00B6776A" w:rsidRPr="00A218A3">
              <w:rPr>
                <w:rFonts w:ascii="Calibri" w:hAnsi="Calibri" w:cs="Times New Roman"/>
                <w:color w:val="595959" w:themeColor="text1" w:themeTint="A6"/>
                <w:sz w:val="23"/>
                <w:szCs w:val="23"/>
              </w:rPr>
              <w:t xml:space="preserve">alisco </w:t>
            </w:r>
            <w:r w:rsidR="00006CCD" w:rsidRPr="00A218A3">
              <w:rPr>
                <w:rFonts w:ascii="Calibri" w:hAnsi="Calibri" w:cs="Times New Roman"/>
                <w:color w:val="595959" w:themeColor="text1" w:themeTint="A6"/>
                <w:sz w:val="23"/>
                <w:szCs w:val="23"/>
              </w:rPr>
              <w:t>realiza una apues</w:t>
            </w:r>
            <w:r w:rsidR="00A218A3" w:rsidRPr="00A218A3">
              <w:rPr>
                <w:rFonts w:ascii="Calibri" w:hAnsi="Calibri" w:cs="Times New Roman"/>
                <w:color w:val="595959" w:themeColor="text1" w:themeTint="A6"/>
                <w:sz w:val="23"/>
                <w:szCs w:val="23"/>
              </w:rPr>
              <w:t>ta importante por el sector cre</w:t>
            </w:r>
            <w:r w:rsidR="00006CCD" w:rsidRPr="00A218A3">
              <w:rPr>
                <w:rFonts w:ascii="Calibri" w:hAnsi="Calibri" w:cs="Times New Roman"/>
                <w:color w:val="595959" w:themeColor="text1" w:themeTint="A6"/>
                <w:sz w:val="23"/>
                <w:szCs w:val="23"/>
              </w:rPr>
              <w:t>a</w:t>
            </w:r>
            <w:r w:rsidR="00A218A3" w:rsidRPr="00A218A3">
              <w:rPr>
                <w:rFonts w:ascii="Calibri" w:hAnsi="Calibri" w:cs="Times New Roman"/>
                <w:color w:val="595959" w:themeColor="text1" w:themeTint="A6"/>
                <w:sz w:val="23"/>
                <w:szCs w:val="23"/>
              </w:rPr>
              <w:t>t</w:t>
            </w:r>
            <w:r w:rsidR="00006CCD" w:rsidRPr="00A218A3">
              <w:rPr>
                <w:rFonts w:ascii="Calibri" w:hAnsi="Calibri" w:cs="Times New Roman"/>
                <w:color w:val="595959" w:themeColor="text1" w:themeTint="A6"/>
                <w:sz w:val="23"/>
                <w:szCs w:val="23"/>
              </w:rPr>
              <w:t xml:space="preserve">ivo digital, </w:t>
            </w:r>
            <w:r w:rsidR="00B6776A" w:rsidRPr="00A218A3">
              <w:rPr>
                <w:rFonts w:ascii="Calibri" w:hAnsi="Calibri" w:cs="Times New Roman"/>
                <w:color w:val="595959" w:themeColor="text1" w:themeTint="A6"/>
                <w:sz w:val="23"/>
                <w:szCs w:val="23"/>
              </w:rPr>
              <w:t>invertirá 500 m</w:t>
            </w:r>
            <w:r w:rsidR="00A218A3" w:rsidRPr="00A218A3">
              <w:rPr>
                <w:rFonts w:ascii="Calibri" w:hAnsi="Calibri" w:cs="Times New Roman"/>
                <w:color w:val="595959" w:themeColor="text1" w:themeTint="A6"/>
                <w:sz w:val="23"/>
                <w:szCs w:val="23"/>
              </w:rPr>
              <w:t xml:space="preserve">illones </w:t>
            </w:r>
            <w:r w:rsidR="00B6776A" w:rsidRPr="00A218A3">
              <w:rPr>
                <w:rFonts w:ascii="Calibri" w:hAnsi="Calibri" w:cs="Times New Roman"/>
                <w:color w:val="595959" w:themeColor="text1" w:themeTint="A6"/>
                <w:sz w:val="23"/>
                <w:szCs w:val="23"/>
              </w:rPr>
              <w:t>d</w:t>
            </w:r>
            <w:r w:rsidR="00A218A3" w:rsidRPr="00A218A3">
              <w:rPr>
                <w:rFonts w:ascii="Calibri" w:hAnsi="Calibri" w:cs="Times New Roman"/>
                <w:color w:val="595959" w:themeColor="text1" w:themeTint="A6"/>
                <w:sz w:val="23"/>
                <w:szCs w:val="23"/>
              </w:rPr>
              <w:t xml:space="preserve">e </w:t>
            </w:r>
            <w:r w:rsidR="00B6776A" w:rsidRPr="00A218A3">
              <w:rPr>
                <w:rFonts w:ascii="Calibri" w:hAnsi="Calibri" w:cs="Times New Roman"/>
                <w:color w:val="595959" w:themeColor="text1" w:themeTint="A6"/>
                <w:sz w:val="23"/>
                <w:szCs w:val="23"/>
              </w:rPr>
              <w:t>p</w:t>
            </w:r>
            <w:r w:rsidR="00A218A3" w:rsidRPr="00A218A3">
              <w:rPr>
                <w:rFonts w:ascii="Calibri" w:hAnsi="Calibri" w:cs="Times New Roman"/>
                <w:color w:val="595959" w:themeColor="text1" w:themeTint="A6"/>
                <w:sz w:val="23"/>
                <w:szCs w:val="23"/>
              </w:rPr>
              <w:t>esos</w:t>
            </w:r>
            <w:r w:rsidR="00B6776A" w:rsidRPr="00A218A3">
              <w:rPr>
                <w:rFonts w:ascii="Calibri" w:hAnsi="Calibri" w:cs="Times New Roman"/>
                <w:color w:val="595959" w:themeColor="text1" w:themeTint="A6"/>
                <w:sz w:val="23"/>
                <w:szCs w:val="23"/>
              </w:rPr>
              <w:t xml:space="preserve"> </w:t>
            </w:r>
            <w:r w:rsidR="00B6776A" w:rsidRPr="00A218A3">
              <w:rPr>
                <w:rFonts w:ascii="Calibri" w:hAnsi="Calibri" w:cs="Times New Roman"/>
                <w:color w:val="595959" w:themeColor="text1" w:themeTint="A6"/>
                <w:sz w:val="23"/>
                <w:szCs w:val="23"/>
              </w:rPr>
              <w:lastRenderedPageBreak/>
              <w:t>en producción audiovisual</w:t>
            </w:r>
            <w:r w:rsidR="00A218A3" w:rsidRPr="00A218A3">
              <w:rPr>
                <w:rFonts w:ascii="Calibri" w:hAnsi="Calibri" w:cs="Times New Roman"/>
                <w:color w:val="595959" w:themeColor="text1" w:themeTint="A6"/>
                <w:sz w:val="23"/>
                <w:szCs w:val="23"/>
              </w:rPr>
              <w:t>.</w:t>
            </w:r>
          </w:p>
        </w:tc>
      </w:tr>
      <w:tr w:rsidR="00077E75" w:rsidRPr="00A218A3" w14:paraId="29EF6D0E" w14:textId="77777777" w:rsidTr="00582705">
        <w:tc>
          <w:tcPr>
            <w:tcW w:w="0" w:type="auto"/>
            <w:tcMar>
              <w:top w:w="105" w:type="dxa"/>
              <w:left w:w="105" w:type="dxa"/>
              <w:bottom w:w="105" w:type="dxa"/>
              <w:right w:w="105" w:type="dxa"/>
            </w:tcMar>
          </w:tcPr>
          <w:p w14:paraId="6DA71EB0" w14:textId="77777777" w:rsidR="00077E75" w:rsidRPr="00A218A3" w:rsidRDefault="00A218A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tcPr>
          <w:p w14:paraId="2C614060" w14:textId="6B6E4DA8" w:rsidR="00077E75" w:rsidRPr="00A218A3" w:rsidRDefault="00A218A3" w:rsidP="00D61148">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El Estado</w:t>
            </w:r>
            <w:r w:rsidR="00077E75" w:rsidRPr="00A218A3">
              <w:rPr>
                <w:rFonts w:ascii="Calibri" w:hAnsi="Calibri" w:cs="Times New Roman"/>
                <w:color w:val="595959" w:themeColor="text1" w:themeTint="A6"/>
                <w:sz w:val="23"/>
                <w:szCs w:val="23"/>
              </w:rPr>
              <w:t xml:space="preserve"> es líder en desarrollo de software con el 24 por ciento de la producción nacional, según declara el Secretario de Innovación.</w:t>
            </w:r>
          </w:p>
        </w:tc>
      </w:tr>
      <w:tr w:rsidR="004C42EB" w:rsidRPr="00A218A3" w14:paraId="6916ECFA" w14:textId="77777777" w:rsidTr="00582705">
        <w:tc>
          <w:tcPr>
            <w:tcW w:w="0" w:type="auto"/>
            <w:tcMar>
              <w:top w:w="105" w:type="dxa"/>
              <w:left w:w="105" w:type="dxa"/>
              <w:bottom w:w="105" w:type="dxa"/>
              <w:right w:w="105" w:type="dxa"/>
            </w:tcMar>
            <w:hideMark/>
          </w:tcPr>
          <w:p w14:paraId="6137852E" w14:textId="77777777" w:rsidR="004C42EB" w:rsidRPr="00A218A3" w:rsidRDefault="00A218A3"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6ED128CB" w14:textId="01A622CA" w:rsidR="004C42EB" w:rsidRPr="00092E94" w:rsidRDefault="00D61148" w:rsidP="00684C08">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De momento el Gobierno no se tiene ninguna función TIC externalizada.</w:t>
            </w:r>
          </w:p>
        </w:tc>
      </w:tr>
      <w:tr w:rsidR="00D14E60" w:rsidRPr="00A218A3" w14:paraId="0642A041" w14:textId="77777777" w:rsidTr="00582705">
        <w:tc>
          <w:tcPr>
            <w:tcW w:w="0" w:type="auto"/>
            <w:tcMar>
              <w:top w:w="105" w:type="dxa"/>
              <w:left w:w="105" w:type="dxa"/>
              <w:bottom w:w="105" w:type="dxa"/>
              <w:right w:w="105" w:type="dxa"/>
            </w:tcMar>
            <w:hideMark/>
          </w:tcPr>
          <w:p w14:paraId="2F8E2F21" w14:textId="77777777" w:rsidR="00D14E60" w:rsidRPr="00A218A3" w:rsidRDefault="00D14E60" w:rsidP="00D14E60">
            <w:pPr>
              <w:spacing w:line="0" w:lineRule="atLeast"/>
              <w:jc w:val="both"/>
              <w:rPr>
                <w:rFonts w:ascii="Times" w:hAnsi="Times" w:cs="Times New Roman"/>
                <w:color w:val="595959" w:themeColor="text1" w:themeTint="A6"/>
                <w:sz w:val="20"/>
                <w:szCs w:val="20"/>
              </w:rPr>
            </w:pPr>
            <w:r w:rsidRPr="00A218A3">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71528845" w14:textId="5D91637E" w:rsidR="00D14E60" w:rsidRPr="00092E94" w:rsidRDefault="00D61148" w:rsidP="00D14E60">
            <w:pPr>
              <w:spacing w:line="0" w:lineRule="atLeast"/>
              <w:jc w:val="both"/>
              <w:rPr>
                <w:rFonts w:ascii="Calibri" w:hAnsi="Calibri" w:cs="Times New Roman"/>
                <w:color w:val="595959" w:themeColor="text1" w:themeTint="A6"/>
                <w:sz w:val="23"/>
                <w:szCs w:val="23"/>
              </w:rPr>
            </w:pPr>
            <w:r w:rsidRPr="00A218A3">
              <w:rPr>
                <w:rFonts w:ascii="Calibri" w:hAnsi="Calibri" w:cs="Times New Roman"/>
                <w:color w:val="595959" w:themeColor="text1" w:themeTint="A6"/>
                <w:sz w:val="23"/>
                <w:szCs w:val="23"/>
              </w:rPr>
              <w:t>Hay 15 comunidades de desarrolladores agrupadas en Meetroopers, que  apenas es una organización nueva que se encuentra en fase de consolidación.</w:t>
            </w:r>
          </w:p>
        </w:tc>
      </w:tr>
      <w:tr w:rsidR="00606469" w:rsidRPr="00A218A3" w14:paraId="66173E77" w14:textId="77777777" w:rsidTr="00582705">
        <w:tc>
          <w:tcPr>
            <w:tcW w:w="0" w:type="auto"/>
            <w:tcMar>
              <w:top w:w="105" w:type="dxa"/>
              <w:left w:w="105" w:type="dxa"/>
              <w:bottom w:w="105" w:type="dxa"/>
              <w:right w:w="105" w:type="dxa"/>
            </w:tcMar>
          </w:tcPr>
          <w:p w14:paraId="450A815B" w14:textId="77777777" w:rsidR="00606469" w:rsidRPr="00A218A3" w:rsidRDefault="00A218A3"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15A495E5" w14:textId="70C23979" w:rsidR="00606469" w:rsidRPr="00092E94" w:rsidRDefault="00D61148" w:rsidP="00092E94">
            <w:pPr>
              <w:numPr>
                <w:ilvl w:val="0"/>
                <w:numId w:val="31"/>
              </w:numPr>
              <w:shd w:val="clear" w:color="auto" w:fill="FFFFFF"/>
              <w:ind w:left="0"/>
              <w:rPr>
                <w:rFonts w:ascii="Share-Regular" w:eastAsia="Times New Roman" w:hAnsi="Share-Regular" w:cs="Times New Roman"/>
                <w:color w:val="134579"/>
                <w:sz w:val="27"/>
                <w:szCs w:val="27"/>
              </w:rPr>
            </w:pPr>
            <w:r w:rsidRPr="00A218A3">
              <w:rPr>
                <w:rFonts w:ascii="Calibri" w:hAnsi="Calibri" w:cs="Times New Roman"/>
                <w:color w:val="595959" w:themeColor="text1" w:themeTint="A6"/>
                <w:sz w:val="23"/>
                <w:szCs w:val="23"/>
              </w:rPr>
              <w:t xml:space="preserve">Existe la Cámara Nacional de la Industria Electrónica de Telecomunicaciones y Tecnologías de la Información con sede en el occidente del país,  así mismo se cuenta con </w:t>
            </w:r>
            <w:r w:rsidR="00A218A3">
              <w:rPr>
                <w:rFonts w:ascii="Calibri" w:hAnsi="Calibri" w:cs="Times New Roman"/>
                <w:color w:val="595959" w:themeColor="text1" w:themeTint="A6"/>
                <w:sz w:val="23"/>
                <w:szCs w:val="23"/>
              </w:rPr>
              <w:t>Centro de S</w:t>
            </w:r>
            <w:r w:rsidRPr="00A218A3">
              <w:rPr>
                <w:rFonts w:ascii="Calibri" w:hAnsi="Calibri" w:cs="Times New Roman"/>
                <w:color w:val="595959" w:themeColor="text1" w:themeTint="A6"/>
                <w:sz w:val="23"/>
                <w:szCs w:val="23"/>
              </w:rPr>
              <w:t>oftware</w:t>
            </w:r>
            <w:r w:rsidR="00A218A3">
              <w:rPr>
                <w:rFonts w:ascii="Calibri" w:hAnsi="Calibri" w:cs="Times New Roman"/>
                <w:color w:val="595959" w:themeColor="text1" w:themeTint="A6"/>
                <w:sz w:val="23"/>
                <w:szCs w:val="23"/>
              </w:rPr>
              <w:t xml:space="preserve"> gestionado por IJALTI, que a</w:t>
            </w:r>
            <w:r w:rsidR="00A218A3" w:rsidRPr="00A218A3">
              <w:rPr>
                <w:rFonts w:ascii="Calibri" w:hAnsi="Calibri" w:cs="Times New Roman"/>
                <w:color w:val="595959" w:themeColor="text1" w:themeTint="A6"/>
                <w:sz w:val="23"/>
                <w:szCs w:val="23"/>
              </w:rPr>
              <w:t>lberga 36 empresas, y más de 700 empleos</w:t>
            </w:r>
            <w:r w:rsidR="00A218A3">
              <w:rPr>
                <w:rFonts w:ascii="Calibri" w:hAnsi="Calibri" w:cs="Times New Roman"/>
                <w:color w:val="595959" w:themeColor="text1" w:themeTint="A6"/>
                <w:sz w:val="23"/>
                <w:szCs w:val="23"/>
              </w:rPr>
              <w:t>.</w:t>
            </w:r>
          </w:p>
        </w:tc>
      </w:tr>
    </w:tbl>
    <w:p w14:paraId="24C457FD" w14:textId="77777777" w:rsidR="004C42EB" w:rsidRPr="004C42EB" w:rsidRDefault="004C42EB" w:rsidP="004C42EB">
      <w:pPr>
        <w:rPr>
          <w:rFonts w:ascii="Times" w:eastAsia="Times New Roman" w:hAnsi="Times" w:cs="Times New Roman"/>
          <w:sz w:val="20"/>
          <w:szCs w:val="20"/>
        </w:rPr>
      </w:pPr>
    </w:p>
    <w:p w14:paraId="1B7048F3" w14:textId="77777777" w:rsidR="004C42EB" w:rsidRPr="004C42EB" w:rsidRDefault="004C42EB" w:rsidP="004C42EB">
      <w:pPr>
        <w:rPr>
          <w:rFonts w:ascii="Times" w:hAnsi="Times" w:cs="Times New Roman"/>
          <w:sz w:val="20"/>
          <w:szCs w:val="20"/>
        </w:rPr>
      </w:pPr>
      <w:r w:rsidRPr="004C42EB">
        <w:rPr>
          <w:rFonts w:ascii="Calibri" w:hAnsi="Calibri" w:cs="Times New Roman"/>
          <w:b/>
          <w:bCs/>
          <w:color w:val="000000"/>
          <w:sz w:val="23"/>
          <w:szCs w:val="23"/>
        </w:rPr>
        <w:t xml:space="preserve">8.5 ¿Cómo de activa es la presencia del gobierno en la </w:t>
      </w:r>
      <w:r w:rsidR="00072FFD">
        <w:rPr>
          <w:rFonts w:ascii="Calibri" w:hAnsi="Calibri" w:cs="Times New Roman"/>
          <w:b/>
          <w:bCs/>
          <w:color w:val="000000"/>
          <w:sz w:val="23"/>
          <w:szCs w:val="23"/>
        </w:rPr>
        <w:t>Web</w:t>
      </w:r>
      <w:r w:rsidRPr="004C42EB">
        <w:rPr>
          <w:rFonts w:ascii="Calibri" w:hAnsi="Calibri" w:cs="Times New Roman"/>
          <w:b/>
          <w:bCs/>
          <w:color w:val="000000"/>
          <w:sz w:val="23"/>
          <w:szCs w:val="23"/>
        </w:rPr>
        <w:t xml:space="preserve">? </w:t>
      </w:r>
      <w:r w:rsidR="00467C7C" w:rsidRPr="004C42EB">
        <w:rPr>
          <w:rFonts w:ascii="Calibri" w:hAnsi="Calibri" w:cs="Times New Roman"/>
          <w:b/>
          <w:bCs/>
          <w:color w:val="666666"/>
          <w:sz w:val="23"/>
          <w:szCs w:val="23"/>
          <w:shd w:val="clear" w:color="auto" w:fill="FFFF00"/>
        </w:rPr>
        <w:t>A</w:t>
      </w:r>
    </w:p>
    <w:tbl>
      <w:tblPr>
        <w:tblW w:w="0" w:type="auto"/>
        <w:tblCellMar>
          <w:top w:w="15" w:type="dxa"/>
          <w:left w:w="15" w:type="dxa"/>
          <w:bottom w:w="15" w:type="dxa"/>
          <w:right w:w="15" w:type="dxa"/>
        </w:tblCellMar>
        <w:tblLook w:val="04A0" w:firstRow="1" w:lastRow="0" w:firstColumn="1" w:lastColumn="0" w:noHBand="0" w:noVBand="1"/>
      </w:tblPr>
      <w:tblGrid>
        <w:gridCol w:w="327"/>
        <w:gridCol w:w="9256"/>
      </w:tblGrid>
      <w:tr w:rsidR="004C42EB" w:rsidRPr="00EA0801" w14:paraId="6C5C1925" w14:textId="77777777" w:rsidTr="000A2E08">
        <w:tc>
          <w:tcPr>
            <w:tcW w:w="0" w:type="auto"/>
            <w:tcMar>
              <w:top w:w="105" w:type="dxa"/>
              <w:left w:w="105" w:type="dxa"/>
              <w:bottom w:w="105" w:type="dxa"/>
              <w:right w:w="105" w:type="dxa"/>
            </w:tcMar>
            <w:hideMark/>
          </w:tcPr>
          <w:p w14:paraId="3DAB430E" w14:textId="77777777" w:rsidR="004C42EB" w:rsidRPr="00EA0801" w:rsidRDefault="004E50EE"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01E5EA59" w14:textId="06CB9F9D" w:rsidR="004C42EB" w:rsidRPr="00EA0801" w:rsidRDefault="003B3D2E" w:rsidP="004E50EE">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El gobierno de Jalisco tiene la gestión de todos sus portales. </w:t>
            </w:r>
            <w:r w:rsidR="00D61148" w:rsidRPr="00EA0801">
              <w:rPr>
                <w:rFonts w:ascii="Calibri" w:hAnsi="Calibri" w:cs="Times New Roman"/>
                <w:color w:val="595959" w:themeColor="text1" w:themeTint="A6"/>
                <w:sz w:val="23"/>
                <w:szCs w:val="23"/>
              </w:rPr>
              <w:t xml:space="preserve">Todas las </w:t>
            </w:r>
            <w:r w:rsidRPr="00EA0801">
              <w:rPr>
                <w:rFonts w:ascii="Calibri" w:hAnsi="Calibri" w:cs="Times New Roman"/>
                <w:color w:val="595959" w:themeColor="text1" w:themeTint="A6"/>
                <w:sz w:val="23"/>
                <w:szCs w:val="23"/>
              </w:rPr>
              <w:t>dependencias</w:t>
            </w:r>
            <w:r w:rsidR="00D61148" w:rsidRPr="00EA0801">
              <w:rPr>
                <w:rFonts w:ascii="Calibri" w:hAnsi="Calibri" w:cs="Times New Roman"/>
                <w:color w:val="595959" w:themeColor="text1" w:themeTint="A6"/>
                <w:sz w:val="23"/>
                <w:szCs w:val="23"/>
              </w:rPr>
              <w:t xml:space="preserve"> del gobierno del es</w:t>
            </w:r>
            <w:r w:rsidRPr="00EA0801">
              <w:rPr>
                <w:rFonts w:ascii="Calibri" w:hAnsi="Calibri" w:cs="Times New Roman"/>
                <w:color w:val="595959" w:themeColor="text1" w:themeTint="A6"/>
                <w:sz w:val="23"/>
                <w:szCs w:val="23"/>
              </w:rPr>
              <w:t xml:space="preserve">tado cuentan con su portal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tienen una estructura similar, </w:t>
            </w:r>
            <w:r w:rsidR="003C224B" w:rsidRPr="00EA0801">
              <w:rPr>
                <w:rFonts w:ascii="Calibri" w:hAnsi="Calibri" w:cs="Times New Roman"/>
                <w:color w:val="595959" w:themeColor="text1" w:themeTint="A6"/>
                <w:sz w:val="23"/>
                <w:szCs w:val="23"/>
              </w:rPr>
              <w:t xml:space="preserve">incluyendo </w:t>
            </w:r>
            <w:r w:rsidR="00D61148" w:rsidRPr="00EA0801">
              <w:rPr>
                <w:rFonts w:ascii="Calibri" w:hAnsi="Calibri" w:cs="Times New Roman"/>
                <w:color w:val="595959" w:themeColor="text1" w:themeTint="A6"/>
                <w:sz w:val="23"/>
                <w:szCs w:val="23"/>
              </w:rPr>
              <w:t>directorio</w:t>
            </w:r>
            <w:r w:rsidR="003C224B" w:rsidRPr="00EA0801">
              <w:rPr>
                <w:rFonts w:ascii="Calibri" w:hAnsi="Calibri" w:cs="Times New Roman"/>
                <w:color w:val="595959" w:themeColor="text1" w:themeTint="A6"/>
                <w:sz w:val="23"/>
                <w:szCs w:val="23"/>
              </w:rPr>
              <w:t>, servicios y programas, sección de transparencia</w:t>
            </w:r>
            <w:r w:rsidR="00D61148" w:rsidRPr="00EA0801">
              <w:rPr>
                <w:rFonts w:ascii="Calibri" w:hAnsi="Calibri" w:cs="Times New Roman"/>
                <w:color w:val="595959" w:themeColor="text1" w:themeTint="A6"/>
                <w:sz w:val="23"/>
                <w:szCs w:val="23"/>
              </w:rPr>
              <w:t xml:space="preserve"> y </w:t>
            </w:r>
            <w:r w:rsidR="003C224B" w:rsidRPr="00EA0801">
              <w:rPr>
                <w:rFonts w:ascii="Calibri" w:hAnsi="Calibri" w:cs="Times New Roman"/>
                <w:color w:val="595959" w:themeColor="text1" w:themeTint="A6"/>
                <w:sz w:val="23"/>
                <w:szCs w:val="23"/>
              </w:rPr>
              <w:t>actualidad</w:t>
            </w:r>
            <w:r w:rsidR="00D61148" w:rsidRPr="00EA0801">
              <w:rPr>
                <w:rFonts w:ascii="Calibri" w:hAnsi="Calibri" w:cs="Times New Roman"/>
                <w:color w:val="595959" w:themeColor="text1" w:themeTint="A6"/>
                <w:sz w:val="23"/>
                <w:szCs w:val="23"/>
              </w:rPr>
              <w:t>.</w:t>
            </w:r>
            <w:r w:rsidR="003C224B" w:rsidRPr="00EA0801">
              <w:rPr>
                <w:rFonts w:ascii="Calibri" w:hAnsi="Calibri" w:cs="Times New Roman"/>
                <w:color w:val="595959" w:themeColor="text1" w:themeTint="A6"/>
                <w:sz w:val="23"/>
                <w:szCs w:val="23"/>
              </w:rPr>
              <w:t xml:space="preserve"> Responden al planteamiento del modelo digital </w:t>
            </w:r>
            <w:r w:rsidR="00072FFD">
              <w:rPr>
                <w:rFonts w:ascii="Calibri" w:hAnsi="Calibri" w:cs="Times New Roman"/>
                <w:color w:val="595959" w:themeColor="text1" w:themeTint="A6"/>
                <w:sz w:val="23"/>
                <w:szCs w:val="23"/>
              </w:rPr>
              <w:t>Web</w:t>
            </w:r>
            <w:r w:rsidR="003C224B" w:rsidRPr="00EA0801">
              <w:rPr>
                <w:rFonts w:ascii="Calibri" w:hAnsi="Calibri" w:cs="Times New Roman"/>
                <w:color w:val="595959" w:themeColor="text1" w:themeTint="A6"/>
                <w:sz w:val="23"/>
                <w:szCs w:val="23"/>
              </w:rPr>
              <w:t xml:space="preserve"> para la red de portales de Jalisco</w:t>
            </w:r>
            <w:r w:rsidR="00640515" w:rsidRPr="00EA0801">
              <w:rPr>
                <w:rFonts w:ascii="Calibri" w:hAnsi="Calibri" w:cs="Times New Roman"/>
                <w:color w:val="595959" w:themeColor="text1" w:themeTint="A6"/>
                <w:sz w:val="23"/>
                <w:szCs w:val="23"/>
              </w:rPr>
              <w:t>.</w:t>
            </w:r>
          </w:p>
        </w:tc>
      </w:tr>
      <w:tr w:rsidR="00EC249B" w:rsidRPr="00EA0801" w14:paraId="7F90C1E1" w14:textId="77777777" w:rsidTr="000A2E08">
        <w:tc>
          <w:tcPr>
            <w:tcW w:w="0" w:type="auto"/>
            <w:tcMar>
              <w:top w:w="105" w:type="dxa"/>
              <w:left w:w="105" w:type="dxa"/>
              <w:bottom w:w="105" w:type="dxa"/>
              <w:right w:w="105" w:type="dxa"/>
            </w:tcMar>
          </w:tcPr>
          <w:p w14:paraId="243D7EDB" w14:textId="77777777" w:rsidR="00EC249B" w:rsidRPr="00EA0801" w:rsidRDefault="00EC249B"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EE4189B" w14:textId="5D98E576" w:rsidR="000A5DED" w:rsidRPr="00EA0801" w:rsidRDefault="00EC249B" w:rsidP="00D83CDA">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El sitio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gubernamental del Estado de Jalisco ocupa el segundo lugar en el </w:t>
            </w:r>
            <w:r w:rsidR="00EA0801" w:rsidRPr="00EA0801">
              <w:rPr>
                <w:rFonts w:ascii="Calibri" w:hAnsi="Calibri" w:cs="Times New Roman"/>
                <w:color w:val="595959" w:themeColor="text1" w:themeTint="A6"/>
                <w:sz w:val="23"/>
                <w:szCs w:val="23"/>
              </w:rPr>
              <w:t>Índice</w:t>
            </w:r>
            <w:r w:rsidRPr="00EA0801">
              <w:rPr>
                <w:rFonts w:ascii="Calibri" w:hAnsi="Calibri" w:cs="Times New Roman"/>
                <w:color w:val="595959" w:themeColor="text1" w:themeTint="A6"/>
                <w:sz w:val="23"/>
                <w:szCs w:val="23"/>
              </w:rPr>
              <w:t xml:space="preserve"> de Gobierno Electrónico (IGEE) 2013 elaborado por un panel de evaluadores en la Universidad Autónoma del Estado de México (UAEM) y la Universidad de las Américas Puebla (UDLAP). Jalisco, ocupó durante los dos años anteriores el primer lugar. El índice esta compuesto por las observaciones recogidas en cinco indicadores: Información, Interacción, Transacción, Integración y Participación. Por otro lado, no se evalúa si un elemento existe o no en el portal, sino que pueda ser encontrado por un ciudadano en un tiempo adecuado y mediante un esfuerzo normal, así no sólo se busca incluir elementos en los portales, sino hacerlo de tal forma que sean localizados y usados fácilmente. </w:t>
            </w:r>
          </w:p>
        </w:tc>
      </w:tr>
      <w:tr w:rsidR="002B6201" w:rsidRPr="00EA0801" w14:paraId="38AC9442" w14:textId="77777777" w:rsidTr="000A2E08">
        <w:tc>
          <w:tcPr>
            <w:tcW w:w="0" w:type="auto"/>
            <w:tcMar>
              <w:top w:w="105" w:type="dxa"/>
              <w:left w:w="105" w:type="dxa"/>
              <w:bottom w:w="105" w:type="dxa"/>
              <w:right w:w="105" w:type="dxa"/>
            </w:tcMar>
          </w:tcPr>
          <w:p w14:paraId="6F6AD131" w14:textId="77777777" w:rsidR="002B6201" w:rsidRPr="00EA0801" w:rsidRDefault="002B6201" w:rsidP="00D83CDA">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6704A7F7" w14:textId="2A2EEF53" w:rsidR="002B6201" w:rsidRPr="00EA0801" w:rsidRDefault="002B6201" w:rsidP="00D83CDA">
            <w:pPr>
              <w:widowControl w:val="0"/>
              <w:autoSpaceDE w:val="0"/>
              <w:autoSpaceDN w:val="0"/>
              <w:adjustRightInd w:val="0"/>
              <w:rPr>
                <w:rFonts w:ascii="Calibri" w:hAnsi="Calibri" w:cs="Times New Roman"/>
                <w:color w:val="595959" w:themeColor="text1" w:themeTint="A6"/>
                <w:sz w:val="23"/>
                <w:szCs w:val="23"/>
              </w:rPr>
            </w:pPr>
            <w:r w:rsidRPr="002B6201">
              <w:rPr>
                <w:rFonts w:ascii="Calibri" w:hAnsi="Calibri" w:cs="Times New Roman"/>
                <w:color w:val="595959" w:themeColor="text1" w:themeTint="A6"/>
                <w:sz w:val="23"/>
                <w:szCs w:val="23"/>
              </w:rPr>
              <w:t>Según el índice de Gobierno Electrónico donde también se evalúa la utilidad de los portales de los 31 estados del país, del DF y la media nacional, se indica que el de Jalisco es el portal mas útil con una calificación de 71.67 (datos de 2012).</w:t>
            </w:r>
          </w:p>
        </w:tc>
      </w:tr>
      <w:tr w:rsidR="00EA0801" w:rsidRPr="00EA0801" w14:paraId="0CEE6194" w14:textId="77777777" w:rsidTr="000A2E08">
        <w:tc>
          <w:tcPr>
            <w:tcW w:w="0" w:type="auto"/>
            <w:tcMar>
              <w:top w:w="105" w:type="dxa"/>
              <w:left w:w="105" w:type="dxa"/>
              <w:bottom w:w="105" w:type="dxa"/>
              <w:right w:w="105" w:type="dxa"/>
            </w:tcMar>
          </w:tcPr>
          <w:p w14:paraId="4FC08689" w14:textId="77777777" w:rsidR="00EA0801" w:rsidRPr="00EA0801" w:rsidRDefault="002B620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tcPr>
          <w:p w14:paraId="2714D616" w14:textId="21D80B65" w:rsidR="00EA0801" w:rsidRPr="00EA0801" w:rsidRDefault="00EA0801" w:rsidP="00EA0801">
            <w:pPr>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Sobre los trámites electrónicos realizados a través del portal de Jalisco, la mayoría se concentra en el pago de impuestos, registro civil, quejas y denuncias, infracciones de tránsito y, en menor medida, el pago de la verificación vehicular, entre otros.</w:t>
            </w:r>
          </w:p>
          <w:p w14:paraId="6565C974" w14:textId="77777777" w:rsidR="00EA0801" w:rsidRPr="00EA0801" w:rsidRDefault="00EA0801" w:rsidP="00C21ACE">
            <w:pPr>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Fuente: PED 2013-2033</w:t>
            </w:r>
          </w:p>
        </w:tc>
      </w:tr>
      <w:tr w:rsidR="004E50EE" w:rsidRPr="00EA0801" w14:paraId="3A54FFD2" w14:textId="77777777" w:rsidTr="000A2E08">
        <w:tc>
          <w:tcPr>
            <w:tcW w:w="0" w:type="auto"/>
            <w:tcMar>
              <w:top w:w="105" w:type="dxa"/>
              <w:left w:w="105" w:type="dxa"/>
              <w:bottom w:w="105" w:type="dxa"/>
              <w:right w:w="105" w:type="dxa"/>
            </w:tcMar>
          </w:tcPr>
          <w:p w14:paraId="3022169A" w14:textId="77777777" w:rsidR="004E50EE" w:rsidRPr="00EA0801" w:rsidRDefault="004E50EE"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26C9CF63" w14:textId="77777777" w:rsidR="00C21ACE" w:rsidRPr="00EA0801" w:rsidRDefault="00EC249B" w:rsidP="00C21ACE">
            <w:pPr>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MIDE </w:t>
            </w:r>
            <w:proofErr w:type="gramStart"/>
            <w:r w:rsidRPr="00EA0801">
              <w:rPr>
                <w:rFonts w:ascii="Calibri" w:hAnsi="Calibri" w:cs="Times New Roman"/>
                <w:color w:val="595959" w:themeColor="text1" w:themeTint="A6"/>
                <w:sz w:val="23"/>
                <w:szCs w:val="23"/>
              </w:rPr>
              <w:t>publica</w:t>
            </w:r>
            <w:proofErr w:type="gramEnd"/>
            <w:r w:rsidRPr="00EA0801">
              <w:rPr>
                <w:rFonts w:ascii="Calibri" w:hAnsi="Calibri" w:cs="Times New Roman"/>
                <w:color w:val="595959" w:themeColor="text1" w:themeTint="A6"/>
                <w:sz w:val="23"/>
                <w:szCs w:val="23"/>
              </w:rPr>
              <w:t xml:space="preserve"> el índice de usuarios que acceden a las pagina electrónica del Gobierno del Estado</w:t>
            </w:r>
            <w:r w:rsidR="00612C1D" w:rsidRPr="00EA0801">
              <w:rPr>
                <w:rFonts w:ascii="Calibri" w:hAnsi="Calibri" w:cs="Times New Roman"/>
                <w:color w:val="595959" w:themeColor="text1" w:themeTint="A6"/>
                <w:sz w:val="23"/>
                <w:szCs w:val="23"/>
              </w:rPr>
              <w:t>, dentro del programa de Gobierno abierto y rendición de cuentas. Presenta una tendencia ascendente:</w:t>
            </w:r>
          </w:p>
          <w:p w14:paraId="2725E0B5" w14:textId="77777777" w:rsidR="00612C1D" w:rsidRPr="00EA0801" w:rsidRDefault="00612C1D" w:rsidP="00C21ACE">
            <w:pPr>
              <w:rPr>
                <w:rFonts w:ascii="Times" w:eastAsia="Times New Roman" w:hAnsi="Times" w:cs="Times New Roman"/>
                <w:color w:val="595959" w:themeColor="text1" w:themeTint="A6"/>
                <w:sz w:val="20"/>
                <w:szCs w:val="20"/>
              </w:rPr>
            </w:pPr>
          </w:p>
          <w:tbl>
            <w:tblPr>
              <w:tblW w:w="90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1466"/>
              <w:gridCol w:w="1466"/>
              <w:gridCol w:w="1466"/>
              <w:gridCol w:w="1466"/>
              <w:gridCol w:w="1718"/>
            </w:tblGrid>
            <w:tr w:rsidR="00612C1D" w:rsidRPr="00EA0801" w14:paraId="76F347D3" w14:textId="77777777" w:rsidTr="00612C1D">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60" w:type="dxa"/>
                    <w:bottom w:w="60" w:type="dxa"/>
                    <w:right w:w="72" w:type="dxa"/>
                  </w:tcMar>
                  <w:hideMark/>
                </w:tcPr>
                <w:p w14:paraId="732A4E20"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2009</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390421AE"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2010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6E8CD405"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2011</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2BAEAC6B"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2012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72" w:type="dxa"/>
                  </w:tcMar>
                  <w:hideMark/>
                </w:tcPr>
                <w:p w14:paraId="67194E39"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2013</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60" w:type="dxa"/>
                    <w:left w:w="72" w:type="dxa"/>
                    <w:bottom w:w="60" w:type="dxa"/>
                    <w:right w:w="60" w:type="dxa"/>
                  </w:tcMar>
                  <w:hideMark/>
                </w:tcPr>
                <w:p w14:paraId="50DADA3D" w14:textId="77777777" w:rsidR="00612C1D" w:rsidRPr="00EA0801" w:rsidRDefault="00612C1D" w:rsidP="00612C1D">
                  <w:pPr>
                    <w:spacing w:line="360" w:lineRule="atLeast"/>
                    <w:rPr>
                      <w:rFonts w:ascii="Arial" w:eastAsia="Times New Roman" w:hAnsi="Arial" w:cs="Arial"/>
                      <w:b/>
                      <w:bCs/>
                      <w:color w:val="595959" w:themeColor="text1" w:themeTint="A6"/>
                      <w:sz w:val="21"/>
                      <w:szCs w:val="21"/>
                    </w:rPr>
                  </w:pPr>
                  <w:r w:rsidRPr="00EA0801">
                    <w:rPr>
                      <w:rFonts w:ascii="Arial" w:eastAsia="Times New Roman" w:hAnsi="Arial" w:cs="Arial"/>
                      <w:b/>
                      <w:bCs/>
                      <w:color w:val="595959" w:themeColor="text1" w:themeTint="A6"/>
                      <w:sz w:val="21"/>
                      <w:szCs w:val="21"/>
                    </w:rPr>
                    <w:t>Valor 2014*</w:t>
                  </w:r>
                </w:p>
              </w:tc>
            </w:tr>
            <w:tr w:rsidR="00612C1D" w:rsidRPr="00EA0801" w14:paraId="6BCCC252" w14:textId="77777777" w:rsidTr="00612C1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72" w:type="dxa"/>
                  </w:tcMar>
                  <w:hideMark/>
                </w:tcPr>
                <w:p w14:paraId="6E17588B"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7,374,605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10ACC61C"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8,513,320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4F38CC27"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8,385,161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50FCE5E9"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8,352,225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72" w:type="dxa"/>
                  </w:tcMar>
                  <w:hideMark/>
                </w:tcPr>
                <w:p w14:paraId="110CEB26"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9,079,632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72" w:type="dxa"/>
                    <w:bottom w:w="60" w:type="dxa"/>
                    <w:right w:w="60" w:type="dxa"/>
                  </w:tcMar>
                  <w:hideMark/>
                </w:tcPr>
                <w:p w14:paraId="37A5B991" w14:textId="77777777" w:rsidR="00612C1D" w:rsidRPr="00EA0801" w:rsidRDefault="00612C1D" w:rsidP="00612C1D">
                  <w:pPr>
                    <w:spacing w:line="360" w:lineRule="atLeast"/>
                    <w:rPr>
                      <w:rFonts w:ascii="Arial" w:eastAsia="Times New Roman" w:hAnsi="Arial" w:cs="Arial"/>
                      <w:color w:val="595959" w:themeColor="text1" w:themeTint="A6"/>
                      <w:sz w:val="21"/>
                      <w:szCs w:val="21"/>
                    </w:rPr>
                  </w:pPr>
                  <w:r w:rsidRPr="00EA0801">
                    <w:rPr>
                      <w:rFonts w:ascii="Arial" w:eastAsia="Times New Roman" w:hAnsi="Arial" w:cs="Arial"/>
                      <w:color w:val="595959" w:themeColor="text1" w:themeTint="A6"/>
                      <w:sz w:val="21"/>
                      <w:szCs w:val="21"/>
                    </w:rPr>
                    <w:t>3,581,272</w:t>
                  </w:r>
                </w:p>
              </w:tc>
            </w:tr>
          </w:tbl>
          <w:p w14:paraId="2947AB0B" w14:textId="77777777" w:rsidR="00612C1D" w:rsidRPr="00EA0801" w:rsidRDefault="00612C1D" w:rsidP="00C21ACE">
            <w:pPr>
              <w:rPr>
                <w:rFonts w:ascii="Times" w:eastAsia="Times New Roman" w:hAnsi="Times" w:cs="Times New Roman"/>
                <w:color w:val="595959" w:themeColor="text1" w:themeTint="A6"/>
                <w:sz w:val="20"/>
                <w:szCs w:val="20"/>
              </w:rPr>
            </w:pPr>
          </w:p>
          <w:p w14:paraId="79CFF773" w14:textId="7839EA85" w:rsidR="004E50EE" w:rsidRPr="00EA0801" w:rsidRDefault="00975048" w:rsidP="00092E94">
            <w:pPr>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Se refiere al número total de usuarios que acceden por día a la página electrónica del Portal de Jalisco. Se entiende por visita única el tener un solo registro por usuario al día; el sistema utilizado es Google Analytics.</w:t>
            </w:r>
          </w:p>
        </w:tc>
      </w:tr>
      <w:tr w:rsidR="004C42EB" w:rsidRPr="00D83CDA" w14:paraId="6560845C" w14:textId="77777777" w:rsidTr="000A2E08">
        <w:tc>
          <w:tcPr>
            <w:tcW w:w="0" w:type="auto"/>
            <w:tcMar>
              <w:top w:w="105" w:type="dxa"/>
              <w:left w:w="105" w:type="dxa"/>
              <w:bottom w:w="105" w:type="dxa"/>
              <w:right w:w="105" w:type="dxa"/>
            </w:tcMar>
            <w:hideMark/>
          </w:tcPr>
          <w:p w14:paraId="69E6FDAB" w14:textId="77777777" w:rsidR="004C42EB" w:rsidRPr="00D83CDA" w:rsidRDefault="004C42EB"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lastRenderedPageBreak/>
              <w:t>+</w:t>
            </w:r>
          </w:p>
        </w:tc>
        <w:tc>
          <w:tcPr>
            <w:tcW w:w="0" w:type="auto"/>
            <w:tcMar>
              <w:top w:w="105" w:type="dxa"/>
              <w:left w:w="105" w:type="dxa"/>
              <w:bottom w:w="105" w:type="dxa"/>
              <w:right w:w="105" w:type="dxa"/>
            </w:tcMar>
            <w:hideMark/>
          </w:tcPr>
          <w:p w14:paraId="231E8852" w14:textId="40412719" w:rsidR="002B6201" w:rsidRPr="00092E94" w:rsidRDefault="004C42EB" w:rsidP="002B6201">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Se ha estandarizado la manera de presentar la información </w:t>
            </w:r>
            <w:r w:rsidR="002B6201">
              <w:rPr>
                <w:rFonts w:ascii="Calibri" w:hAnsi="Calibri" w:cs="Times New Roman"/>
                <w:color w:val="595959" w:themeColor="text1" w:themeTint="A6"/>
                <w:sz w:val="23"/>
                <w:szCs w:val="23"/>
              </w:rPr>
              <w:t>en los</w:t>
            </w:r>
            <w:r w:rsidRPr="00EA0801">
              <w:rPr>
                <w:rFonts w:ascii="Calibri" w:hAnsi="Calibri" w:cs="Times New Roman"/>
                <w:color w:val="595959" w:themeColor="text1" w:themeTint="A6"/>
                <w:sz w:val="23"/>
                <w:szCs w:val="23"/>
              </w:rPr>
              <w:t xml:space="preserve"> </w:t>
            </w:r>
            <w:r w:rsidR="004E50EE" w:rsidRPr="00EA0801">
              <w:rPr>
                <w:rFonts w:ascii="Calibri" w:hAnsi="Calibri" w:cs="Times New Roman"/>
                <w:color w:val="595959" w:themeColor="text1" w:themeTint="A6"/>
                <w:sz w:val="23"/>
                <w:szCs w:val="23"/>
              </w:rPr>
              <w:t>sub</w:t>
            </w:r>
            <w:r w:rsidR="002B6201">
              <w:rPr>
                <w:rFonts w:ascii="Calibri" w:hAnsi="Calibri" w:cs="Times New Roman"/>
                <w:color w:val="595959" w:themeColor="text1" w:themeTint="A6"/>
                <w:sz w:val="23"/>
                <w:szCs w:val="23"/>
              </w:rPr>
              <w:t>-</w:t>
            </w:r>
            <w:r w:rsidRPr="00EA0801">
              <w:rPr>
                <w:rFonts w:ascii="Calibri" w:hAnsi="Calibri" w:cs="Times New Roman"/>
                <w:color w:val="595959" w:themeColor="text1" w:themeTint="A6"/>
                <w:sz w:val="23"/>
                <w:szCs w:val="23"/>
              </w:rPr>
              <w:t>portal</w:t>
            </w:r>
            <w:r w:rsidR="002B6201">
              <w:rPr>
                <w:rFonts w:ascii="Calibri" w:hAnsi="Calibri" w:cs="Times New Roman"/>
                <w:color w:val="595959" w:themeColor="text1" w:themeTint="A6"/>
                <w:sz w:val="23"/>
                <w:szCs w:val="23"/>
              </w:rPr>
              <w:t>es</w:t>
            </w:r>
            <w:r w:rsidRPr="00EA0801">
              <w:rPr>
                <w:rFonts w:ascii="Calibri" w:hAnsi="Calibri" w:cs="Times New Roman"/>
                <w:color w:val="595959" w:themeColor="text1" w:themeTint="A6"/>
                <w:sz w:val="23"/>
                <w:szCs w:val="23"/>
              </w:rPr>
              <w:t xml:space="preserve"> de transparencia</w:t>
            </w:r>
            <w:r w:rsidR="004E50EE" w:rsidRPr="00EA0801">
              <w:rPr>
                <w:rFonts w:ascii="Calibri" w:hAnsi="Calibri" w:cs="Times New Roman"/>
                <w:color w:val="595959" w:themeColor="text1" w:themeTint="A6"/>
                <w:sz w:val="23"/>
                <w:szCs w:val="23"/>
              </w:rPr>
              <w:t xml:space="preserve">, </w:t>
            </w:r>
            <w:r w:rsidR="002B6201">
              <w:rPr>
                <w:rFonts w:ascii="Calibri" w:hAnsi="Calibri" w:cs="Times New Roman"/>
                <w:color w:val="595959" w:themeColor="text1" w:themeTint="A6"/>
                <w:sz w:val="23"/>
                <w:szCs w:val="23"/>
              </w:rPr>
              <w:t>-sección</w:t>
            </w:r>
            <w:r w:rsidR="004E50EE" w:rsidRPr="00EA0801">
              <w:rPr>
                <w:rFonts w:ascii="Calibri" w:hAnsi="Calibri" w:cs="Times New Roman"/>
                <w:color w:val="595959" w:themeColor="text1" w:themeTint="A6"/>
                <w:sz w:val="23"/>
                <w:szCs w:val="23"/>
              </w:rPr>
              <w:t xml:space="preserve"> obligada en todos los portales</w:t>
            </w:r>
            <w:r w:rsidR="00092E94">
              <w:rPr>
                <w:rFonts w:ascii="Calibri" w:hAnsi="Calibri" w:cs="Times New Roman"/>
                <w:color w:val="595959" w:themeColor="text1" w:themeTint="A6"/>
                <w:sz w:val="23"/>
                <w:szCs w:val="23"/>
              </w:rPr>
              <w:t xml:space="preserve"> institucionales</w:t>
            </w:r>
            <w:r w:rsidRPr="00EA0801">
              <w:rPr>
                <w:rFonts w:ascii="Calibri" w:hAnsi="Calibri" w:cs="Times New Roman"/>
                <w:color w:val="595959" w:themeColor="text1" w:themeTint="A6"/>
                <w:sz w:val="23"/>
                <w:szCs w:val="23"/>
              </w:rPr>
              <w:t>.</w:t>
            </w:r>
          </w:p>
        </w:tc>
      </w:tr>
      <w:tr w:rsidR="004615F9" w:rsidRPr="00D83CDA" w14:paraId="16027959" w14:textId="77777777" w:rsidTr="000A2E08">
        <w:tc>
          <w:tcPr>
            <w:tcW w:w="0" w:type="auto"/>
            <w:tcMar>
              <w:top w:w="105" w:type="dxa"/>
              <w:left w:w="105" w:type="dxa"/>
              <w:bottom w:w="105" w:type="dxa"/>
              <w:right w:w="105" w:type="dxa"/>
            </w:tcMar>
          </w:tcPr>
          <w:p w14:paraId="42C29DB4" w14:textId="77777777" w:rsidR="004615F9" w:rsidRPr="00EA0801" w:rsidRDefault="004615F9"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FEE5A14" w14:textId="1E85D1DC" w:rsidR="004615F9" w:rsidRPr="00EA0801" w:rsidRDefault="004615F9" w:rsidP="004615F9">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El Estado ha entrado en el mundo de las aplicaciones para dispositivos celulares lanzando: Jalisco Móvil, Jalisco FactBook, Transparencia, Agente vial y Servicios en Línea Gobierno de Jalisco.</w:t>
            </w:r>
          </w:p>
        </w:tc>
      </w:tr>
      <w:tr w:rsidR="004C42EB" w:rsidRPr="00EA0801" w14:paraId="74585A49" w14:textId="77777777" w:rsidTr="000A2E08">
        <w:tc>
          <w:tcPr>
            <w:tcW w:w="0" w:type="auto"/>
            <w:tcMar>
              <w:top w:w="105" w:type="dxa"/>
              <w:left w:w="105" w:type="dxa"/>
              <w:bottom w:w="105" w:type="dxa"/>
              <w:right w:w="105" w:type="dxa"/>
            </w:tcMar>
            <w:hideMark/>
          </w:tcPr>
          <w:p w14:paraId="77F61B21" w14:textId="77777777" w:rsidR="004C42EB" w:rsidRPr="00EA0801" w:rsidRDefault="004C42EB"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1E81CB13" w14:textId="0ED0AE5B" w:rsidR="004C42EB" w:rsidRPr="00092E94" w:rsidRDefault="00D61148" w:rsidP="004C42EB">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Actualmente la mayoría de las dependencias se encuentran al mismo nivel en presencia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pues todas tienen los mismos requisitos a cumplir como por ejemplo el uso de redes sociales y la gestión de un sitio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w:t>
            </w:r>
          </w:p>
        </w:tc>
      </w:tr>
      <w:tr w:rsidR="004C42EB" w:rsidRPr="00EA0801" w14:paraId="6CAE9414" w14:textId="77777777" w:rsidTr="000A2E08">
        <w:tc>
          <w:tcPr>
            <w:tcW w:w="0" w:type="auto"/>
            <w:tcMar>
              <w:top w:w="105" w:type="dxa"/>
              <w:left w:w="105" w:type="dxa"/>
              <w:bottom w:w="105" w:type="dxa"/>
              <w:right w:w="105" w:type="dxa"/>
            </w:tcMar>
            <w:hideMark/>
          </w:tcPr>
          <w:p w14:paraId="7C8CA02C" w14:textId="77777777" w:rsidR="004C42EB" w:rsidRPr="00EA0801" w:rsidRDefault="002B6201" w:rsidP="004C42EB">
            <w:pPr>
              <w:spacing w:line="0" w:lineRule="atLeast"/>
              <w:jc w:val="both"/>
              <w:rPr>
                <w:rFonts w:ascii="Times" w:hAnsi="Times" w:cs="Times New Roman"/>
                <w:color w:val="595959" w:themeColor="text1" w:themeTint="A6"/>
                <w:sz w:val="20"/>
                <w:szCs w:val="20"/>
              </w:rPr>
            </w:pPr>
            <w:r>
              <w:rPr>
                <w:rFonts w:ascii="Calibri" w:hAnsi="Calibri" w:cs="Times New Roman"/>
                <w:color w:val="595959" w:themeColor="text1" w:themeTint="A6"/>
                <w:sz w:val="23"/>
                <w:szCs w:val="23"/>
              </w:rPr>
              <w:t>0</w:t>
            </w:r>
          </w:p>
        </w:tc>
        <w:tc>
          <w:tcPr>
            <w:tcW w:w="0" w:type="auto"/>
            <w:tcMar>
              <w:top w:w="105" w:type="dxa"/>
              <w:left w:w="105" w:type="dxa"/>
              <w:bottom w:w="105" w:type="dxa"/>
              <w:right w:w="105" w:type="dxa"/>
            </w:tcMar>
            <w:hideMark/>
          </w:tcPr>
          <w:p w14:paraId="5412B4CA" w14:textId="76BD8CD5" w:rsidR="004C42EB" w:rsidRPr="00092E94" w:rsidRDefault="00D61148" w:rsidP="004E50EE">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 xml:space="preserve">La Secretaría de Movilidad utiliza servicios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para el pago de tenencia</w:t>
            </w:r>
            <w:r w:rsidR="00EA0801">
              <w:rPr>
                <w:rFonts w:ascii="Calibri" w:hAnsi="Calibri" w:cs="Times New Roman"/>
                <w:color w:val="595959" w:themeColor="text1" w:themeTint="A6"/>
                <w:sz w:val="23"/>
                <w:szCs w:val="23"/>
              </w:rPr>
              <w:t>,</w:t>
            </w:r>
            <w:r w:rsidRPr="00EA0801">
              <w:rPr>
                <w:rFonts w:ascii="Calibri" w:hAnsi="Calibri" w:cs="Times New Roman"/>
                <w:color w:val="595959" w:themeColor="text1" w:themeTint="A6"/>
                <w:sz w:val="23"/>
                <w:szCs w:val="23"/>
              </w:rPr>
              <w:t xml:space="preserve"> refrendo y multas por infracción.</w:t>
            </w:r>
          </w:p>
        </w:tc>
      </w:tr>
      <w:tr w:rsidR="00D61148" w:rsidRPr="00EA0801" w14:paraId="2EDD1EB0" w14:textId="77777777" w:rsidTr="000A2E08">
        <w:tc>
          <w:tcPr>
            <w:tcW w:w="0" w:type="auto"/>
            <w:tcMar>
              <w:top w:w="105" w:type="dxa"/>
              <w:left w:w="105" w:type="dxa"/>
              <w:bottom w:w="105" w:type="dxa"/>
              <w:right w:w="105" w:type="dxa"/>
            </w:tcMar>
          </w:tcPr>
          <w:p w14:paraId="0073B649" w14:textId="77777777" w:rsidR="00D61148" w:rsidRPr="00EA0801" w:rsidRDefault="00EA080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062AB136" w14:textId="60D0B4EC" w:rsidR="00D61148" w:rsidRPr="00EA0801" w:rsidRDefault="0030604A" w:rsidP="0030604A">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Analítica</w:t>
            </w:r>
            <w:r w:rsidR="00D61148" w:rsidRPr="00EA0801">
              <w:rPr>
                <w:rFonts w:ascii="Calibri" w:hAnsi="Calibri" w:cs="Times New Roman"/>
                <w:color w:val="595959" w:themeColor="text1" w:themeTint="A6"/>
                <w:sz w:val="23"/>
                <w:szCs w:val="23"/>
              </w:rPr>
              <w:t xml:space="preserve"> </w:t>
            </w:r>
            <w:r w:rsidR="00072FFD">
              <w:rPr>
                <w:rFonts w:ascii="Calibri" w:hAnsi="Calibri" w:cs="Times New Roman"/>
                <w:color w:val="595959" w:themeColor="text1" w:themeTint="A6"/>
                <w:sz w:val="23"/>
                <w:szCs w:val="23"/>
              </w:rPr>
              <w:t>Web</w:t>
            </w:r>
            <w:r w:rsidR="00D61148" w:rsidRPr="00EA0801">
              <w:rPr>
                <w:rFonts w:ascii="Calibri" w:hAnsi="Calibri" w:cs="Times New Roman"/>
                <w:color w:val="595959" w:themeColor="text1" w:themeTint="A6"/>
                <w:sz w:val="23"/>
                <w:szCs w:val="23"/>
              </w:rPr>
              <w:t>, Si se utilizan para medir que publicaciones son las que han tenido más impacto y alcance.</w:t>
            </w:r>
          </w:p>
        </w:tc>
      </w:tr>
      <w:tr w:rsidR="0030604A" w:rsidRPr="00EA0801" w14:paraId="6DD38AA2" w14:textId="77777777" w:rsidTr="000A2E08">
        <w:tc>
          <w:tcPr>
            <w:tcW w:w="0" w:type="auto"/>
            <w:tcMar>
              <w:top w:w="105" w:type="dxa"/>
              <w:left w:w="105" w:type="dxa"/>
              <w:bottom w:w="105" w:type="dxa"/>
              <w:right w:w="105" w:type="dxa"/>
            </w:tcMar>
          </w:tcPr>
          <w:p w14:paraId="73EF1702" w14:textId="77777777" w:rsidR="0030604A" w:rsidRPr="00EA0801" w:rsidRDefault="002B6201" w:rsidP="004C42EB">
            <w:pPr>
              <w:spacing w:line="0" w:lineRule="atLeast"/>
              <w:jc w:val="both"/>
              <w:rPr>
                <w:rFonts w:ascii="Calibri" w:hAnsi="Calibri" w:cs="Times New Roman"/>
                <w:color w:val="595959" w:themeColor="text1" w:themeTint="A6"/>
                <w:sz w:val="23"/>
                <w:szCs w:val="23"/>
              </w:rPr>
            </w:pPr>
            <w:r>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tcPr>
          <w:p w14:paraId="195505FD" w14:textId="41B9B127" w:rsidR="0030604A" w:rsidRPr="00EA0801" w:rsidRDefault="0030604A" w:rsidP="0030604A">
            <w:pPr>
              <w:spacing w:line="0" w:lineRule="atLeast"/>
              <w:jc w:val="both"/>
              <w:rPr>
                <w:rFonts w:ascii="Calibri" w:hAnsi="Calibri" w:cs="Times New Roman"/>
                <w:color w:val="595959" w:themeColor="text1" w:themeTint="A6"/>
                <w:sz w:val="23"/>
                <w:szCs w:val="23"/>
              </w:rPr>
            </w:pPr>
            <w:r w:rsidRPr="00EA0801">
              <w:rPr>
                <w:rFonts w:ascii="Calibri" w:hAnsi="Calibri" w:cs="Times New Roman"/>
                <w:color w:val="595959" w:themeColor="text1" w:themeTint="A6"/>
                <w:sz w:val="23"/>
                <w:szCs w:val="23"/>
              </w:rPr>
              <w:t>Las dependencia</w:t>
            </w:r>
            <w:r w:rsidR="002B6201">
              <w:rPr>
                <w:rFonts w:ascii="Calibri" w:hAnsi="Calibri" w:cs="Times New Roman"/>
                <w:color w:val="595959" w:themeColor="text1" w:themeTint="A6"/>
                <w:sz w:val="23"/>
                <w:szCs w:val="23"/>
              </w:rPr>
              <w:t>s del poder ejecutivo actualizan</w:t>
            </w:r>
            <w:r w:rsidRPr="00EA0801">
              <w:rPr>
                <w:rFonts w:ascii="Calibri" w:hAnsi="Calibri" w:cs="Times New Roman"/>
                <w:color w:val="595959" w:themeColor="text1" w:themeTint="A6"/>
                <w:sz w:val="23"/>
                <w:szCs w:val="23"/>
              </w:rPr>
              <w:t xml:space="preserve"> sus sitios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w:t>
            </w:r>
            <w:r w:rsidR="002B6201">
              <w:rPr>
                <w:rFonts w:ascii="Calibri" w:hAnsi="Calibri" w:cs="Times New Roman"/>
                <w:color w:val="595959" w:themeColor="text1" w:themeTint="A6"/>
                <w:sz w:val="23"/>
                <w:szCs w:val="23"/>
              </w:rPr>
              <w:t>con una alta frecuencia</w:t>
            </w:r>
            <w:r w:rsidRPr="00EA0801">
              <w:rPr>
                <w:rFonts w:ascii="Calibri" w:hAnsi="Calibri" w:cs="Times New Roman"/>
                <w:color w:val="595959" w:themeColor="text1" w:themeTint="A6"/>
                <w:sz w:val="23"/>
                <w:szCs w:val="23"/>
              </w:rPr>
              <w:t>. Existe una obligación legal de actualizar los portales de transparencia por lo menos una vez cada mes, sin embargo cierto tipo de información requiere de actualización con una mayor periodicidad.</w:t>
            </w:r>
          </w:p>
        </w:tc>
      </w:tr>
      <w:tr w:rsidR="004C42EB" w:rsidRPr="00EA0801" w14:paraId="2489B7D9" w14:textId="77777777" w:rsidTr="000A2E08">
        <w:tc>
          <w:tcPr>
            <w:tcW w:w="0" w:type="auto"/>
            <w:tcMar>
              <w:top w:w="105" w:type="dxa"/>
              <w:left w:w="105" w:type="dxa"/>
              <w:bottom w:w="105" w:type="dxa"/>
              <w:right w:w="105" w:type="dxa"/>
            </w:tcMar>
            <w:hideMark/>
          </w:tcPr>
          <w:p w14:paraId="677A4CE1" w14:textId="77777777" w:rsidR="004C42EB" w:rsidRPr="00EA0801" w:rsidRDefault="004C42EB" w:rsidP="004C42EB">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w:t>
            </w:r>
          </w:p>
        </w:tc>
        <w:tc>
          <w:tcPr>
            <w:tcW w:w="0" w:type="auto"/>
            <w:tcMar>
              <w:top w:w="105" w:type="dxa"/>
              <w:left w:w="105" w:type="dxa"/>
              <w:bottom w:w="105" w:type="dxa"/>
              <w:right w:w="105" w:type="dxa"/>
            </w:tcMar>
            <w:hideMark/>
          </w:tcPr>
          <w:p w14:paraId="59E44075" w14:textId="77777777" w:rsidR="004C42EB" w:rsidRPr="00EA0801" w:rsidRDefault="004C42EB" w:rsidP="004321B7">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 xml:space="preserve">Mejorable la </w:t>
            </w:r>
            <w:r w:rsidR="008B6EA4" w:rsidRPr="00EA0801">
              <w:rPr>
                <w:rFonts w:ascii="Calibri" w:hAnsi="Calibri" w:cs="Times New Roman"/>
                <w:color w:val="595959" w:themeColor="text1" w:themeTint="A6"/>
                <w:sz w:val="23"/>
                <w:szCs w:val="23"/>
              </w:rPr>
              <w:t xml:space="preserve">facilidad de uso </w:t>
            </w:r>
            <w:r w:rsidRPr="00EA0801">
              <w:rPr>
                <w:rFonts w:ascii="Calibri" w:hAnsi="Calibri" w:cs="Times New Roman"/>
                <w:color w:val="595959" w:themeColor="text1" w:themeTint="A6"/>
                <w:sz w:val="23"/>
                <w:szCs w:val="23"/>
              </w:rPr>
              <w:t xml:space="preserve">de la mayor parte de los sitios </w:t>
            </w:r>
            <w:r w:rsidR="00072FFD">
              <w:rPr>
                <w:rFonts w:ascii="Calibri" w:hAnsi="Calibri" w:cs="Times New Roman"/>
                <w:color w:val="595959" w:themeColor="text1" w:themeTint="A6"/>
                <w:sz w:val="23"/>
                <w:szCs w:val="23"/>
              </w:rPr>
              <w:t>Web</w:t>
            </w:r>
            <w:r w:rsidRPr="00EA0801">
              <w:rPr>
                <w:rFonts w:ascii="Calibri" w:hAnsi="Calibri" w:cs="Times New Roman"/>
                <w:color w:val="595959" w:themeColor="text1" w:themeTint="A6"/>
                <w:sz w:val="23"/>
                <w:szCs w:val="23"/>
              </w:rPr>
              <w:t xml:space="preserve">, con una carencia de buscadores que </w:t>
            </w:r>
            <w:r w:rsidR="008B6EA4" w:rsidRPr="00EA0801">
              <w:rPr>
                <w:rFonts w:ascii="Calibri" w:hAnsi="Calibri" w:cs="Times New Roman"/>
                <w:color w:val="595959" w:themeColor="text1" w:themeTint="A6"/>
                <w:sz w:val="23"/>
                <w:szCs w:val="23"/>
              </w:rPr>
              <w:t>hagan más fácil el acceso a la información requerida</w:t>
            </w:r>
            <w:r w:rsidRPr="00EA0801">
              <w:rPr>
                <w:rFonts w:ascii="Calibri" w:hAnsi="Calibri" w:cs="Times New Roman"/>
                <w:color w:val="595959" w:themeColor="text1" w:themeTint="A6"/>
                <w:sz w:val="23"/>
                <w:szCs w:val="23"/>
              </w:rPr>
              <w:t>.</w:t>
            </w:r>
            <w:r w:rsidR="00467C7C" w:rsidRPr="00EA0801">
              <w:rPr>
                <w:rFonts w:ascii="Calibri" w:hAnsi="Calibri" w:cs="Times New Roman"/>
                <w:color w:val="595959" w:themeColor="text1" w:themeTint="A6"/>
                <w:sz w:val="23"/>
                <w:szCs w:val="23"/>
              </w:rPr>
              <w:t xml:space="preserve"> </w:t>
            </w:r>
          </w:p>
        </w:tc>
      </w:tr>
      <w:tr w:rsidR="005726AC" w:rsidRPr="00EA0801" w14:paraId="34C81184" w14:textId="77777777" w:rsidTr="000A2E08">
        <w:tc>
          <w:tcPr>
            <w:tcW w:w="325" w:type="dxa"/>
            <w:tcMar>
              <w:top w:w="105" w:type="dxa"/>
              <w:left w:w="105" w:type="dxa"/>
              <w:bottom w:w="105" w:type="dxa"/>
              <w:right w:w="105" w:type="dxa"/>
            </w:tcMar>
            <w:hideMark/>
          </w:tcPr>
          <w:p w14:paraId="525ED686" w14:textId="77777777" w:rsidR="005726AC" w:rsidRPr="00EA0801" w:rsidRDefault="005726AC" w:rsidP="004D67BE">
            <w:pPr>
              <w:spacing w:line="0" w:lineRule="atLeast"/>
              <w:jc w:val="both"/>
              <w:rPr>
                <w:rFonts w:ascii="Times" w:hAnsi="Times" w:cs="Times New Roman"/>
                <w:color w:val="595959" w:themeColor="text1" w:themeTint="A6"/>
                <w:sz w:val="20"/>
                <w:szCs w:val="20"/>
              </w:rPr>
            </w:pPr>
            <w:r w:rsidRPr="00EA0801">
              <w:rPr>
                <w:rFonts w:ascii="Calibri" w:hAnsi="Calibri" w:cs="Times New Roman"/>
                <w:color w:val="595959" w:themeColor="text1" w:themeTint="A6"/>
                <w:sz w:val="23"/>
                <w:szCs w:val="23"/>
              </w:rPr>
              <w:t>0</w:t>
            </w:r>
          </w:p>
        </w:tc>
        <w:tc>
          <w:tcPr>
            <w:tcW w:w="9233" w:type="dxa"/>
            <w:tcMar>
              <w:top w:w="105" w:type="dxa"/>
              <w:left w:w="105" w:type="dxa"/>
              <w:bottom w:w="105" w:type="dxa"/>
              <w:right w:w="105" w:type="dxa"/>
            </w:tcMar>
            <w:hideMark/>
          </w:tcPr>
          <w:p w14:paraId="1B58B297" w14:textId="1BBE1EC2" w:rsidR="005726AC" w:rsidRPr="00EA0801" w:rsidRDefault="005726AC" w:rsidP="00D83CDA">
            <w:pPr>
              <w:spacing w:line="0" w:lineRule="atLeast"/>
              <w:jc w:val="both"/>
              <w:rPr>
                <w:rFonts w:asciiTheme="majorHAnsi" w:hAnsiTheme="majorHAnsi" w:cs="Times New Roman"/>
                <w:color w:val="595959" w:themeColor="text1" w:themeTint="A6"/>
                <w:sz w:val="23"/>
                <w:szCs w:val="23"/>
              </w:rPr>
            </w:pPr>
            <w:r w:rsidRPr="00EA0801">
              <w:rPr>
                <w:rFonts w:ascii="Calibri" w:hAnsi="Calibri" w:cs="Times New Roman"/>
                <w:color w:val="595959" w:themeColor="text1" w:themeTint="A6"/>
                <w:sz w:val="23"/>
                <w:szCs w:val="23"/>
              </w:rPr>
              <w:t xml:space="preserve">El Gobernador Aristóteles Sandoval @AristotelesSD cuenta con </w:t>
            </w:r>
            <w:r w:rsidR="00D83CDA">
              <w:rPr>
                <w:rFonts w:ascii="Calibri" w:hAnsi="Calibri" w:cs="Times New Roman"/>
                <w:color w:val="595959" w:themeColor="text1" w:themeTint="A6"/>
                <w:sz w:val="23"/>
                <w:szCs w:val="23"/>
              </w:rPr>
              <w:t>más de 146.000</w:t>
            </w:r>
            <w:r w:rsidRPr="00EA0801">
              <w:rPr>
                <w:rFonts w:ascii="Calibri" w:hAnsi="Calibri" w:cs="Times New Roman"/>
                <w:color w:val="595959" w:themeColor="text1" w:themeTint="A6"/>
                <w:sz w:val="23"/>
                <w:szCs w:val="23"/>
              </w:rPr>
              <w:t xml:space="preserve"> followers en Twitter, y su cuenta en Facebook https://www.facebook.com/jaristoteles.sandoval con </w:t>
            </w:r>
            <w:r w:rsidR="00D83CDA">
              <w:rPr>
                <w:rFonts w:ascii="Calibri" w:hAnsi="Calibri" w:cs="Times New Roman"/>
                <w:color w:val="595959" w:themeColor="text1" w:themeTint="A6"/>
                <w:sz w:val="23"/>
                <w:szCs w:val="23"/>
              </w:rPr>
              <w:t xml:space="preserve">más de 325.000 </w:t>
            </w:r>
            <w:r w:rsidRPr="00EA0801">
              <w:rPr>
                <w:rFonts w:ascii="Calibri" w:hAnsi="Calibri" w:cs="Times New Roman"/>
                <w:color w:val="595959" w:themeColor="text1" w:themeTint="A6"/>
                <w:sz w:val="23"/>
                <w:szCs w:val="23"/>
              </w:rPr>
              <w:t>seguidores.</w:t>
            </w:r>
            <w:r w:rsidRPr="00EA0801">
              <w:rPr>
                <w:rFonts w:asciiTheme="majorHAnsi" w:hAnsiTheme="majorHAnsi" w:cs="Times New Roman"/>
                <w:color w:val="595959" w:themeColor="text1" w:themeTint="A6"/>
                <w:sz w:val="23"/>
                <w:szCs w:val="23"/>
              </w:rPr>
              <w:t xml:space="preserve"> </w:t>
            </w:r>
          </w:p>
        </w:tc>
      </w:tr>
    </w:tbl>
    <w:p w14:paraId="2365CBA8" w14:textId="77777777" w:rsidR="004B3DE9" w:rsidRDefault="004B3DE9" w:rsidP="004C42EB">
      <w:pPr>
        <w:rPr>
          <w:rFonts w:ascii="Times" w:eastAsia="Times New Roman" w:hAnsi="Times" w:cs="Times New Roman"/>
          <w:sz w:val="20"/>
          <w:szCs w:val="20"/>
        </w:rPr>
      </w:pPr>
    </w:p>
    <w:p w14:paraId="1342B35E" w14:textId="77777777" w:rsidR="004B3DE9" w:rsidRPr="004C42EB" w:rsidRDefault="004B3DE9" w:rsidP="004C42EB">
      <w:pPr>
        <w:rPr>
          <w:rFonts w:ascii="Times" w:eastAsia="Times New Roman" w:hAnsi="Times" w:cs="Times New Roman"/>
          <w:sz w:val="20"/>
          <w:szCs w:val="20"/>
        </w:rPr>
      </w:pPr>
    </w:p>
    <w:p w14:paraId="00E7CDA2" w14:textId="77777777" w:rsidR="004C42EB" w:rsidRDefault="004C42EB" w:rsidP="00431A89">
      <w:pPr>
        <w:jc w:val="both"/>
        <w:outlineLvl w:val="0"/>
        <w:rPr>
          <w:rFonts w:asciiTheme="majorHAnsi" w:hAnsiTheme="majorHAnsi" w:cs="Times New Roman"/>
          <w:b/>
          <w:color w:val="85200C"/>
        </w:rPr>
      </w:pPr>
      <w:r w:rsidRPr="004C42EB">
        <w:rPr>
          <w:rFonts w:asciiTheme="majorHAnsi" w:hAnsiTheme="majorHAnsi" w:cs="Times New Roman"/>
          <w:b/>
          <w:color w:val="85200C"/>
        </w:rPr>
        <w:t>Evaluación</w:t>
      </w:r>
    </w:p>
    <w:p w14:paraId="57C860F8" w14:textId="77777777" w:rsidR="004C42EB" w:rsidRPr="004C42EB" w:rsidRDefault="004C42EB" w:rsidP="004C42EB">
      <w:pPr>
        <w:jc w:val="both"/>
        <w:rPr>
          <w:rFonts w:asciiTheme="majorHAnsi" w:hAnsiTheme="majorHAnsi" w:cs="Times New Roman"/>
          <w:b/>
          <w:color w:val="85200C"/>
        </w:rPr>
      </w:pPr>
    </w:p>
    <w:tbl>
      <w:tblPr>
        <w:tblW w:w="9603" w:type="dxa"/>
        <w:tblLayout w:type="fixed"/>
        <w:tblCellMar>
          <w:top w:w="15" w:type="dxa"/>
          <w:left w:w="15" w:type="dxa"/>
          <w:bottom w:w="15" w:type="dxa"/>
          <w:right w:w="15" w:type="dxa"/>
        </w:tblCellMar>
        <w:tblLook w:val="04A0" w:firstRow="1" w:lastRow="0" w:firstColumn="1" w:lastColumn="0" w:noHBand="0" w:noVBand="1"/>
      </w:tblPr>
      <w:tblGrid>
        <w:gridCol w:w="3082"/>
        <w:gridCol w:w="1559"/>
        <w:gridCol w:w="1388"/>
        <w:gridCol w:w="3574"/>
      </w:tblGrid>
      <w:tr w:rsidR="00007747" w:rsidRPr="004C42EB" w14:paraId="3C7650CB" w14:textId="77777777" w:rsidTr="00B66CDA">
        <w:tc>
          <w:tcPr>
            <w:tcW w:w="3082"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3D3CEEE0" w14:textId="77777777" w:rsidR="004C42EB" w:rsidRPr="004C42EB" w:rsidRDefault="004C42EB" w:rsidP="004C42EB">
            <w:pPr>
              <w:spacing w:line="0" w:lineRule="atLeast"/>
              <w:ind w:left="30" w:firstLine="15"/>
              <w:jc w:val="center"/>
              <w:rPr>
                <w:rFonts w:ascii="Times" w:hAnsi="Times" w:cs="Times New Roman"/>
                <w:sz w:val="20"/>
                <w:szCs w:val="20"/>
              </w:rPr>
            </w:pPr>
            <w:r w:rsidRPr="004C42EB">
              <w:rPr>
                <w:rFonts w:ascii="Calibri" w:hAnsi="Calibri" w:cs="Times New Roman"/>
                <w:b/>
                <w:bCs/>
                <w:color w:val="000000"/>
              </w:rPr>
              <w:t>Ítems</w:t>
            </w:r>
          </w:p>
        </w:tc>
        <w:tc>
          <w:tcPr>
            <w:tcW w:w="155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65A4D214" w14:textId="77777777" w:rsidR="004C42EB" w:rsidRPr="004C42EB" w:rsidRDefault="004C42EB" w:rsidP="004C42EB">
            <w:pPr>
              <w:spacing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138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F1C26C6" w14:textId="77777777" w:rsidR="004C42EB" w:rsidRPr="004C42EB" w:rsidRDefault="004C42EB" w:rsidP="004C42EB">
            <w:pPr>
              <w:spacing w:line="0" w:lineRule="atLeast"/>
              <w:ind w:left="105"/>
              <w:jc w:val="center"/>
              <w:rPr>
                <w:rFonts w:ascii="Times" w:hAnsi="Times" w:cs="Times New Roman"/>
                <w:sz w:val="20"/>
                <w:szCs w:val="20"/>
              </w:rPr>
            </w:pPr>
            <w:r w:rsidRPr="004C42EB">
              <w:rPr>
                <w:rFonts w:ascii="Calibri" w:hAnsi="Calibri" w:cs="Times New Roman"/>
                <w:b/>
                <w:bCs/>
                <w:color w:val="000000"/>
              </w:rPr>
              <w:t>Evaluación</w:t>
            </w:r>
          </w:p>
        </w:tc>
        <w:tc>
          <w:tcPr>
            <w:tcW w:w="357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6086E24" w14:textId="77777777" w:rsidR="004C42EB" w:rsidRPr="004C42EB" w:rsidRDefault="004C42EB" w:rsidP="004C42EB">
            <w:pPr>
              <w:spacing w:line="0" w:lineRule="atLeast"/>
              <w:ind w:left="30"/>
              <w:jc w:val="center"/>
              <w:rPr>
                <w:rFonts w:ascii="Times" w:hAnsi="Times" w:cs="Times New Roman"/>
                <w:sz w:val="20"/>
                <w:szCs w:val="20"/>
              </w:rPr>
            </w:pPr>
            <w:r w:rsidRPr="004C42EB">
              <w:rPr>
                <w:rFonts w:ascii="Calibri" w:hAnsi="Calibri" w:cs="Times New Roman"/>
                <w:b/>
                <w:bCs/>
                <w:color w:val="000000"/>
              </w:rPr>
              <w:t>Comentario</w:t>
            </w:r>
          </w:p>
        </w:tc>
      </w:tr>
      <w:tr w:rsidR="00007747" w:rsidRPr="004C42EB" w14:paraId="039B9722"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63D03" w14:textId="77777777" w:rsidR="004C42EB" w:rsidRPr="004C42EB" w:rsidRDefault="004C42EB" w:rsidP="004C42EB">
            <w:pPr>
              <w:spacing w:line="0" w:lineRule="atLeast"/>
              <w:rPr>
                <w:rFonts w:ascii="Times" w:hAnsi="Times" w:cs="Times New Roman"/>
                <w:sz w:val="20"/>
                <w:szCs w:val="20"/>
              </w:rPr>
            </w:pPr>
            <w:r w:rsidRPr="004C42EB">
              <w:rPr>
                <w:rFonts w:ascii="Calibri" w:hAnsi="Calibri" w:cs="Times New Roman"/>
                <w:color w:val="666666"/>
                <w:sz w:val="23"/>
                <w:szCs w:val="23"/>
              </w:rPr>
              <w:t>Infraestructura de internet y de movilidad</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F5795"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AFD183" w14:textId="77777777" w:rsidR="004C42EB" w:rsidRPr="004C42EB" w:rsidRDefault="00582705" w:rsidP="000A2E08">
            <w:pPr>
              <w:spacing w:line="0" w:lineRule="atLeast"/>
              <w:ind w:left="15"/>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w:t>
            </w:r>
            <w:r w:rsidR="000A2E08" w:rsidRPr="000A2E08">
              <w:rPr>
                <w:rFonts w:ascii="Calibri" w:hAnsi="Calibri" w:cs="Times New Roman"/>
                <w:color w:val="666666"/>
                <w:sz w:val="23"/>
                <w:szCs w:val="23"/>
              </w:rPr>
              <w:t>Ámbar</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055506" w14:textId="77777777" w:rsidR="004C42EB" w:rsidRPr="00007747" w:rsidRDefault="00B66CDA" w:rsidP="00B66CDA">
            <w:pPr>
              <w:spacing w:line="0" w:lineRule="atLeast"/>
              <w:rPr>
                <w:rFonts w:ascii="Calibri" w:hAnsi="Calibri" w:cs="Times New Roman"/>
                <w:color w:val="666666"/>
                <w:sz w:val="23"/>
                <w:szCs w:val="23"/>
              </w:rPr>
            </w:pPr>
            <w:r>
              <w:rPr>
                <w:rFonts w:ascii="Calibri" w:hAnsi="Calibri" w:cs="Times New Roman"/>
                <w:color w:val="666666"/>
                <w:sz w:val="23"/>
                <w:szCs w:val="23"/>
              </w:rPr>
              <w:t xml:space="preserve">Los indicadores son bajos pero la mejora de las infraestructuras de acceso es un reto que se afronta </w:t>
            </w:r>
          </w:p>
        </w:tc>
      </w:tr>
      <w:tr w:rsidR="00007747" w:rsidRPr="004C42EB" w14:paraId="63D08B26"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19F90" w14:textId="77777777" w:rsidR="004C42EB" w:rsidRPr="004C42EB" w:rsidRDefault="004C42EB" w:rsidP="004C42EB">
            <w:pPr>
              <w:spacing w:line="0" w:lineRule="atLeast"/>
              <w:rPr>
                <w:rFonts w:ascii="Times" w:hAnsi="Times" w:cs="Times New Roman"/>
                <w:sz w:val="20"/>
                <w:szCs w:val="20"/>
              </w:rPr>
            </w:pPr>
            <w:r w:rsidRPr="004C42EB">
              <w:rPr>
                <w:rFonts w:ascii="Calibri" w:hAnsi="Calibri" w:cs="Times New Roman"/>
                <w:color w:val="666666"/>
                <w:sz w:val="23"/>
                <w:szCs w:val="23"/>
              </w:rPr>
              <w:t>Servicios e infraestructura compartida</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3113B"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C8EDEF" w14:textId="77777777" w:rsidR="004C42EB" w:rsidRPr="000A2E08" w:rsidRDefault="00582705" w:rsidP="000A2E08">
            <w:pPr>
              <w:spacing w:line="0" w:lineRule="atLeast"/>
              <w:ind w:left="15"/>
              <w:rPr>
                <w:rFonts w:ascii="Calibri" w:hAnsi="Calibri" w:cs="Times New Roman"/>
                <w:color w:val="666666"/>
                <w:sz w:val="23"/>
                <w:szCs w:val="23"/>
              </w:rPr>
            </w:pPr>
            <w:r w:rsidRPr="000A2E08">
              <w:rPr>
                <w:rFonts w:ascii="Calibri" w:hAnsi="Calibri" w:cs="Times New Roman"/>
                <w:color w:val="FFFFFF" w:themeColor="background1"/>
                <w:sz w:val="23"/>
                <w:szCs w:val="23"/>
                <w:highlight w:val="red"/>
              </w:rPr>
              <w:t>R</w:t>
            </w:r>
            <w:r w:rsidRPr="000A2E08">
              <w:rPr>
                <w:rFonts w:ascii="Calibri" w:hAnsi="Calibri" w:cs="Times New Roman"/>
                <w:color w:val="666666"/>
                <w:sz w:val="23"/>
                <w:szCs w:val="23"/>
              </w:rPr>
              <w:t xml:space="preserve"> Rojo</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5CD126" w14:textId="77777777" w:rsidR="004C42EB" w:rsidRPr="007C0E8D" w:rsidRDefault="00582705" w:rsidP="00582705">
            <w:pPr>
              <w:spacing w:line="0" w:lineRule="atLeast"/>
              <w:rPr>
                <w:rFonts w:ascii="Calibri" w:hAnsi="Calibri" w:cs="Times New Roman"/>
                <w:color w:val="666666"/>
                <w:sz w:val="23"/>
                <w:szCs w:val="23"/>
              </w:rPr>
            </w:pPr>
            <w:r>
              <w:rPr>
                <w:rFonts w:ascii="Calibri" w:hAnsi="Calibri" w:cs="Times New Roman"/>
                <w:color w:val="595959" w:themeColor="text1" w:themeTint="A6"/>
                <w:sz w:val="23"/>
                <w:szCs w:val="23"/>
              </w:rPr>
              <w:t xml:space="preserve">Déficit en la </w:t>
            </w:r>
            <w:r w:rsidRPr="00E52057">
              <w:rPr>
                <w:rFonts w:ascii="Calibri" w:hAnsi="Calibri" w:cs="Times New Roman"/>
                <w:color w:val="595959" w:themeColor="text1" w:themeTint="A6"/>
                <w:sz w:val="23"/>
                <w:szCs w:val="23"/>
              </w:rPr>
              <w:t xml:space="preserve">dotación de infraestructuras horizontales de información </w:t>
            </w:r>
            <w:r>
              <w:rPr>
                <w:rFonts w:ascii="Calibri" w:hAnsi="Calibri" w:cs="Times New Roman"/>
                <w:color w:val="595959" w:themeColor="text1" w:themeTint="A6"/>
                <w:sz w:val="23"/>
                <w:szCs w:val="23"/>
              </w:rPr>
              <w:t xml:space="preserve">y alta necesidad </w:t>
            </w:r>
            <w:r w:rsidRPr="00E52057">
              <w:rPr>
                <w:rFonts w:ascii="Calibri" w:hAnsi="Calibri" w:cs="Times New Roman"/>
                <w:color w:val="595959" w:themeColor="text1" w:themeTint="A6"/>
                <w:sz w:val="23"/>
                <w:szCs w:val="23"/>
              </w:rPr>
              <w:t>corregir el desorden organizativo</w:t>
            </w:r>
          </w:p>
        </w:tc>
      </w:tr>
      <w:tr w:rsidR="00007747" w:rsidRPr="004C42EB" w14:paraId="1DC55FA7"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7723AB" w14:textId="77777777" w:rsidR="004C42EB" w:rsidRPr="004C42EB" w:rsidRDefault="004C42EB"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lastRenderedPageBreak/>
              <w:t>Competencias tecnológicas de cargos y empleados públicos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A0426B"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20E0E9" w14:textId="77777777" w:rsidR="004C42EB" w:rsidRPr="000A2E08" w:rsidRDefault="000A2E08" w:rsidP="000A2E08">
            <w:pPr>
              <w:spacing w:line="0" w:lineRule="atLeast"/>
              <w:ind w:left="15"/>
              <w:rPr>
                <w:rFonts w:ascii="Calibri" w:hAnsi="Calibri" w:cs="Times New Roman"/>
                <w:color w:val="666666"/>
                <w:sz w:val="23"/>
                <w:szCs w:val="23"/>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60FC8C" w14:textId="77777777" w:rsidR="004C42EB" w:rsidRPr="007E6ED2" w:rsidRDefault="00582705" w:rsidP="00582705">
            <w:pPr>
              <w:spacing w:before="100" w:beforeAutospacing="1" w:after="100" w:afterAutospacing="1" w:line="0" w:lineRule="atLeast"/>
              <w:rPr>
                <w:rFonts w:ascii="Calibri" w:hAnsi="Calibri" w:cs="Times New Roman"/>
                <w:color w:val="666666"/>
                <w:sz w:val="23"/>
                <w:szCs w:val="23"/>
              </w:rPr>
            </w:pPr>
            <w:r>
              <w:rPr>
                <w:rFonts w:ascii="Calibri" w:hAnsi="Calibri" w:cs="Times New Roman"/>
                <w:color w:val="666666"/>
                <w:sz w:val="23"/>
                <w:szCs w:val="23"/>
              </w:rPr>
              <w:t xml:space="preserve">Es necesario corregir desigualdades entre instituciones y ver de forma general las TIC como un soporte fundamental para la eficiencia </w:t>
            </w:r>
          </w:p>
        </w:tc>
      </w:tr>
      <w:tr w:rsidR="00467C7C" w:rsidRPr="004C42EB" w14:paraId="0A0E8C51"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F35D83" w14:textId="77777777" w:rsidR="00467C7C" w:rsidRPr="004C42EB" w:rsidRDefault="00467C7C" w:rsidP="004C42EB">
            <w:pPr>
              <w:spacing w:line="0" w:lineRule="atLeast"/>
              <w:ind w:left="30"/>
              <w:rPr>
                <w:rFonts w:ascii="Times" w:hAnsi="Times" w:cs="Times New Roman"/>
                <w:sz w:val="20"/>
                <w:szCs w:val="20"/>
              </w:rPr>
            </w:pPr>
            <w:r w:rsidRPr="004C42EB">
              <w:rPr>
                <w:rFonts w:ascii="Calibri" w:hAnsi="Calibri" w:cs="Times New Roman"/>
                <w:color w:val="666666"/>
                <w:sz w:val="23"/>
                <w:szCs w:val="23"/>
              </w:rPr>
              <w:t>Competencias tecnológicas de la sociedad</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74E3F" w14:textId="77777777" w:rsidR="00467C7C" w:rsidRPr="004C42EB" w:rsidRDefault="00467C7C"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6190B1" w14:textId="77777777" w:rsidR="00467C7C" w:rsidRPr="000A2E08" w:rsidRDefault="000A2E08" w:rsidP="000A2E08">
            <w:pPr>
              <w:spacing w:line="0" w:lineRule="atLeast"/>
              <w:ind w:left="15"/>
              <w:rPr>
                <w:rFonts w:ascii="Calibri" w:hAnsi="Calibri" w:cs="Times New Roman"/>
                <w:color w:val="666666"/>
                <w:sz w:val="23"/>
                <w:szCs w:val="23"/>
              </w:rPr>
            </w:pPr>
            <w:r w:rsidRPr="000A2E08">
              <w:rPr>
                <w:rFonts w:ascii="Calibri" w:hAnsi="Calibri" w:cs="Times New Roman"/>
                <w:color w:val="666666"/>
                <w:sz w:val="23"/>
                <w:szCs w:val="23"/>
                <w:highlight w:val="green"/>
              </w:rPr>
              <w:t>V</w:t>
            </w:r>
            <w:r w:rsidRPr="000A2E08">
              <w:rPr>
                <w:rFonts w:ascii="Calibri" w:hAnsi="Calibri" w:cs="Times New Roman"/>
                <w:color w:val="666666"/>
                <w:sz w:val="23"/>
                <w:szCs w:val="23"/>
              </w:rPr>
              <w:t xml:space="preserve"> Verde</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F8ACEB" w14:textId="77777777" w:rsidR="00467C7C" w:rsidRPr="007C0E8D" w:rsidRDefault="000A2E08" w:rsidP="000A2E08">
            <w:pPr>
              <w:spacing w:line="0" w:lineRule="atLeast"/>
              <w:rPr>
                <w:rFonts w:ascii="Calibri" w:hAnsi="Calibri" w:cs="Times New Roman"/>
                <w:color w:val="666666"/>
                <w:sz w:val="23"/>
                <w:szCs w:val="23"/>
              </w:rPr>
            </w:pPr>
            <w:r>
              <w:rPr>
                <w:rFonts w:ascii="Calibri" w:hAnsi="Calibri" w:cs="Times New Roman"/>
                <w:color w:val="666666"/>
                <w:sz w:val="23"/>
                <w:szCs w:val="23"/>
              </w:rPr>
              <w:t>El sector TIC es fuerte y activo con un alto potencial para ser un aliado clave en la Iniciativa Open Data</w:t>
            </w:r>
          </w:p>
        </w:tc>
      </w:tr>
      <w:tr w:rsidR="00467C7C" w:rsidRPr="004C42EB" w14:paraId="16B79F03"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29A3D7" w14:textId="77777777" w:rsidR="00467C7C" w:rsidRPr="004C42EB" w:rsidRDefault="00467C7C" w:rsidP="007C0E8D">
            <w:pPr>
              <w:spacing w:line="0" w:lineRule="atLeast"/>
              <w:ind w:left="30" w:firstLine="15"/>
              <w:rPr>
                <w:rFonts w:ascii="Times" w:hAnsi="Times" w:cs="Times New Roman"/>
                <w:sz w:val="20"/>
                <w:szCs w:val="20"/>
              </w:rPr>
            </w:pPr>
            <w:r w:rsidRPr="004C42EB">
              <w:rPr>
                <w:rFonts w:ascii="Calibri" w:hAnsi="Calibri" w:cs="Times New Roman"/>
                <w:color w:val="666666"/>
                <w:sz w:val="23"/>
                <w:szCs w:val="23"/>
              </w:rPr>
              <w:t xml:space="preserve">Presencia en internet del </w:t>
            </w:r>
            <w:r>
              <w:rPr>
                <w:rFonts w:ascii="Calibri" w:hAnsi="Calibri" w:cs="Times New Roman"/>
                <w:color w:val="666666"/>
                <w:sz w:val="23"/>
                <w:szCs w:val="23"/>
              </w:rPr>
              <w:t>Gobierno</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7F5396" w14:textId="77777777" w:rsidR="00467C7C" w:rsidRPr="004C42EB" w:rsidRDefault="00467C7C" w:rsidP="004C42EB">
            <w:pPr>
              <w:spacing w:line="0" w:lineRule="atLeast"/>
              <w:ind w:left="15"/>
              <w:rPr>
                <w:rFonts w:ascii="Times" w:hAnsi="Times" w:cs="Times New Roman"/>
                <w:sz w:val="20"/>
                <w:szCs w:val="20"/>
              </w:rPr>
            </w:pPr>
            <w:r w:rsidRPr="004C42EB">
              <w:rPr>
                <w:rFonts w:ascii="Calibri" w:hAnsi="Calibri" w:cs="Times New Roman"/>
                <w:color w:val="666666"/>
                <w:sz w:val="23"/>
                <w:szCs w:val="23"/>
              </w:rPr>
              <w:t>Medio</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B66B4C" w14:textId="77777777" w:rsidR="00467C7C" w:rsidRPr="000A2E08" w:rsidRDefault="000A2E08" w:rsidP="000A2E08">
            <w:pPr>
              <w:spacing w:line="0" w:lineRule="atLeast"/>
              <w:ind w:left="15"/>
              <w:rPr>
                <w:rFonts w:ascii="Calibri" w:hAnsi="Calibri" w:cs="Times New Roman"/>
                <w:color w:val="666666"/>
                <w:sz w:val="23"/>
                <w:szCs w:val="23"/>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3F193A" w14:textId="77777777" w:rsidR="00467C7C" w:rsidRPr="007C0E8D" w:rsidRDefault="000A2E08" w:rsidP="007C0E8D">
            <w:pPr>
              <w:spacing w:line="0" w:lineRule="atLeast"/>
              <w:rPr>
                <w:rFonts w:ascii="Calibri" w:hAnsi="Calibri" w:cs="Times New Roman"/>
                <w:color w:val="666666"/>
                <w:sz w:val="23"/>
                <w:szCs w:val="23"/>
              </w:rPr>
            </w:pPr>
            <w:r>
              <w:rPr>
                <w:rFonts w:ascii="Calibri" w:hAnsi="Calibri" w:cs="Times New Roman"/>
                <w:color w:val="666666"/>
                <w:sz w:val="23"/>
                <w:szCs w:val="23"/>
              </w:rPr>
              <w:t>Esfuerzos encaminados a la mejora de los canales de interacción pero hay recorrido en eGobierno</w:t>
            </w:r>
          </w:p>
        </w:tc>
      </w:tr>
      <w:tr w:rsidR="00007747" w:rsidRPr="004C42EB" w14:paraId="335CF8D6" w14:textId="77777777" w:rsidTr="00B66CDA">
        <w:tc>
          <w:tcPr>
            <w:tcW w:w="3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5C00DF" w14:textId="77777777" w:rsidR="004C42EB" w:rsidRPr="004C42EB" w:rsidRDefault="004C42EB" w:rsidP="004C42EB">
            <w:pPr>
              <w:spacing w:line="0" w:lineRule="atLeast"/>
              <w:ind w:left="30" w:firstLine="15"/>
              <w:rPr>
                <w:rFonts w:ascii="Times" w:hAnsi="Times" w:cs="Times New Roman"/>
                <w:sz w:val="20"/>
                <w:szCs w:val="20"/>
              </w:rPr>
            </w:pPr>
            <w:r w:rsidRPr="004C42EB">
              <w:rPr>
                <w:rFonts w:ascii="Calibri" w:hAnsi="Calibri" w:cs="Times New Roman"/>
                <w:b/>
                <w:bCs/>
                <w:color w:val="000000"/>
                <w:sz w:val="23"/>
                <w:szCs w:val="23"/>
              </w:rPr>
              <w:t>GLOBAL</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A2920" w14:textId="77777777" w:rsidR="004C42EB" w:rsidRPr="004C42EB" w:rsidRDefault="004C42EB" w:rsidP="004C42EB">
            <w:pPr>
              <w:spacing w:line="0" w:lineRule="atLeast"/>
              <w:ind w:left="15"/>
              <w:rPr>
                <w:rFonts w:ascii="Times" w:hAnsi="Times" w:cs="Times New Roman"/>
                <w:sz w:val="20"/>
                <w:szCs w:val="20"/>
              </w:rPr>
            </w:pPr>
            <w:r w:rsidRPr="004C42EB">
              <w:rPr>
                <w:rFonts w:ascii="Calibri" w:hAnsi="Calibri" w:cs="Times New Roman"/>
                <w:b/>
                <w:bCs/>
                <w:color w:val="000000"/>
                <w:sz w:val="23"/>
                <w:szCs w:val="23"/>
              </w:rPr>
              <w:t>Alta</w:t>
            </w:r>
          </w:p>
        </w:tc>
        <w:tc>
          <w:tcPr>
            <w:tcW w:w="13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8A0B8" w14:textId="77777777" w:rsidR="004C42EB" w:rsidRPr="004B3DE9" w:rsidRDefault="000A2E08" w:rsidP="000A2E08">
            <w:pPr>
              <w:spacing w:line="0" w:lineRule="atLeast"/>
              <w:ind w:left="15"/>
              <w:rPr>
                <w:rFonts w:ascii="Calibri" w:hAnsi="Calibri" w:cs="Times New Roman"/>
                <w:b/>
                <w:color w:val="666666"/>
                <w:sz w:val="23"/>
                <w:szCs w:val="23"/>
              </w:rPr>
            </w:pPr>
            <w:r w:rsidRPr="004B3DE9">
              <w:rPr>
                <w:rFonts w:ascii="Calibri" w:hAnsi="Calibri" w:cs="Times New Roman"/>
                <w:b/>
                <w:color w:val="666666"/>
                <w:sz w:val="23"/>
                <w:szCs w:val="23"/>
                <w:highlight w:val="yellow"/>
              </w:rPr>
              <w:t>A</w:t>
            </w:r>
            <w:r w:rsidRPr="004B3DE9">
              <w:rPr>
                <w:rFonts w:ascii="Calibri" w:hAnsi="Calibri" w:cs="Times New Roman"/>
                <w:b/>
                <w:color w:val="666666"/>
                <w:sz w:val="23"/>
                <w:szCs w:val="23"/>
              </w:rPr>
              <w:t xml:space="preserve"> Ámbar</w:t>
            </w:r>
          </w:p>
        </w:tc>
        <w:tc>
          <w:tcPr>
            <w:tcW w:w="35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AA827F" w14:textId="77777777" w:rsidR="004C42EB" w:rsidRPr="004C42EB" w:rsidRDefault="004C42EB" w:rsidP="004C42EB">
            <w:pPr>
              <w:spacing w:line="0" w:lineRule="atLeast"/>
              <w:rPr>
                <w:rFonts w:ascii="Times" w:eastAsia="Times New Roman" w:hAnsi="Times" w:cs="Times New Roman"/>
                <w:sz w:val="20"/>
                <w:szCs w:val="20"/>
              </w:rPr>
            </w:pPr>
          </w:p>
        </w:tc>
      </w:tr>
    </w:tbl>
    <w:p w14:paraId="10C2F426" w14:textId="77777777" w:rsidR="004C42EB" w:rsidRDefault="004C42EB" w:rsidP="004C42EB">
      <w:pPr>
        <w:rPr>
          <w:rFonts w:ascii="Times" w:eastAsia="Times New Roman" w:hAnsi="Times" w:cs="Times New Roman"/>
          <w:sz w:val="20"/>
          <w:szCs w:val="20"/>
        </w:rPr>
      </w:pPr>
    </w:p>
    <w:p w14:paraId="221D1772" w14:textId="77777777" w:rsidR="00BF4BD8" w:rsidRDefault="00BF4BD8" w:rsidP="004C42EB">
      <w:pPr>
        <w:rPr>
          <w:rFonts w:ascii="Times" w:eastAsia="Times New Roman" w:hAnsi="Times" w:cs="Times New Roman"/>
          <w:sz w:val="20"/>
          <w:szCs w:val="20"/>
        </w:rPr>
      </w:pPr>
    </w:p>
    <w:p w14:paraId="51192863" w14:textId="77777777" w:rsidR="00B674B4" w:rsidRDefault="00B674B4">
      <w:pPr>
        <w:rPr>
          <w:rFonts w:ascii="Times" w:eastAsia="Times New Roman" w:hAnsi="Times" w:cs="Times New Roman"/>
          <w:sz w:val="20"/>
          <w:szCs w:val="20"/>
        </w:rPr>
      </w:pPr>
      <w:r>
        <w:rPr>
          <w:rFonts w:ascii="Times" w:eastAsia="Times New Roman" w:hAnsi="Times" w:cs="Times New Roman"/>
          <w:sz w:val="20"/>
          <w:szCs w:val="20"/>
        </w:rPr>
        <w:br w:type="page"/>
      </w:r>
    </w:p>
    <w:p w14:paraId="4D2F2BBD" w14:textId="77777777" w:rsidR="004C42EB" w:rsidRPr="004C42EB" w:rsidRDefault="004C42EB" w:rsidP="004C42EB">
      <w:pPr>
        <w:rPr>
          <w:rFonts w:ascii="Times" w:eastAsia="Times New Roman" w:hAnsi="Times" w:cs="Times New Roman"/>
          <w:sz w:val="20"/>
          <w:szCs w:val="20"/>
        </w:rPr>
      </w:pPr>
    </w:p>
    <w:p w14:paraId="25ADE055" w14:textId="77777777" w:rsidR="00517DE0" w:rsidRDefault="004C42EB" w:rsidP="003667EF">
      <w:pPr>
        <w:pStyle w:val="Ttulo1ODRA"/>
      </w:pPr>
      <w:bookmarkStart w:id="11" w:name="_Toc264983143"/>
      <w:r w:rsidRPr="004C42EB">
        <w:t>CONCLUSIONES</w:t>
      </w:r>
      <w:bookmarkEnd w:id="11"/>
      <w:r w:rsidRPr="004C42EB">
        <w:t xml:space="preserve"> </w:t>
      </w:r>
    </w:p>
    <w:p w14:paraId="1A83DB39" w14:textId="77777777" w:rsidR="00CF6768" w:rsidRPr="003667EF" w:rsidRDefault="00A73314" w:rsidP="003667EF">
      <w:pPr>
        <w:pStyle w:val="Ttulo2ODRA"/>
        <w:rPr>
          <w:b w:val="0"/>
        </w:rPr>
      </w:pPr>
      <w:bookmarkStart w:id="12" w:name="_Toc264983144"/>
      <w:r w:rsidRPr="003667EF">
        <w:t xml:space="preserve">A. </w:t>
      </w:r>
      <w:r w:rsidR="00CF6768" w:rsidRPr="003667EF">
        <w:t>Evaluación general:</w:t>
      </w:r>
      <w:bookmarkEnd w:id="12"/>
    </w:p>
    <w:p w14:paraId="4F7DD1FA" w14:textId="77777777" w:rsidR="000D7108" w:rsidRDefault="000D7108" w:rsidP="003667EF"/>
    <w:p w14:paraId="28ED4D79" w14:textId="77777777" w:rsidR="00517DE0" w:rsidRPr="00517DE0" w:rsidRDefault="00517DE0" w:rsidP="00517DE0">
      <w:pPr>
        <w:spacing w:after="200"/>
        <w:jc w:val="both"/>
        <w:rPr>
          <w:rFonts w:ascii="Calibri" w:hAnsi="Calibri" w:cs="Times New Roman"/>
          <w:color w:val="666666"/>
          <w:sz w:val="23"/>
          <w:szCs w:val="23"/>
        </w:rPr>
      </w:pPr>
      <w:r w:rsidRPr="00517DE0">
        <w:rPr>
          <w:rFonts w:ascii="Calibri" w:hAnsi="Calibri" w:cs="Times New Roman"/>
          <w:color w:val="666666"/>
          <w:sz w:val="23"/>
          <w:szCs w:val="23"/>
        </w:rPr>
        <w:t xml:space="preserve">Este Estudio de Preparación para la Apertura de Datos </w:t>
      </w:r>
      <w:r>
        <w:rPr>
          <w:rFonts w:ascii="Calibri" w:hAnsi="Calibri" w:cs="Times New Roman"/>
          <w:color w:val="666666"/>
          <w:sz w:val="23"/>
          <w:szCs w:val="23"/>
        </w:rPr>
        <w:t>está orientado a producir una rápida evaluación del grado de preparación de un Gobierno para poner en marcha y mantener una iniciativa de open data. Se basa en 8 dimensiones, cada una de las cuales tiene diferentes pesos relativos respecto de su importancia.</w:t>
      </w:r>
    </w:p>
    <w:p w14:paraId="32C1D2C8" w14:textId="77777777" w:rsidR="004C42EB" w:rsidRPr="004C42EB" w:rsidRDefault="004C42EB" w:rsidP="004C42EB">
      <w:pPr>
        <w:spacing w:after="200"/>
        <w:jc w:val="both"/>
        <w:rPr>
          <w:rFonts w:ascii="Times" w:hAnsi="Times" w:cs="Times New Roman"/>
          <w:sz w:val="20"/>
          <w:szCs w:val="20"/>
        </w:rPr>
      </w:pPr>
      <w:r w:rsidRPr="004C42EB">
        <w:rPr>
          <w:rFonts w:ascii="Calibri" w:hAnsi="Calibri" w:cs="Times New Roman"/>
          <w:color w:val="666666"/>
          <w:sz w:val="23"/>
          <w:szCs w:val="23"/>
        </w:rPr>
        <w:t>A grandes rasgos, esta es la evaluación: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58"/>
        <w:gridCol w:w="1559"/>
        <w:gridCol w:w="2126"/>
      </w:tblGrid>
      <w:tr w:rsidR="00FC356E" w:rsidRPr="004C42EB" w14:paraId="786D4BDE" w14:textId="77777777" w:rsidTr="00FC356E">
        <w:tc>
          <w:tcPr>
            <w:tcW w:w="435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0C0027F" w14:textId="77777777" w:rsidR="004C42EB" w:rsidRPr="004C42EB" w:rsidRDefault="004C42EB" w:rsidP="0082526F">
            <w:pPr>
              <w:spacing w:before="80" w:after="80" w:line="0" w:lineRule="atLeast"/>
              <w:ind w:left="30" w:firstLine="15"/>
              <w:jc w:val="center"/>
              <w:rPr>
                <w:rFonts w:ascii="Times" w:hAnsi="Times" w:cs="Times New Roman"/>
                <w:sz w:val="20"/>
                <w:szCs w:val="20"/>
              </w:rPr>
            </w:pPr>
            <w:r w:rsidRPr="004C42EB">
              <w:rPr>
                <w:rFonts w:ascii="Calibri" w:hAnsi="Calibri" w:cs="Times New Roman"/>
                <w:b/>
                <w:bCs/>
                <w:color w:val="000000"/>
              </w:rPr>
              <w:t>Áreas de evaluación</w:t>
            </w:r>
          </w:p>
        </w:tc>
        <w:tc>
          <w:tcPr>
            <w:tcW w:w="155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712C92AF" w14:textId="77777777" w:rsidR="004C42EB" w:rsidRPr="004C42EB" w:rsidRDefault="004C42EB" w:rsidP="0082526F">
            <w:pPr>
              <w:spacing w:before="80" w:after="80" w:line="0" w:lineRule="atLeast"/>
              <w:ind w:left="15"/>
              <w:jc w:val="center"/>
              <w:rPr>
                <w:rFonts w:ascii="Times" w:hAnsi="Times" w:cs="Times New Roman"/>
                <w:sz w:val="20"/>
                <w:szCs w:val="20"/>
              </w:rPr>
            </w:pPr>
            <w:r w:rsidRPr="004C42EB">
              <w:rPr>
                <w:rFonts w:ascii="Calibri" w:hAnsi="Calibri" w:cs="Times New Roman"/>
                <w:b/>
                <w:bCs/>
                <w:color w:val="000000"/>
              </w:rPr>
              <w:t>Importancia</w:t>
            </w:r>
          </w:p>
        </w:tc>
        <w:tc>
          <w:tcPr>
            <w:tcW w:w="212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vAlign w:val="center"/>
            <w:hideMark/>
          </w:tcPr>
          <w:p w14:paraId="56042787" w14:textId="77777777" w:rsidR="004C42EB" w:rsidRPr="004C42EB" w:rsidRDefault="004C42EB" w:rsidP="0082526F">
            <w:pPr>
              <w:spacing w:before="80" w:after="80" w:line="0" w:lineRule="atLeast"/>
              <w:ind w:left="105" w:right="240"/>
              <w:jc w:val="center"/>
              <w:rPr>
                <w:rFonts w:ascii="Times" w:hAnsi="Times" w:cs="Times New Roman"/>
                <w:sz w:val="20"/>
                <w:szCs w:val="20"/>
              </w:rPr>
            </w:pPr>
            <w:r w:rsidRPr="004C42EB">
              <w:rPr>
                <w:rFonts w:ascii="Calibri" w:hAnsi="Calibri" w:cs="Times New Roman"/>
                <w:b/>
                <w:bCs/>
                <w:color w:val="000000"/>
              </w:rPr>
              <w:t xml:space="preserve">Evaluación </w:t>
            </w:r>
          </w:p>
        </w:tc>
      </w:tr>
      <w:tr w:rsidR="002C0286" w:rsidRPr="004C42EB" w14:paraId="048CD308" w14:textId="77777777" w:rsidTr="00B7396B">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47E16" w14:textId="77777777" w:rsidR="002C0286" w:rsidRPr="004C42EB" w:rsidRDefault="002C0286"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1. Liderazgo</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5BDFB" w14:textId="77777777" w:rsidR="002C0286" w:rsidRPr="004C42EB" w:rsidRDefault="002C0286"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Muy 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5EB32" w14:textId="77777777" w:rsidR="002C0286" w:rsidRPr="005871F0" w:rsidRDefault="005871F0" w:rsidP="005871F0">
            <w:pPr>
              <w:spacing w:before="80" w:after="80" w:line="0" w:lineRule="atLeast"/>
              <w:ind w:left="105" w:right="240"/>
              <w:jc w:val="center"/>
              <w:rPr>
                <w:rFonts w:ascii="Times" w:hAnsi="Times" w:cs="Times New Roman"/>
                <w:sz w:val="20"/>
                <w:szCs w:val="20"/>
              </w:rPr>
            </w:pPr>
            <w:r w:rsidRPr="005871F0">
              <w:rPr>
                <w:rFonts w:ascii="Calibri" w:hAnsi="Calibri" w:cs="Times New Roman"/>
                <w:color w:val="666666"/>
                <w:sz w:val="23"/>
                <w:szCs w:val="23"/>
                <w:highlight w:val="green"/>
              </w:rPr>
              <w:t>V</w:t>
            </w:r>
            <w:r w:rsidRPr="005871F0">
              <w:rPr>
                <w:rFonts w:ascii="Calibri" w:hAnsi="Calibri" w:cs="Times New Roman"/>
                <w:color w:val="666666"/>
                <w:sz w:val="23"/>
                <w:szCs w:val="23"/>
              </w:rPr>
              <w:t xml:space="preserve"> Verde</w:t>
            </w:r>
          </w:p>
        </w:tc>
      </w:tr>
      <w:tr w:rsidR="004C42EB" w:rsidRPr="004C42EB" w14:paraId="1C71C1AC" w14:textId="77777777" w:rsidTr="00B7396B">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82AB" w14:textId="77777777" w:rsidR="004C42EB" w:rsidRPr="004C42EB" w:rsidRDefault="004C42E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2. Legislación / políticas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9ACC4" w14:textId="77777777" w:rsidR="004C42EB" w:rsidRPr="004C42EB" w:rsidRDefault="004C42E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35C275" w14:textId="77777777" w:rsidR="004C42E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3F6511" w:rsidRPr="004C42EB" w14:paraId="68451B2D" w14:textId="77777777" w:rsidTr="00B7396B">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F9BAE" w14:textId="77777777" w:rsidR="003F6511" w:rsidRPr="004C42EB" w:rsidRDefault="003F6511"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3. Organización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444E3" w14:textId="77777777" w:rsidR="003F6511" w:rsidRPr="004C42EB" w:rsidRDefault="003F6511"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3C121" w14:textId="77777777" w:rsidR="003F6511"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E19AB" w:rsidRPr="004C42EB" w14:paraId="484557F2" w14:textId="77777777" w:rsidTr="007E6ED2">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3087DB" w14:textId="77777777" w:rsidR="00FE19AB" w:rsidRPr="004C42EB" w:rsidRDefault="00FE19A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4. Datos públicos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8B5B9" w14:textId="77777777" w:rsidR="00FE19AB" w:rsidRPr="004C42EB" w:rsidRDefault="00FE19A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C059E4" w14:textId="77777777" w:rsidR="00FE19A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E19AB" w:rsidRPr="004C42EB" w14:paraId="0272F6D2" w14:textId="77777777" w:rsidTr="007E6ED2">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BA9C5" w14:textId="77777777" w:rsidR="00FE19AB" w:rsidRPr="004C42EB" w:rsidRDefault="00FE19A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5. Demanda e implicación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CAFA7" w14:textId="77777777" w:rsidR="00FE19AB" w:rsidRPr="004C42EB" w:rsidRDefault="00FE19A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AB5F48" w14:textId="77777777" w:rsidR="00FE19A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E19AB" w:rsidRPr="004C42EB" w14:paraId="19DD43EB" w14:textId="77777777" w:rsidTr="007E6ED2">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38978" w14:textId="77777777" w:rsidR="00FE19AB" w:rsidRPr="004C42EB" w:rsidRDefault="00FE19A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6. Ecosistema y comunidades</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D7665" w14:textId="77777777" w:rsidR="00FE19AB" w:rsidRPr="004C42EB" w:rsidRDefault="00FE19A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Medio-alta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63DB35" w14:textId="77777777" w:rsidR="00FE19A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E19AB" w:rsidRPr="004C42EB" w14:paraId="32517F12" w14:textId="77777777" w:rsidTr="00B7396B">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342AB" w14:textId="77777777" w:rsidR="00FE19AB" w:rsidRPr="004C42EB" w:rsidRDefault="00FE19A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7. Financiación</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19215" w14:textId="77777777" w:rsidR="00FE19AB" w:rsidRPr="004C42EB" w:rsidRDefault="00FE19A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6E020D" w14:textId="77777777" w:rsidR="00FE19A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r w:rsidR="00FE19AB" w:rsidRPr="004C42EB" w14:paraId="0535D93C" w14:textId="77777777" w:rsidTr="00B7396B">
        <w:tc>
          <w:tcPr>
            <w:tcW w:w="4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4A0EA" w14:textId="77777777" w:rsidR="00FE19AB" w:rsidRPr="004C42EB" w:rsidRDefault="00FE19AB" w:rsidP="0082526F">
            <w:pPr>
              <w:spacing w:before="80" w:after="80" w:line="0" w:lineRule="atLeast"/>
              <w:ind w:left="585" w:firstLine="15"/>
              <w:rPr>
                <w:rFonts w:ascii="Times" w:hAnsi="Times" w:cs="Times New Roman"/>
                <w:sz w:val="20"/>
                <w:szCs w:val="20"/>
              </w:rPr>
            </w:pPr>
            <w:r w:rsidRPr="004C42EB">
              <w:rPr>
                <w:rFonts w:ascii="Calibri" w:hAnsi="Calibri" w:cs="Times New Roman"/>
                <w:b/>
                <w:bCs/>
                <w:color w:val="666666"/>
                <w:sz w:val="23"/>
                <w:szCs w:val="23"/>
              </w:rPr>
              <w:t>8. Tecnología</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E26DF" w14:textId="77777777" w:rsidR="00FE19AB" w:rsidRPr="004C42EB" w:rsidRDefault="00FE19AB" w:rsidP="0082526F">
            <w:pPr>
              <w:spacing w:before="80" w:after="80" w:line="0" w:lineRule="atLeast"/>
              <w:ind w:left="15"/>
              <w:rPr>
                <w:rFonts w:ascii="Times" w:hAnsi="Times" w:cs="Times New Roman"/>
                <w:sz w:val="20"/>
                <w:szCs w:val="20"/>
              </w:rPr>
            </w:pPr>
            <w:r w:rsidRPr="004C42EB">
              <w:rPr>
                <w:rFonts w:ascii="Calibri" w:hAnsi="Calibri" w:cs="Times New Roman"/>
                <w:color w:val="666666"/>
                <w:sz w:val="23"/>
                <w:szCs w:val="23"/>
              </w:rPr>
              <w:t>Alta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C60836" w14:textId="77777777" w:rsidR="00FE19AB" w:rsidRPr="004C42EB" w:rsidRDefault="00FC2E57" w:rsidP="00FC2E57">
            <w:pPr>
              <w:spacing w:before="80" w:after="80" w:line="0" w:lineRule="atLeast"/>
              <w:ind w:left="105"/>
              <w:jc w:val="center"/>
              <w:rPr>
                <w:rFonts w:ascii="Times" w:hAnsi="Times" w:cs="Times New Roman"/>
                <w:sz w:val="20"/>
                <w:szCs w:val="20"/>
              </w:rPr>
            </w:pPr>
            <w:r w:rsidRPr="000A2E08">
              <w:rPr>
                <w:rFonts w:ascii="Calibri" w:hAnsi="Calibri" w:cs="Times New Roman"/>
                <w:color w:val="666666"/>
                <w:sz w:val="23"/>
                <w:szCs w:val="23"/>
                <w:highlight w:val="yellow"/>
              </w:rPr>
              <w:t>A</w:t>
            </w:r>
            <w:r w:rsidRPr="000A2E08">
              <w:rPr>
                <w:rFonts w:ascii="Calibri" w:hAnsi="Calibri" w:cs="Times New Roman"/>
                <w:color w:val="666666"/>
                <w:sz w:val="23"/>
                <w:szCs w:val="23"/>
              </w:rPr>
              <w:t xml:space="preserve"> Ámbar</w:t>
            </w:r>
          </w:p>
        </w:tc>
      </w:tr>
    </w:tbl>
    <w:p w14:paraId="7DDB8F8F" w14:textId="77777777" w:rsidR="003F6511" w:rsidRDefault="004C42EB" w:rsidP="003667EF">
      <w:pPr>
        <w:rPr>
          <w:rFonts w:ascii="Calibri" w:hAnsi="Calibri" w:cs="Times New Roman"/>
          <w:color w:val="666666"/>
          <w:sz w:val="23"/>
          <w:szCs w:val="23"/>
        </w:rPr>
      </w:pPr>
      <w:r w:rsidRPr="004C42EB">
        <w:rPr>
          <w:rFonts w:ascii="Times" w:eastAsia="Times New Roman" w:hAnsi="Times" w:cs="Times New Roman"/>
          <w:sz w:val="20"/>
          <w:szCs w:val="20"/>
        </w:rPr>
        <w:br/>
      </w:r>
      <w:r w:rsidR="00517DE0" w:rsidRPr="008F7640">
        <w:rPr>
          <w:rFonts w:ascii="Calibri" w:hAnsi="Calibri" w:cs="Times New Roman"/>
          <w:color w:val="666666"/>
          <w:sz w:val="23"/>
          <w:szCs w:val="23"/>
        </w:rPr>
        <w:t xml:space="preserve">Es importante tomar en cuenta que cada institución va a encontrar una combinación diferente de retos y también diferentes ventajas comparativas a la hora de implantar una iniciativa </w:t>
      </w:r>
      <w:r w:rsidR="0082526F">
        <w:rPr>
          <w:rFonts w:ascii="Calibri" w:hAnsi="Calibri" w:cs="Times New Roman"/>
          <w:color w:val="666666"/>
          <w:sz w:val="23"/>
          <w:szCs w:val="23"/>
        </w:rPr>
        <w:t>de datos abiertos</w:t>
      </w:r>
      <w:r w:rsidR="00517DE0" w:rsidRPr="008F7640">
        <w:rPr>
          <w:rFonts w:ascii="Calibri" w:hAnsi="Calibri" w:cs="Times New Roman"/>
          <w:color w:val="666666"/>
          <w:sz w:val="23"/>
          <w:szCs w:val="23"/>
        </w:rPr>
        <w:t>. Al mismo tiempo, la apertura de datos ofrece a cualquier Gobierno oportunidades para potenciar la innovación, mejorar los servicios públicos y para corresponsabilizar a la ciudadanía de nueva</w:t>
      </w:r>
      <w:r w:rsidR="00D82692">
        <w:rPr>
          <w:rFonts w:ascii="Calibri" w:hAnsi="Calibri" w:cs="Times New Roman"/>
          <w:color w:val="666666"/>
          <w:sz w:val="23"/>
          <w:szCs w:val="23"/>
        </w:rPr>
        <w:t>s</w:t>
      </w:r>
      <w:r w:rsidR="00517DE0" w:rsidRPr="008F7640">
        <w:rPr>
          <w:rFonts w:ascii="Calibri" w:hAnsi="Calibri" w:cs="Times New Roman"/>
          <w:color w:val="666666"/>
          <w:sz w:val="23"/>
          <w:szCs w:val="23"/>
        </w:rPr>
        <w:t xml:space="preserve"> maneras.</w:t>
      </w:r>
    </w:p>
    <w:p w14:paraId="6B1F6D10" w14:textId="77777777" w:rsidR="004C11EA" w:rsidRDefault="004C11EA" w:rsidP="007E6ED2">
      <w:pPr>
        <w:jc w:val="both"/>
        <w:rPr>
          <w:rFonts w:ascii="Calibri" w:hAnsi="Calibri" w:cs="Times New Roman"/>
          <w:color w:val="666666"/>
          <w:sz w:val="23"/>
          <w:szCs w:val="23"/>
        </w:rPr>
      </w:pPr>
    </w:p>
    <w:p w14:paraId="2FA7F26E" w14:textId="25CA4463" w:rsidR="00EC67C3" w:rsidRPr="00EC67C3" w:rsidRDefault="00DA5B48" w:rsidP="00EC67C3">
      <w:pPr>
        <w:jc w:val="both"/>
        <w:rPr>
          <w:rFonts w:ascii="Calibri" w:hAnsi="Calibri" w:cs="Times New Roman"/>
          <w:b/>
          <w:bCs/>
          <w:color w:val="000000"/>
          <w:sz w:val="23"/>
          <w:szCs w:val="23"/>
          <w:shd w:val="clear" w:color="auto" w:fill="C9DAF8"/>
        </w:rPr>
      </w:pPr>
      <w:r w:rsidRPr="00A84381">
        <w:rPr>
          <w:rFonts w:ascii="Calibri" w:hAnsi="Calibri" w:cs="Times New Roman"/>
          <w:b/>
          <w:bCs/>
          <w:color w:val="000000"/>
          <w:sz w:val="23"/>
          <w:szCs w:val="23"/>
          <w:shd w:val="clear" w:color="auto" w:fill="C9DAF8"/>
        </w:rPr>
        <w:t xml:space="preserve">“El Estado de Jalisco está en plena disposición de poner en marcha una Iniciativa de Datos Abiertos en el corto plazo. </w:t>
      </w:r>
      <w:r>
        <w:rPr>
          <w:rFonts w:ascii="Calibri" w:hAnsi="Calibri" w:cs="Times New Roman"/>
          <w:b/>
          <w:bCs/>
          <w:color w:val="000000"/>
          <w:sz w:val="23"/>
          <w:szCs w:val="23"/>
          <w:shd w:val="clear" w:color="auto" w:fill="C9DAF8"/>
        </w:rPr>
        <w:t xml:space="preserve">Para ello, debe comenzar por publicar su portal de datos abiertos en el plazo más breve posible, para después seguir trabajando en lograr </w:t>
      </w:r>
      <w:r w:rsidRPr="00A84381">
        <w:rPr>
          <w:rFonts w:ascii="Calibri" w:hAnsi="Calibri" w:cs="Times New Roman"/>
          <w:b/>
          <w:bCs/>
          <w:color w:val="000000"/>
          <w:sz w:val="23"/>
          <w:szCs w:val="23"/>
          <w:shd w:val="clear" w:color="auto" w:fill="C9DAF8"/>
        </w:rPr>
        <w:t xml:space="preserve">una política </w:t>
      </w:r>
      <w:r>
        <w:rPr>
          <w:rFonts w:ascii="Calibri" w:hAnsi="Calibri" w:cs="Times New Roman"/>
          <w:b/>
          <w:bCs/>
          <w:color w:val="000000"/>
          <w:sz w:val="23"/>
          <w:szCs w:val="23"/>
          <w:shd w:val="clear" w:color="auto" w:fill="C9DAF8"/>
        </w:rPr>
        <w:t>de apertura</w:t>
      </w:r>
      <w:r w:rsidRPr="00A84381">
        <w:rPr>
          <w:rFonts w:ascii="Calibri" w:hAnsi="Calibri" w:cs="Times New Roman"/>
          <w:b/>
          <w:bCs/>
          <w:color w:val="000000"/>
          <w:sz w:val="23"/>
          <w:szCs w:val="23"/>
          <w:shd w:val="clear" w:color="auto" w:fill="C9DAF8"/>
        </w:rPr>
        <w:t xml:space="preserve"> </w:t>
      </w:r>
      <w:r>
        <w:rPr>
          <w:rFonts w:ascii="Calibri" w:hAnsi="Calibri" w:cs="Times New Roman"/>
          <w:b/>
          <w:bCs/>
          <w:color w:val="000000"/>
          <w:sz w:val="23"/>
          <w:szCs w:val="23"/>
          <w:shd w:val="clear" w:color="auto" w:fill="C9DAF8"/>
        </w:rPr>
        <w:t>transversal a todas las i</w:t>
      </w:r>
      <w:r w:rsidRPr="00A84381">
        <w:rPr>
          <w:rFonts w:ascii="Calibri" w:hAnsi="Calibri" w:cs="Times New Roman"/>
          <w:b/>
          <w:bCs/>
          <w:color w:val="000000"/>
          <w:sz w:val="23"/>
          <w:szCs w:val="23"/>
          <w:shd w:val="clear" w:color="auto" w:fill="C9DAF8"/>
        </w:rPr>
        <w:t>nstituciones</w:t>
      </w:r>
      <w:r>
        <w:rPr>
          <w:rFonts w:ascii="Calibri" w:hAnsi="Calibri" w:cs="Times New Roman"/>
          <w:b/>
          <w:bCs/>
          <w:color w:val="000000"/>
          <w:sz w:val="23"/>
          <w:szCs w:val="23"/>
          <w:shd w:val="clear" w:color="auto" w:fill="C9DAF8"/>
        </w:rPr>
        <w:t xml:space="preserve"> del Estado, y que establezca </w:t>
      </w:r>
      <w:r w:rsidRPr="00A84381">
        <w:rPr>
          <w:rFonts w:ascii="Calibri" w:hAnsi="Calibri" w:cs="Times New Roman"/>
          <w:b/>
          <w:bCs/>
          <w:color w:val="000000"/>
          <w:sz w:val="23"/>
          <w:szCs w:val="23"/>
          <w:shd w:val="clear" w:color="auto" w:fill="C9DAF8"/>
        </w:rPr>
        <w:t>un dialogo constructivo, sostenido y colaborativo</w:t>
      </w:r>
      <w:r>
        <w:rPr>
          <w:rFonts w:ascii="Calibri" w:hAnsi="Calibri" w:cs="Times New Roman"/>
          <w:b/>
          <w:bCs/>
          <w:color w:val="000000"/>
          <w:sz w:val="23"/>
          <w:szCs w:val="23"/>
          <w:shd w:val="clear" w:color="auto" w:fill="C9DAF8"/>
        </w:rPr>
        <w:t xml:space="preserve"> con los distintos colectivos de reutilizadores, activando el espíritu innovador que distingue a Jalisco</w:t>
      </w:r>
      <w:r w:rsidRPr="00A84381">
        <w:rPr>
          <w:rFonts w:ascii="Calibri" w:hAnsi="Calibri" w:cs="Times New Roman"/>
          <w:b/>
          <w:bCs/>
          <w:color w:val="000000"/>
          <w:sz w:val="23"/>
          <w:szCs w:val="23"/>
          <w:shd w:val="clear" w:color="auto" w:fill="C9DAF8"/>
        </w:rPr>
        <w:t>.”</w:t>
      </w:r>
    </w:p>
    <w:p w14:paraId="590C23ED" w14:textId="77777777" w:rsidR="003F6511" w:rsidRDefault="003F6511" w:rsidP="007E6ED2">
      <w:pPr>
        <w:jc w:val="both"/>
        <w:rPr>
          <w:rFonts w:ascii="Calibri" w:hAnsi="Calibri" w:cs="Times New Roman"/>
          <w:b/>
          <w:bCs/>
          <w:strike/>
          <w:color w:val="000000"/>
          <w:sz w:val="23"/>
          <w:szCs w:val="23"/>
          <w:shd w:val="clear" w:color="auto" w:fill="C9DAF8"/>
        </w:rPr>
      </w:pPr>
    </w:p>
    <w:p w14:paraId="41CB1D41" w14:textId="77777777" w:rsidR="00566B41" w:rsidRDefault="00566B41" w:rsidP="007E6ED2">
      <w:pPr>
        <w:jc w:val="both"/>
        <w:rPr>
          <w:rFonts w:ascii="Calibri" w:hAnsi="Calibri" w:cs="Times New Roman"/>
          <w:b/>
          <w:bCs/>
          <w:strike/>
          <w:color w:val="000000"/>
          <w:sz w:val="23"/>
          <w:szCs w:val="23"/>
          <w:shd w:val="clear" w:color="auto" w:fill="C9DAF8"/>
        </w:rPr>
      </w:pPr>
    </w:p>
    <w:p w14:paraId="282E1E82" w14:textId="77777777" w:rsidR="00566B41" w:rsidRDefault="00566B41" w:rsidP="007E6ED2">
      <w:pPr>
        <w:jc w:val="both"/>
        <w:rPr>
          <w:rFonts w:ascii="Calibri" w:hAnsi="Calibri" w:cs="Times New Roman"/>
          <w:b/>
          <w:bCs/>
          <w:strike/>
          <w:color w:val="000000"/>
          <w:sz w:val="23"/>
          <w:szCs w:val="23"/>
          <w:shd w:val="clear" w:color="auto" w:fill="C9DAF8"/>
        </w:rPr>
      </w:pPr>
    </w:p>
    <w:p w14:paraId="0C55172E" w14:textId="77777777" w:rsidR="00566B41" w:rsidRDefault="00566B41" w:rsidP="007E6ED2">
      <w:pPr>
        <w:jc w:val="both"/>
        <w:rPr>
          <w:rFonts w:ascii="Calibri" w:hAnsi="Calibri" w:cs="Times New Roman"/>
          <w:b/>
          <w:bCs/>
          <w:strike/>
          <w:color w:val="000000"/>
          <w:sz w:val="23"/>
          <w:szCs w:val="23"/>
          <w:shd w:val="clear" w:color="auto" w:fill="C9DAF8"/>
        </w:rPr>
      </w:pPr>
    </w:p>
    <w:p w14:paraId="3766EACC" w14:textId="77777777" w:rsidR="00566B41" w:rsidRDefault="00566B41" w:rsidP="007E6ED2">
      <w:pPr>
        <w:jc w:val="both"/>
        <w:rPr>
          <w:rFonts w:ascii="Calibri" w:hAnsi="Calibri" w:cs="Times New Roman"/>
          <w:b/>
          <w:bCs/>
          <w:strike/>
          <w:color w:val="000000"/>
          <w:sz w:val="23"/>
          <w:szCs w:val="23"/>
          <w:shd w:val="clear" w:color="auto" w:fill="C9DAF8"/>
        </w:rPr>
      </w:pPr>
    </w:p>
    <w:p w14:paraId="024A5899" w14:textId="77777777" w:rsidR="00566B41" w:rsidRDefault="00566B41" w:rsidP="007E6ED2">
      <w:pPr>
        <w:jc w:val="both"/>
        <w:rPr>
          <w:rFonts w:ascii="Calibri" w:hAnsi="Calibri" w:cs="Times New Roman"/>
          <w:b/>
          <w:bCs/>
          <w:strike/>
          <w:color w:val="000000"/>
          <w:sz w:val="23"/>
          <w:szCs w:val="23"/>
          <w:shd w:val="clear" w:color="auto" w:fill="C9DAF8"/>
        </w:rPr>
      </w:pPr>
    </w:p>
    <w:p w14:paraId="793599CE" w14:textId="77777777" w:rsidR="00566B41" w:rsidRPr="008F7640" w:rsidRDefault="00566B41" w:rsidP="007E6ED2">
      <w:pPr>
        <w:jc w:val="both"/>
        <w:rPr>
          <w:rFonts w:ascii="Calibri" w:hAnsi="Calibri" w:cs="Times New Roman"/>
          <w:color w:val="666666"/>
          <w:sz w:val="23"/>
          <w:szCs w:val="23"/>
        </w:rPr>
      </w:pPr>
    </w:p>
    <w:p w14:paraId="185A64D5" w14:textId="77777777" w:rsidR="004C42EB" w:rsidRDefault="00517DE0">
      <w:pPr>
        <w:spacing w:after="200"/>
        <w:jc w:val="both"/>
        <w:rPr>
          <w:rFonts w:ascii="Calibri" w:hAnsi="Calibri" w:cs="Times New Roman"/>
          <w:color w:val="666666"/>
          <w:sz w:val="23"/>
          <w:szCs w:val="23"/>
        </w:rPr>
      </w:pPr>
      <w:r>
        <w:rPr>
          <w:rFonts w:ascii="Calibri" w:hAnsi="Calibri" w:cs="Times New Roman"/>
          <w:color w:val="666666"/>
          <w:sz w:val="23"/>
          <w:szCs w:val="23"/>
        </w:rPr>
        <w:t>En</w:t>
      </w:r>
      <w:r w:rsidR="004C42EB" w:rsidRPr="004C42EB">
        <w:rPr>
          <w:rFonts w:ascii="Calibri" w:hAnsi="Calibri" w:cs="Times New Roman"/>
          <w:color w:val="666666"/>
          <w:sz w:val="23"/>
          <w:szCs w:val="23"/>
        </w:rPr>
        <w:t xml:space="preserve"> formato gráfico, tenemos este polígono que expresa tanto el grado de preparación com</w:t>
      </w:r>
      <w:r>
        <w:rPr>
          <w:rFonts w:ascii="Calibri" w:hAnsi="Calibri" w:cs="Times New Roman"/>
          <w:color w:val="666666"/>
          <w:sz w:val="23"/>
          <w:szCs w:val="23"/>
        </w:rPr>
        <w:t>o el área de mejora aún posible de manera simple y visual:</w:t>
      </w:r>
    </w:p>
    <w:p w14:paraId="5EDB06A2" w14:textId="77777777" w:rsidR="004C42EB" w:rsidRPr="004C42EB" w:rsidRDefault="004C42EB" w:rsidP="004C42EB">
      <w:pPr>
        <w:rPr>
          <w:rFonts w:ascii="Times" w:eastAsia="Times New Roman" w:hAnsi="Times" w:cs="Times New Roman"/>
          <w:sz w:val="20"/>
          <w:szCs w:val="20"/>
        </w:rPr>
      </w:pPr>
    </w:p>
    <w:p w14:paraId="139A6B17" w14:textId="7C6C69E4" w:rsidR="003B0A0F" w:rsidRDefault="00B2775C" w:rsidP="0082526F">
      <w:pPr>
        <w:spacing w:after="200"/>
        <w:jc w:val="both"/>
        <w:rPr>
          <w:rFonts w:asciiTheme="majorHAnsi" w:hAnsiTheme="majorHAnsi" w:cs="Times New Roman"/>
          <w:b/>
          <w:color w:val="85200C"/>
        </w:rPr>
      </w:pPr>
      <w:r>
        <w:rPr>
          <w:noProof/>
          <w:lang w:val="es-MX" w:eastAsia="es-MX"/>
        </w:rPr>
        <w:drawing>
          <wp:inline distT="0" distB="0" distL="0" distR="0" wp14:anchorId="66274F81" wp14:editId="0D21F57D">
            <wp:extent cx="5612130" cy="4736465"/>
            <wp:effectExtent l="0" t="0" r="26670" b="133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1362C769" w14:textId="0C5BA16C" w:rsidR="000D7108" w:rsidRPr="00DA5B48" w:rsidRDefault="00CF6768" w:rsidP="00DA5B48">
      <w:pPr>
        <w:spacing w:after="200"/>
        <w:rPr>
          <w:rFonts w:ascii="Calibri" w:hAnsi="Calibri" w:cs="Times New Roman"/>
          <w:b/>
          <w:color w:val="666666"/>
          <w:sz w:val="28"/>
          <w:szCs w:val="28"/>
        </w:rPr>
      </w:pPr>
      <w:r w:rsidRPr="003667EF">
        <w:rPr>
          <w:rFonts w:ascii="Calibri" w:hAnsi="Calibri" w:cs="Times New Roman"/>
          <w:b/>
          <w:color w:val="666666"/>
          <w:sz w:val="28"/>
          <w:szCs w:val="28"/>
        </w:rPr>
        <w:t>Recomendaciones generales:</w:t>
      </w:r>
    </w:p>
    <w:p w14:paraId="2501CDF2" w14:textId="77777777" w:rsidR="00DA5B48" w:rsidRPr="004C42EB" w:rsidRDefault="00DA5B48" w:rsidP="00DA5B48">
      <w:pPr>
        <w:spacing w:after="200"/>
        <w:rPr>
          <w:rFonts w:ascii="Times" w:hAnsi="Times" w:cs="Times New Roman"/>
          <w:sz w:val="20"/>
          <w:szCs w:val="20"/>
        </w:rPr>
      </w:pPr>
      <w:r w:rsidRPr="004C42EB">
        <w:rPr>
          <w:rFonts w:ascii="Calibri" w:hAnsi="Calibri" w:cs="Times New Roman"/>
          <w:color w:val="666666"/>
          <w:sz w:val="23"/>
          <w:szCs w:val="23"/>
        </w:rPr>
        <w:t xml:space="preserve">Las principales </w:t>
      </w:r>
      <w:r w:rsidRPr="004C42EB">
        <w:rPr>
          <w:rFonts w:ascii="Calibri" w:hAnsi="Calibri" w:cs="Times New Roman"/>
          <w:b/>
          <w:bCs/>
          <w:color w:val="666666"/>
          <w:sz w:val="23"/>
          <w:szCs w:val="23"/>
        </w:rPr>
        <w:t>evidencias y recomendaciones</w:t>
      </w:r>
      <w:r w:rsidRPr="004C42EB">
        <w:rPr>
          <w:rFonts w:ascii="Calibri" w:hAnsi="Calibri" w:cs="Times New Roman"/>
          <w:color w:val="666666"/>
          <w:sz w:val="23"/>
          <w:szCs w:val="23"/>
        </w:rPr>
        <w:t xml:space="preserve"> de este estudio de preparación son:</w:t>
      </w:r>
    </w:p>
    <w:p w14:paraId="5146873E" w14:textId="77777777" w:rsidR="00DA5B48" w:rsidRPr="00195CA1" w:rsidRDefault="00DA5B48" w:rsidP="00DA5B48">
      <w:pPr>
        <w:spacing w:after="120" w:line="0" w:lineRule="atLeast"/>
        <w:ind w:left="28"/>
        <w:rPr>
          <w:rFonts w:asciiTheme="majorHAnsi" w:hAnsiTheme="majorHAnsi" w:cs="Times New Roman"/>
          <w:b/>
          <w:color w:val="666666"/>
          <w:sz w:val="23"/>
          <w:szCs w:val="23"/>
        </w:rPr>
      </w:pPr>
      <w:r w:rsidRPr="00195CA1">
        <w:rPr>
          <w:rFonts w:asciiTheme="majorHAnsi" w:hAnsiTheme="majorHAnsi" w:cs="Times New Roman"/>
          <w:b/>
          <w:color w:val="666666"/>
          <w:sz w:val="23"/>
          <w:szCs w:val="23"/>
        </w:rPr>
        <w:t>Liderazgo</w:t>
      </w:r>
    </w:p>
    <w:p w14:paraId="19BF368F" w14:textId="77777777" w:rsidR="00DA5B48" w:rsidRDefault="00DA5B48" w:rsidP="00DA5B48">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El Gobernador del Estado lidera la iniciativa y ha delegado la responsabilidad en unidades con poder suficiente para llevarla adelante.</w:t>
      </w:r>
    </w:p>
    <w:p w14:paraId="579CC80A"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lastRenderedPageBreak/>
        <w:t>Se ha abordado correctamente el doble enfoque interno/externo de una política de apertura de datos. Consecuentemente, el proyecto viene liderado por un triunvirato de agencias, que atienden tanto a la apertura de datos como al fomento de su reutilización.</w:t>
      </w:r>
    </w:p>
    <w:p w14:paraId="34B31B66" w14:textId="77777777" w:rsidR="00DA5B48"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Existen </w:t>
      </w:r>
      <w:r>
        <w:rPr>
          <w:rFonts w:asciiTheme="majorHAnsi" w:hAnsiTheme="majorHAnsi" w:cs="Times New Roman"/>
          <w:color w:val="666666"/>
          <w:sz w:val="23"/>
          <w:szCs w:val="23"/>
        </w:rPr>
        <w:t xml:space="preserve">óptimos </w:t>
      </w:r>
      <w:r w:rsidRPr="00207066">
        <w:rPr>
          <w:rFonts w:asciiTheme="majorHAnsi" w:hAnsiTheme="majorHAnsi" w:cs="Times New Roman"/>
          <w:color w:val="666666"/>
          <w:sz w:val="23"/>
          <w:szCs w:val="23"/>
        </w:rPr>
        <w:t xml:space="preserve">referentes </w:t>
      </w:r>
      <w:r>
        <w:rPr>
          <w:rFonts w:asciiTheme="majorHAnsi" w:hAnsiTheme="majorHAnsi" w:cs="Times New Roman"/>
          <w:color w:val="666666"/>
          <w:sz w:val="23"/>
          <w:szCs w:val="23"/>
        </w:rPr>
        <w:t xml:space="preserve">a nivel nacional, como la Iniciativa México Abierto, </w:t>
      </w:r>
      <w:r w:rsidRPr="00207066">
        <w:rPr>
          <w:rFonts w:asciiTheme="majorHAnsi" w:hAnsiTheme="majorHAnsi" w:cs="Times New Roman"/>
          <w:color w:val="666666"/>
          <w:sz w:val="23"/>
          <w:szCs w:val="23"/>
        </w:rPr>
        <w:t>para definir una política Open Data</w:t>
      </w:r>
      <w:r>
        <w:rPr>
          <w:rFonts w:asciiTheme="majorHAnsi" w:hAnsiTheme="majorHAnsi" w:cs="Times New Roman"/>
          <w:color w:val="666666"/>
          <w:sz w:val="23"/>
          <w:szCs w:val="23"/>
        </w:rPr>
        <w:t>.</w:t>
      </w:r>
    </w:p>
    <w:p w14:paraId="562EE3E2"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Sería recomendable que el buen impulso transversal de esta política viniera acompañado de una mayor implicación de </w:t>
      </w:r>
      <w:proofErr w:type="gramStart"/>
      <w:r>
        <w:rPr>
          <w:rFonts w:asciiTheme="majorHAnsi" w:hAnsiTheme="majorHAnsi" w:cs="Times New Roman"/>
          <w:color w:val="666666"/>
          <w:sz w:val="23"/>
          <w:szCs w:val="23"/>
        </w:rPr>
        <w:t>los</w:t>
      </w:r>
      <w:proofErr w:type="gramEnd"/>
      <w:r>
        <w:rPr>
          <w:rFonts w:asciiTheme="majorHAnsi" w:hAnsiTheme="majorHAnsi" w:cs="Times New Roman"/>
          <w:color w:val="666666"/>
          <w:sz w:val="23"/>
          <w:szCs w:val="23"/>
        </w:rPr>
        <w:t xml:space="preserve"> distintas áreas sectoriales de Gobierno. </w:t>
      </w:r>
    </w:p>
    <w:p w14:paraId="5FE9280C" w14:textId="77777777" w:rsidR="00DA5B48" w:rsidRDefault="00DA5B48" w:rsidP="00DA5B48">
      <w:pPr>
        <w:spacing w:line="0" w:lineRule="atLeast"/>
        <w:ind w:left="30"/>
        <w:rPr>
          <w:rFonts w:asciiTheme="majorHAnsi" w:hAnsiTheme="majorHAnsi" w:cs="Times New Roman"/>
          <w:color w:val="666666"/>
          <w:sz w:val="23"/>
          <w:szCs w:val="23"/>
        </w:rPr>
      </w:pPr>
    </w:p>
    <w:p w14:paraId="0EB23120" w14:textId="77777777" w:rsidR="00DA5B48" w:rsidRPr="00195CA1" w:rsidRDefault="00DA5B48" w:rsidP="00DA5B48">
      <w:pPr>
        <w:spacing w:after="120" w:line="0" w:lineRule="atLeast"/>
        <w:ind w:left="28"/>
        <w:rPr>
          <w:rFonts w:asciiTheme="majorHAnsi" w:hAnsiTheme="majorHAnsi" w:cs="Times New Roman"/>
          <w:b/>
          <w:color w:val="666666"/>
          <w:sz w:val="23"/>
          <w:szCs w:val="23"/>
        </w:rPr>
      </w:pPr>
      <w:r w:rsidRPr="00195CA1">
        <w:rPr>
          <w:rFonts w:asciiTheme="majorHAnsi" w:hAnsiTheme="majorHAnsi" w:cs="Times New Roman"/>
          <w:b/>
          <w:color w:val="666666"/>
          <w:sz w:val="23"/>
          <w:szCs w:val="23"/>
        </w:rPr>
        <w:t>Legislación</w:t>
      </w:r>
    </w:p>
    <w:p w14:paraId="65134727" w14:textId="77777777" w:rsidR="00DA5B48" w:rsidRPr="00207066" w:rsidRDefault="00DA5B48" w:rsidP="00DA5B48">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A nivel nacional, existe una alta implicación en la Alianza para el Gobierno Abierto y un marco legislativo completo para dar soporte a la iniciativa de datos abiertos</w:t>
      </w:r>
      <w:r w:rsidRPr="00207066">
        <w:rPr>
          <w:rFonts w:asciiTheme="majorHAnsi" w:hAnsiTheme="majorHAnsi" w:cs="Times New Roman"/>
          <w:color w:val="666666"/>
          <w:sz w:val="23"/>
          <w:szCs w:val="23"/>
        </w:rPr>
        <w:t>.</w:t>
      </w:r>
    </w:p>
    <w:p w14:paraId="2F9D9BA7" w14:textId="77777777" w:rsidR="00DA5B48" w:rsidRPr="00A2488B" w:rsidRDefault="00DA5B48" w:rsidP="00DA5B48">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A nivel estatal, </w:t>
      </w:r>
      <w:r w:rsidRPr="00A2488B">
        <w:rPr>
          <w:rFonts w:asciiTheme="majorHAnsi" w:hAnsiTheme="majorHAnsi" w:cs="Times New Roman"/>
          <w:color w:val="666666"/>
          <w:sz w:val="23"/>
          <w:szCs w:val="23"/>
          <w:lang w:val="es-ES"/>
        </w:rPr>
        <w:t xml:space="preserve">se </w:t>
      </w:r>
      <w:r>
        <w:rPr>
          <w:rFonts w:asciiTheme="majorHAnsi" w:hAnsiTheme="majorHAnsi" w:cs="Times New Roman"/>
          <w:color w:val="666666"/>
          <w:sz w:val="23"/>
          <w:szCs w:val="23"/>
          <w:lang w:val="es-ES"/>
        </w:rPr>
        <w:t xml:space="preserve">están desarrollando </w:t>
      </w:r>
      <w:r w:rsidRPr="00A2488B">
        <w:rPr>
          <w:rFonts w:asciiTheme="majorHAnsi" w:hAnsiTheme="majorHAnsi" w:cs="Times New Roman"/>
          <w:color w:val="666666"/>
          <w:sz w:val="23"/>
          <w:szCs w:val="23"/>
          <w:lang w:val="es-ES"/>
        </w:rPr>
        <w:t>nuevas estructuras de transparencia y rendición</w:t>
      </w:r>
      <w:r>
        <w:rPr>
          <w:rFonts w:asciiTheme="majorHAnsi" w:hAnsiTheme="majorHAnsi" w:cs="Times New Roman"/>
          <w:color w:val="666666"/>
          <w:sz w:val="23"/>
          <w:szCs w:val="23"/>
          <w:lang w:val="es-ES"/>
        </w:rPr>
        <w:t xml:space="preserve"> de cuentas, así como un marco normativo que trasponga el nacional.</w:t>
      </w:r>
    </w:p>
    <w:p w14:paraId="4C693281" w14:textId="77777777" w:rsidR="00DA5B48" w:rsidRPr="00207066" w:rsidRDefault="00DA5B48" w:rsidP="00DA5B48">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Si bien el derecho de petición de información está desarrollado, es necesario </w:t>
      </w:r>
      <w:r w:rsidRPr="00207066">
        <w:rPr>
          <w:rFonts w:asciiTheme="majorHAnsi" w:hAnsiTheme="majorHAnsi" w:cs="Times New Roman"/>
          <w:color w:val="666666"/>
          <w:sz w:val="23"/>
          <w:szCs w:val="23"/>
        </w:rPr>
        <w:t xml:space="preserve">un ordenamiento legislativo que </w:t>
      </w:r>
      <w:r>
        <w:rPr>
          <w:rFonts w:asciiTheme="majorHAnsi" w:hAnsiTheme="majorHAnsi" w:cs="Times New Roman"/>
          <w:color w:val="666666"/>
          <w:sz w:val="23"/>
          <w:szCs w:val="23"/>
        </w:rPr>
        <w:t>incentive</w:t>
      </w:r>
      <w:r w:rsidRPr="00207066">
        <w:rPr>
          <w:rFonts w:asciiTheme="majorHAnsi" w:hAnsiTheme="majorHAnsi" w:cs="Times New Roman"/>
          <w:color w:val="666666"/>
          <w:sz w:val="23"/>
          <w:szCs w:val="23"/>
        </w:rPr>
        <w:t xml:space="preserve"> la publicación proactiva de información.</w:t>
      </w:r>
    </w:p>
    <w:p w14:paraId="7AC35AB9" w14:textId="77777777" w:rsidR="00DA5B48" w:rsidRDefault="00DA5B48" w:rsidP="00DA5B48">
      <w:pPr>
        <w:numPr>
          <w:ilvl w:val="0"/>
          <w:numId w:val="33"/>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Aunque los derechos fundamentales </w:t>
      </w:r>
      <w:r>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de las personas</w:t>
      </w:r>
      <w:r>
        <w:rPr>
          <w:rFonts w:asciiTheme="majorHAnsi" w:hAnsiTheme="majorHAnsi" w:cs="Times New Roman"/>
          <w:color w:val="666666"/>
          <w:sz w:val="23"/>
          <w:szCs w:val="23"/>
        </w:rPr>
        <w:t xml:space="preserve"> respecto al acceso a la información</w:t>
      </w:r>
      <w:r w:rsidRPr="00207066">
        <w:rPr>
          <w:rFonts w:asciiTheme="majorHAnsi" w:hAnsiTheme="majorHAnsi" w:cs="Times New Roman"/>
          <w:color w:val="666666"/>
          <w:sz w:val="23"/>
          <w:szCs w:val="23"/>
        </w:rPr>
        <w:t xml:space="preserve"> están garantizados, existen anomalías que provocan opacidad</w:t>
      </w:r>
      <w:r>
        <w:rPr>
          <w:rFonts w:asciiTheme="majorHAnsi" w:hAnsiTheme="majorHAnsi" w:cs="Times New Roman"/>
          <w:color w:val="666666"/>
          <w:sz w:val="23"/>
          <w:szCs w:val="23"/>
        </w:rPr>
        <w:t xml:space="preserve"> en la práctica</w:t>
      </w:r>
      <w:r w:rsidRPr="00207066">
        <w:rPr>
          <w:rFonts w:asciiTheme="majorHAnsi" w:hAnsiTheme="majorHAnsi" w:cs="Times New Roman"/>
          <w:color w:val="666666"/>
          <w:sz w:val="23"/>
          <w:szCs w:val="23"/>
        </w:rPr>
        <w:t>.</w:t>
      </w:r>
    </w:p>
    <w:p w14:paraId="337C5F92" w14:textId="77777777" w:rsidR="00DA5B48" w:rsidRPr="00207066" w:rsidRDefault="00DA5B48" w:rsidP="00DA5B48">
      <w:pPr>
        <w:numPr>
          <w:ilvl w:val="0"/>
          <w:numId w:val="33"/>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Será necesario oficializar algún tipo de compromiso estatal respecto de los datos abiertos, ya sea mediante algún instrumento legislativo, o mediante la redacción y difusión de una política en este sentido.</w:t>
      </w:r>
    </w:p>
    <w:p w14:paraId="456B4153" w14:textId="77777777" w:rsidR="00DA5B48" w:rsidRPr="00207066" w:rsidRDefault="00DA5B48" w:rsidP="00DA5B48">
      <w:pPr>
        <w:spacing w:line="0" w:lineRule="atLeast"/>
        <w:ind w:left="30"/>
        <w:rPr>
          <w:rFonts w:asciiTheme="majorHAnsi" w:hAnsiTheme="majorHAnsi" w:cs="Times New Roman"/>
          <w:color w:val="666666"/>
          <w:sz w:val="23"/>
          <w:szCs w:val="23"/>
        </w:rPr>
      </w:pPr>
    </w:p>
    <w:p w14:paraId="3EB5EC76" w14:textId="77777777" w:rsidR="00DA5B48" w:rsidRPr="00B47A62" w:rsidRDefault="00DA5B48" w:rsidP="00DA5B48">
      <w:pPr>
        <w:spacing w:after="120" w:line="0" w:lineRule="atLeast"/>
        <w:ind w:left="28"/>
        <w:rPr>
          <w:rFonts w:asciiTheme="majorHAnsi" w:hAnsiTheme="majorHAnsi" w:cs="Times New Roman"/>
          <w:b/>
          <w:color w:val="666666"/>
          <w:sz w:val="23"/>
          <w:szCs w:val="23"/>
        </w:rPr>
      </w:pPr>
      <w:r w:rsidRPr="00B47A62">
        <w:rPr>
          <w:rFonts w:asciiTheme="majorHAnsi" w:hAnsiTheme="majorHAnsi" w:cs="Times New Roman"/>
          <w:b/>
          <w:color w:val="666666"/>
          <w:sz w:val="23"/>
          <w:szCs w:val="23"/>
        </w:rPr>
        <w:t>Organización</w:t>
      </w:r>
    </w:p>
    <w:p w14:paraId="643D4681"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Existe capacidad operativa para definir y gestionar la normatividad e infraestructura de soporte</w:t>
      </w:r>
      <w:r>
        <w:rPr>
          <w:rFonts w:asciiTheme="majorHAnsi" w:hAnsiTheme="majorHAnsi" w:cs="Times New Roman"/>
          <w:color w:val="666666"/>
          <w:sz w:val="23"/>
          <w:szCs w:val="23"/>
        </w:rPr>
        <w:t>.</w:t>
      </w:r>
    </w:p>
    <w:p w14:paraId="1DC6A253"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El impulso de la iniciativa está bien soportado con el rol coordinador de IIEG, el rol modernizador de SEPAF y el rol de fomento de la innovación de SICYT</w:t>
      </w:r>
      <w:r w:rsidRPr="00207066">
        <w:rPr>
          <w:rFonts w:asciiTheme="majorHAnsi" w:hAnsiTheme="majorHAnsi" w:cs="Times New Roman"/>
          <w:color w:val="666666"/>
          <w:sz w:val="23"/>
          <w:szCs w:val="23"/>
        </w:rPr>
        <w:t>.</w:t>
      </w:r>
    </w:p>
    <w:p w14:paraId="684E0D5C" w14:textId="77777777" w:rsidR="00DA5B48"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La transparencia e</w:t>
      </w:r>
      <w:r w:rsidRPr="00207066">
        <w:rPr>
          <w:rFonts w:asciiTheme="majorHAnsi" w:hAnsiTheme="majorHAnsi" w:cs="Times New Roman"/>
          <w:color w:val="666666"/>
          <w:sz w:val="23"/>
          <w:szCs w:val="23"/>
        </w:rPr>
        <w:t xml:space="preserve">s una prioridad </w:t>
      </w:r>
      <w:r>
        <w:rPr>
          <w:rFonts w:asciiTheme="majorHAnsi" w:hAnsiTheme="majorHAnsi" w:cs="Times New Roman"/>
          <w:color w:val="666666"/>
          <w:sz w:val="23"/>
          <w:szCs w:val="23"/>
        </w:rPr>
        <w:t xml:space="preserve">para el Gobierno del Estado </w:t>
      </w:r>
      <w:r w:rsidRPr="00207066">
        <w:rPr>
          <w:rFonts w:asciiTheme="majorHAnsi" w:hAnsiTheme="majorHAnsi" w:cs="Times New Roman"/>
          <w:color w:val="666666"/>
          <w:sz w:val="23"/>
          <w:szCs w:val="23"/>
        </w:rPr>
        <w:t>y existen</w:t>
      </w:r>
      <w:r>
        <w:rPr>
          <w:rFonts w:asciiTheme="majorHAnsi" w:hAnsiTheme="majorHAnsi" w:cs="Times New Roman"/>
          <w:color w:val="666666"/>
          <w:sz w:val="23"/>
          <w:szCs w:val="23"/>
        </w:rPr>
        <w:t xml:space="preserve"> y</w:t>
      </w:r>
      <w:r w:rsidRPr="00207066">
        <w:rPr>
          <w:rFonts w:asciiTheme="majorHAnsi" w:hAnsiTheme="majorHAnsi" w:cs="Times New Roman"/>
          <w:color w:val="666666"/>
          <w:sz w:val="23"/>
          <w:szCs w:val="23"/>
        </w:rPr>
        <w:t xml:space="preserve"> herramientas </w:t>
      </w:r>
      <w:r>
        <w:rPr>
          <w:rFonts w:asciiTheme="majorHAnsi" w:hAnsiTheme="majorHAnsi" w:cs="Times New Roman"/>
          <w:color w:val="666666"/>
          <w:sz w:val="23"/>
          <w:szCs w:val="23"/>
        </w:rPr>
        <w:t>adecuadas. Ahora necesitan reorientarse a servir datos y no sólo informes.</w:t>
      </w:r>
    </w:p>
    <w:p w14:paraId="15638001" w14:textId="77777777" w:rsidR="00DA5B48"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Se echa en falta más campeones sectoriales que consigan que las iniciativas transversales provoquen una extensión de la cultura de datos a todas las dependencias del Estado.</w:t>
      </w:r>
    </w:p>
    <w:p w14:paraId="25326A53"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En el nivel municipal, hay una amplia heterogeneidad, con algún municipio (Zapopan, Guadalajara) muy avanzado, mientras que otros permanecen ajenos a estos avances.</w:t>
      </w:r>
    </w:p>
    <w:p w14:paraId="1A25C254" w14:textId="77777777" w:rsidR="00DA5B48" w:rsidRPr="00207066" w:rsidRDefault="00DA5B48" w:rsidP="00DA5B48">
      <w:pPr>
        <w:spacing w:line="0" w:lineRule="atLeast"/>
        <w:ind w:left="30"/>
        <w:rPr>
          <w:rFonts w:asciiTheme="majorHAnsi" w:hAnsiTheme="majorHAnsi" w:cs="Times New Roman"/>
          <w:color w:val="666666"/>
          <w:sz w:val="23"/>
          <w:szCs w:val="23"/>
        </w:rPr>
      </w:pPr>
    </w:p>
    <w:p w14:paraId="359CD1A1" w14:textId="77777777" w:rsidR="00DA5B48" w:rsidRPr="004E586B" w:rsidRDefault="00DA5B48" w:rsidP="00DA5B48">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Datos</w:t>
      </w:r>
    </w:p>
    <w:p w14:paraId="5C22E168"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Se trabaja en la mejora de la eficiencia en gestión de información y existen algunos lineamientos </w:t>
      </w:r>
      <w:r>
        <w:rPr>
          <w:rFonts w:asciiTheme="majorHAnsi" w:hAnsiTheme="majorHAnsi" w:cs="Times New Roman"/>
          <w:color w:val="666666"/>
          <w:sz w:val="23"/>
          <w:szCs w:val="23"/>
        </w:rPr>
        <w:t>útiles para</w:t>
      </w:r>
      <w:r w:rsidRPr="00207066">
        <w:rPr>
          <w:rFonts w:asciiTheme="majorHAnsi" w:hAnsiTheme="majorHAnsi" w:cs="Times New Roman"/>
          <w:color w:val="666666"/>
          <w:sz w:val="23"/>
          <w:szCs w:val="23"/>
        </w:rPr>
        <w:t xml:space="preserve"> la normativa Open Data.</w:t>
      </w:r>
    </w:p>
    <w:p w14:paraId="412E3D68"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No existe un inventario </w:t>
      </w:r>
      <w:r>
        <w:rPr>
          <w:rFonts w:asciiTheme="majorHAnsi" w:hAnsiTheme="majorHAnsi" w:cs="Times New Roman"/>
          <w:color w:val="666666"/>
          <w:sz w:val="23"/>
          <w:szCs w:val="23"/>
        </w:rPr>
        <w:t xml:space="preserve">completo </w:t>
      </w:r>
      <w:r w:rsidRPr="00207066">
        <w:rPr>
          <w:rFonts w:asciiTheme="majorHAnsi" w:hAnsiTheme="majorHAnsi" w:cs="Times New Roman"/>
          <w:color w:val="666666"/>
          <w:sz w:val="23"/>
          <w:szCs w:val="23"/>
        </w:rPr>
        <w:t>de datos pero hay materia suficiente para identificar los datasets iniciales del portal Open Data.</w:t>
      </w:r>
    </w:p>
    <w:p w14:paraId="25F68477"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La diversidad de sistemas incrementa la complejidad pero hay consciencia de la importancia sobre la interoperabilidad</w:t>
      </w:r>
      <w:r>
        <w:rPr>
          <w:rFonts w:asciiTheme="majorHAnsi" w:hAnsiTheme="majorHAnsi" w:cs="Times New Roman"/>
          <w:color w:val="666666"/>
          <w:sz w:val="23"/>
          <w:szCs w:val="23"/>
        </w:rPr>
        <w:t>.</w:t>
      </w:r>
    </w:p>
    <w:p w14:paraId="7D44A038" w14:textId="77777777" w:rsidR="00DA5B48"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Hay una cantidad importante de datos descargables</w:t>
      </w:r>
      <w:r>
        <w:rPr>
          <w:rFonts w:asciiTheme="majorHAnsi" w:hAnsiTheme="majorHAnsi" w:cs="Times New Roman"/>
          <w:color w:val="666666"/>
          <w:sz w:val="23"/>
          <w:szCs w:val="23"/>
        </w:rPr>
        <w:t xml:space="preserve">, especialmente de tipo estadístico y geográfico. Otra fuente clara que puede publicarse con poco esfuerzo es la relativa a datos de transparencia. </w:t>
      </w:r>
    </w:p>
    <w:p w14:paraId="4CC38020"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En cambio, será necesario un mayor esfuerzo para extraer datos de la mayor parte de las fuentes sectoriales. </w:t>
      </w:r>
    </w:p>
    <w:p w14:paraId="0317282A" w14:textId="77777777" w:rsidR="00DA5B48" w:rsidRPr="00207066"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lastRenderedPageBreak/>
        <w:t>Tanto la Dirección General de Informática como IIEG tienen capacidad</w:t>
      </w:r>
      <w:r>
        <w:rPr>
          <w:rFonts w:asciiTheme="majorHAnsi" w:hAnsiTheme="majorHAnsi" w:cs="Times New Roman"/>
          <w:color w:val="666666"/>
          <w:sz w:val="23"/>
          <w:szCs w:val="23"/>
        </w:rPr>
        <w:t xml:space="preserve"> para gestionar la identificación, preparación y publicación de datos abiertos.</w:t>
      </w:r>
    </w:p>
    <w:p w14:paraId="2A6C9340" w14:textId="77777777" w:rsidR="00DA5B48" w:rsidRPr="00661C29" w:rsidRDefault="00DA5B48" w:rsidP="00DA5B48">
      <w:pPr>
        <w:numPr>
          <w:ilvl w:val="0"/>
          <w:numId w:val="34"/>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Hay datos disponibles con un alto interés para la reutilización, sin embargo será necesario afrontar una ardua tarea de preparación </w:t>
      </w:r>
      <w:r>
        <w:rPr>
          <w:rFonts w:asciiTheme="majorHAnsi" w:hAnsiTheme="majorHAnsi" w:cs="Times New Roman"/>
          <w:color w:val="666666"/>
          <w:sz w:val="23"/>
          <w:szCs w:val="23"/>
        </w:rPr>
        <w:t>de los datos para su apertura.</w:t>
      </w:r>
    </w:p>
    <w:p w14:paraId="2259B660" w14:textId="77777777" w:rsidR="00DA5B48" w:rsidRPr="00207066" w:rsidRDefault="00DA5B48" w:rsidP="00DA5B48">
      <w:pPr>
        <w:spacing w:line="0" w:lineRule="atLeast"/>
        <w:rPr>
          <w:rFonts w:asciiTheme="majorHAnsi" w:hAnsiTheme="majorHAnsi" w:cs="Times New Roman"/>
          <w:color w:val="666666"/>
          <w:sz w:val="23"/>
          <w:szCs w:val="23"/>
        </w:rPr>
      </w:pPr>
    </w:p>
    <w:p w14:paraId="66B64D3A" w14:textId="77777777" w:rsidR="00DA5B48" w:rsidRPr="00661C29" w:rsidRDefault="00DA5B48" w:rsidP="00DA5B48">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Demanda</w:t>
      </w:r>
    </w:p>
    <w:p w14:paraId="7ABD876D" w14:textId="77777777" w:rsidR="00DA5B48" w:rsidRDefault="00DA5B48" w:rsidP="00DA5B48">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 xml:space="preserve">Existe una </w:t>
      </w:r>
      <w:r>
        <w:rPr>
          <w:rFonts w:asciiTheme="majorHAnsi" w:hAnsiTheme="majorHAnsi" w:cs="Times New Roman"/>
          <w:color w:val="666666"/>
          <w:sz w:val="23"/>
          <w:szCs w:val="23"/>
        </w:rPr>
        <w:t>pujante</w:t>
      </w:r>
      <w:r w:rsidRPr="00C17CD3">
        <w:rPr>
          <w:rFonts w:asciiTheme="majorHAnsi" w:hAnsiTheme="majorHAnsi" w:cs="Times New Roman"/>
          <w:color w:val="666666"/>
          <w:sz w:val="23"/>
          <w:szCs w:val="23"/>
        </w:rPr>
        <w:t xml:space="preserve"> comunidad </w:t>
      </w:r>
      <w:r>
        <w:rPr>
          <w:rFonts w:asciiTheme="majorHAnsi" w:hAnsiTheme="majorHAnsi" w:cs="Times New Roman"/>
          <w:color w:val="666666"/>
          <w:sz w:val="23"/>
          <w:szCs w:val="23"/>
        </w:rPr>
        <w:t xml:space="preserve">de desarrolladores, una parte de la cual ya está </w:t>
      </w:r>
      <w:r w:rsidRPr="00C17CD3">
        <w:rPr>
          <w:rFonts w:asciiTheme="majorHAnsi" w:hAnsiTheme="majorHAnsi" w:cs="Times New Roman"/>
          <w:color w:val="666666"/>
          <w:sz w:val="23"/>
          <w:szCs w:val="23"/>
        </w:rPr>
        <w:t xml:space="preserve">concienciada con la </w:t>
      </w:r>
      <w:r>
        <w:rPr>
          <w:rFonts w:asciiTheme="majorHAnsi" w:hAnsiTheme="majorHAnsi" w:cs="Times New Roman"/>
          <w:color w:val="666666"/>
          <w:sz w:val="23"/>
          <w:szCs w:val="23"/>
        </w:rPr>
        <w:t>reutilización</w:t>
      </w:r>
      <w:r w:rsidRPr="00C17CD3">
        <w:rPr>
          <w:rFonts w:asciiTheme="majorHAnsi" w:hAnsiTheme="majorHAnsi" w:cs="Times New Roman"/>
          <w:color w:val="666666"/>
          <w:sz w:val="23"/>
          <w:szCs w:val="23"/>
        </w:rPr>
        <w:t xml:space="preserve"> de datos</w:t>
      </w:r>
      <w:r>
        <w:rPr>
          <w:rFonts w:asciiTheme="majorHAnsi" w:hAnsiTheme="majorHAnsi" w:cs="Times New Roman"/>
          <w:color w:val="666666"/>
          <w:sz w:val="23"/>
          <w:szCs w:val="23"/>
        </w:rPr>
        <w:t>.</w:t>
      </w:r>
    </w:p>
    <w:p w14:paraId="54016D3D" w14:textId="77777777" w:rsidR="00DA5B48" w:rsidRPr="00C17CD3"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Existe una debilidad en el resto de sectores de posibles reutilizadores: periodismo, activismo social, empresa tradicional, agentes públicos.</w:t>
      </w:r>
      <w:r w:rsidRPr="00C17CD3">
        <w:rPr>
          <w:rFonts w:asciiTheme="majorHAnsi" w:hAnsiTheme="majorHAnsi" w:cs="Times New Roman"/>
          <w:color w:val="666666"/>
          <w:sz w:val="23"/>
          <w:szCs w:val="23"/>
        </w:rPr>
        <w:t xml:space="preserve"> </w:t>
      </w:r>
    </w:p>
    <w:p w14:paraId="55C894C0" w14:textId="77777777" w:rsidR="00DA5B48" w:rsidRPr="00C17CD3" w:rsidRDefault="00DA5B48" w:rsidP="00DA5B48">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Hay espacio para la colaboración con el sector privado, si bien a</w:t>
      </w:r>
      <w:r>
        <w:rPr>
          <w:rFonts w:asciiTheme="majorHAnsi" w:hAnsiTheme="majorHAnsi" w:cs="Times New Roman"/>
          <w:color w:val="666666"/>
          <w:sz w:val="23"/>
          <w:szCs w:val="23"/>
        </w:rPr>
        <w:t>ú</w:t>
      </w:r>
      <w:r w:rsidRPr="00C17CD3">
        <w:rPr>
          <w:rFonts w:asciiTheme="majorHAnsi" w:hAnsiTheme="majorHAnsi" w:cs="Times New Roman"/>
          <w:color w:val="666666"/>
          <w:sz w:val="23"/>
          <w:szCs w:val="23"/>
        </w:rPr>
        <w:t>n no se han posicionado como parte de la demanda</w:t>
      </w:r>
    </w:p>
    <w:p w14:paraId="0AFF708E" w14:textId="77777777" w:rsidR="00DA5B48" w:rsidRPr="00C17CD3" w:rsidRDefault="00DA5B48" w:rsidP="00DA5B48">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El fundamento principal de la demanda ciudadana es la transparencia y no tanto el desarrollo económico</w:t>
      </w:r>
      <w:r>
        <w:rPr>
          <w:rFonts w:asciiTheme="majorHAnsi" w:hAnsiTheme="majorHAnsi" w:cs="Times New Roman"/>
          <w:color w:val="666666"/>
          <w:sz w:val="23"/>
          <w:szCs w:val="23"/>
        </w:rPr>
        <w:t>.</w:t>
      </w:r>
    </w:p>
    <w:p w14:paraId="048DB328" w14:textId="77777777" w:rsidR="00DA5B48" w:rsidRPr="00C17CD3" w:rsidRDefault="00DA5B48" w:rsidP="00DA5B48">
      <w:pPr>
        <w:numPr>
          <w:ilvl w:val="0"/>
          <w:numId w:val="34"/>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La interacción con datos inter-administraciones es b</w:t>
      </w:r>
      <w:r w:rsidRPr="00C17CD3">
        <w:rPr>
          <w:rFonts w:asciiTheme="majorHAnsi" w:hAnsiTheme="majorHAnsi" w:cs="Times New Roman"/>
          <w:color w:val="666666"/>
          <w:sz w:val="23"/>
          <w:szCs w:val="23"/>
        </w:rPr>
        <w:t>urocrática y muy escasa, con carencias importantes de infraestructura</w:t>
      </w:r>
      <w:r>
        <w:rPr>
          <w:rFonts w:asciiTheme="majorHAnsi" w:hAnsiTheme="majorHAnsi" w:cs="Times New Roman"/>
          <w:color w:val="666666"/>
          <w:sz w:val="23"/>
          <w:szCs w:val="23"/>
        </w:rPr>
        <w:t xml:space="preserve"> de sistemas de información que le dé soporte.</w:t>
      </w:r>
    </w:p>
    <w:p w14:paraId="4B1EC884" w14:textId="77777777" w:rsidR="00DA5B48" w:rsidRPr="00C17CD3" w:rsidRDefault="00DA5B48" w:rsidP="00DA5B48">
      <w:pPr>
        <w:numPr>
          <w:ilvl w:val="0"/>
          <w:numId w:val="34"/>
        </w:numPr>
        <w:spacing w:line="0" w:lineRule="atLeast"/>
        <w:jc w:val="both"/>
        <w:rPr>
          <w:rFonts w:asciiTheme="majorHAnsi" w:hAnsiTheme="majorHAnsi" w:cs="Times New Roman"/>
          <w:color w:val="666666"/>
          <w:sz w:val="23"/>
          <w:szCs w:val="23"/>
        </w:rPr>
      </w:pPr>
      <w:r w:rsidRPr="00C17CD3">
        <w:rPr>
          <w:rFonts w:asciiTheme="majorHAnsi" w:hAnsiTheme="majorHAnsi" w:cs="Times New Roman"/>
          <w:color w:val="666666"/>
          <w:sz w:val="23"/>
          <w:szCs w:val="23"/>
        </w:rPr>
        <w:t>Las peticiones de información son bajas respecto al conjunto de la población</w:t>
      </w:r>
      <w:r>
        <w:rPr>
          <w:rFonts w:asciiTheme="majorHAnsi" w:hAnsiTheme="majorHAnsi" w:cs="Times New Roman"/>
          <w:color w:val="666666"/>
          <w:sz w:val="23"/>
          <w:szCs w:val="23"/>
        </w:rPr>
        <w:t>, aunque están siendo</w:t>
      </w:r>
      <w:r w:rsidRPr="00C17CD3">
        <w:rPr>
          <w:rFonts w:asciiTheme="majorHAnsi" w:hAnsiTheme="majorHAnsi" w:cs="Times New Roman"/>
          <w:color w:val="666666"/>
          <w:sz w:val="23"/>
          <w:szCs w:val="23"/>
        </w:rPr>
        <w:t xml:space="preserve"> útil</w:t>
      </w:r>
      <w:r>
        <w:rPr>
          <w:rFonts w:asciiTheme="majorHAnsi" w:hAnsiTheme="majorHAnsi" w:cs="Times New Roman"/>
          <w:color w:val="666666"/>
          <w:sz w:val="23"/>
          <w:szCs w:val="23"/>
        </w:rPr>
        <w:t>es</w:t>
      </w:r>
      <w:r w:rsidRPr="00C17CD3">
        <w:rPr>
          <w:rFonts w:asciiTheme="majorHAnsi" w:hAnsiTheme="majorHAnsi" w:cs="Times New Roman"/>
          <w:color w:val="666666"/>
          <w:sz w:val="23"/>
          <w:szCs w:val="23"/>
        </w:rPr>
        <w:t xml:space="preserve"> para determinados colectivos expertos en el  procedimiento</w:t>
      </w:r>
    </w:p>
    <w:p w14:paraId="76FF58A0" w14:textId="77777777" w:rsidR="00DA5B48" w:rsidRPr="00207066" w:rsidRDefault="00DA5B48" w:rsidP="00DA5B48">
      <w:pPr>
        <w:rPr>
          <w:rFonts w:asciiTheme="majorHAnsi" w:hAnsiTheme="majorHAnsi"/>
          <w:sz w:val="23"/>
          <w:szCs w:val="23"/>
        </w:rPr>
      </w:pPr>
    </w:p>
    <w:p w14:paraId="3CF7E8D0" w14:textId="77777777" w:rsidR="00DA5B48" w:rsidRPr="00207066" w:rsidRDefault="00DA5B48" w:rsidP="00DA5B48">
      <w:pPr>
        <w:rPr>
          <w:rFonts w:asciiTheme="majorHAnsi" w:hAnsiTheme="majorHAnsi"/>
          <w:sz w:val="23"/>
          <w:szCs w:val="23"/>
        </w:rPr>
      </w:pPr>
    </w:p>
    <w:p w14:paraId="0DAB429E" w14:textId="77777777" w:rsidR="00DA5B48" w:rsidRPr="00A7527F" w:rsidRDefault="00DA5B48" w:rsidP="00DA5B48">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Ecosistema</w:t>
      </w:r>
    </w:p>
    <w:p w14:paraId="7E274CB6"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Incipiente interés por el periodismo de investigación basado en datos, sobre todo ejercido por freelancers</w:t>
      </w:r>
      <w:r>
        <w:rPr>
          <w:rFonts w:asciiTheme="majorHAnsi" w:hAnsiTheme="majorHAnsi" w:cs="Times New Roman"/>
          <w:color w:val="666666"/>
          <w:sz w:val="23"/>
          <w:szCs w:val="23"/>
        </w:rPr>
        <w:t>.</w:t>
      </w:r>
    </w:p>
    <w:p w14:paraId="44B6CD7D"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Se basa excesivamente en eventos y no se produce un dialogo formal</w:t>
      </w:r>
      <w:r>
        <w:rPr>
          <w:rFonts w:asciiTheme="majorHAnsi" w:hAnsiTheme="majorHAnsi" w:cs="Times New Roman"/>
          <w:color w:val="666666"/>
          <w:sz w:val="23"/>
          <w:szCs w:val="23"/>
        </w:rPr>
        <w:t>.</w:t>
      </w:r>
    </w:p>
    <w:p w14:paraId="33F6197D"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Existe una c</w:t>
      </w:r>
      <w:r w:rsidRPr="00207066">
        <w:rPr>
          <w:rFonts w:asciiTheme="majorHAnsi" w:hAnsiTheme="majorHAnsi" w:cs="Times New Roman"/>
          <w:color w:val="666666"/>
          <w:sz w:val="23"/>
          <w:szCs w:val="23"/>
        </w:rPr>
        <w:t xml:space="preserve">omunidad de desarrolladores muy activa </w:t>
      </w:r>
      <w:r>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y creativ</w:t>
      </w:r>
      <w:r>
        <w:rPr>
          <w:rFonts w:asciiTheme="majorHAnsi" w:hAnsiTheme="majorHAnsi" w:cs="Times New Roman"/>
          <w:color w:val="666666"/>
          <w:sz w:val="23"/>
          <w:szCs w:val="23"/>
        </w:rPr>
        <w:t>a con demanda de diá</w:t>
      </w:r>
      <w:r w:rsidRPr="00207066">
        <w:rPr>
          <w:rFonts w:asciiTheme="majorHAnsi" w:hAnsiTheme="majorHAnsi" w:cs="Times New Roman"/>
          <w:color w:val="666666"/>
          <w:sz w:val="23"/>
          <w:szCs w:val="23"/>
        </w:rPr>
        <w:t>logo en Open Data</w:t>
      </w:r>
      <w:r>
        <w:rPr>
          <w:rFonts w:asciiTheme="majorHAnsi" w:hAnsiTheme="majorHAnsi" w:cs="Times New Roman"/>
          <w:color w:val="666666"/>
          <w:sz w:val="23"/>
          <w:szCs w:val="23"/>
        </w:rPr>
        <w:t>.</w:t>
      </w:r>
    </w:p>
    <w:p w14:paraId="033CAB87" w14:textId="77777777" w:rsidR="00DA5B48" w:rsidRPr="00170A8F" w:rsidRDefault="00DA5B48" w:rsidP="00DA5B48">
      <w:pPr>
        <w:numPr>
          <w:ilvl w:val="0"/>
          <w:numId w:val="32"/>
        </w:numPr>
        <w:spacing w:line="0" w:lineRule="atLeast"/>
        <w:jc w:val="both"/>
        <w:rPr>
          <w:rFonts w:asciiTheme="majorHAnsi" w:hAnsiTheme="majorHAnsi"/>
          <w:sz w:val="23"/>
          <w:szCs w:val="23"/>
        </w:rPr>
      </w:pPr>
      <w:r w:rsidRPr="00170A8F">
        <w:rPr>
          <w:rFonts w:asciiTheme="majorHAnsi" w:hAnsiTheme="majorHAnsi" w:cs="Times New Roman"/>
          <w:color w:val="666666"/>
          <w:sz w:val="23"/>
          <w:szCs w:val="23"/>
        </w:rPr>
        <w:t>Existe alto potencial y hay una oportunidad para Open Data a través de la creación de las plataformas tecnológicas diseñadas en el plan estratégico de la Secretaría de Innovación.</w:t>
      </w:r>
    </w:p>
    <w:p w14:paraId="498D08B9" w14:textId="77777777" w:rsidR="00DA5B48" w:rsidRPr="00A7527F" w:rsidRDefault="00DA5B48" w:rsidP="00DA5B48">
      <w:pPr>
        <w:numPr>
          <w:ilvl w:val="0"/>
          <w:numId w:val="32"/>
        </w:numPr>
        <w:spacing w:line="0" w:lineRule="atLeast"/>
        <w:jc w:val="both"/>
        <w:rPr>
          <w:rFonts w:asciiTheme="majorHAnsi" w:hAnsiTheme="majorHAnsi" w:cs="Times New Roman"/>
          <w:color w:val="666666"/>
          <w:sz w:val="23"/>
          <w:szCs w:val="23"/>
        </w:rPr>
      </w:pPr>
      <w:r w:rsidRPr="00170A8F">
        <w:rPr>
          <w:rFonts w:asciiTheme="majorHAnsi" w:hAnsiTheme="majorHAnsi" w:cs="Times New Roman"/>
          <w:color w:val="666666"/>
          <w:sz w:val="23"/>
          <w:szCs w:val="23"/>
        </w:rPr>
        <w:t>Las plataformas tecnológicas previstas para el Estado de Jalisco son: agroindustrial, salud y biomedicina, tecnologías de información, mecatrónica, energía y desarrollo sustentable, moda y diseño y la plataforma social con énfasis en reducción de brecha digital.</w:t>
      </w:r>
    </w:p>
    <w:p w14:paraId="42948145" w14:textId="77777777" w:rsidR="00DA5B48" w:rsidRPr="00207066" w:rsidRDefault="00DA5B48" w:rsidP="00DA5B48">
      <w:pPr>
        <w:rPr>
          <w:rFonts w:asciiTheme="majorHAnsi" w:hAnsiTheme="majorHAnsi"/>
          <w:sz w:val="23"/>
          <w:szCs w:val="23"/>
        </w:rPr>
      </w:pPr>
    </w:p>
    <w:p w14:paraId="562FF94D" w14:textId="77777777" w:rsidR="00DA5B48" w:rsidRPr="00A7527F" w:rsidRDefault="00DA5B48" w:rsidP="00DA5B48">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Financiación</w:t>
      </w:r>
    </w:p>
    <w:p w14:paraId="097BD285" w14:textId="77777777" w:rsidR="00DA5B48" w:rsidRPr="00914C59" w:rsidRDefault="00DA5B48" w:rsidP="00DA5B48">
      <w:pPr>
        <w:numPr>
          <w:ilvl w:val="0"/>
          <w:numId w:val="32"/>
        </w:numPr>
        <w:spacing w:line="0" w:lineRule="atLeast"/>
        <w:jc w:val="both"/>
        <w:rPr>
          <w:rFonts w:asciiTheme="majorHAnsi" w:hAnsiTheme="majorHAnsi" w:cs="Times New Roman"/>
          <w:strike/>
          <w:color w:val="666666"/>
          <w:sz w:val="23"/>
          <w:szCs w:val="23"/>
        </w:rPr>
      </w:pPr>
      <w:r w:rsidRPr="00131579">
        <w:rPr>
          <w:rFonts w:asciiTheme="majorHAnsi" w:hAnsiTheme="majorHAnsi" w:cs="Times New Roman"/>
          <w:color w:val="666666"/>
          <w:sz w:val="23"/>
          <w:szCs w:val="23"/>
        </w:rPr>
        <w:t>Se cubre inicialmente pero no hay una estimación global que contemple todas las dimensiones, no solo tecnología</w:t>
      </w:r>
    </w:p>
    <w:p w14:paraId="6E480018"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Pr>
          <w:rFonts w:asciiTheme="majorHAnsi" w:hAnsiTheme="majorHAnsi" w:cs="Times New Roman"/>
          <w:color w:val="666666"/>
          <w:sz w:val="23"/>
          <w:szCs w:val="23"/>
        </w:rPr>
        <w:t xml:space="preserve">La fase piloto de la Iniciativa Open Data, actualmente en marcha, tiene cobertura presupuestaria soportada por la Dirección General TIC, es decir, contempla dotación para dar soporte a los aspectos tecnológicos pero no al resto de dimensiones necesarias para impulsar la Iniciativa (organizacional, estímulos a la creación de empresas reutilizadoras, adecuación del marco legislativo, etc.) </w:t>
      </w:r>
    </w:p>
    <w:p w14:paraId="5B38995F"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Existen mecanismos de financiación</w:t>
      </w:r>
      <w:r>
        <w:rPr>
          <w:rFonts w:asciiTheme="majorHAnsi" w:hAnsiTheme="majorHAnsi" w:cs="Times New Roman"/>
          <w:color w:val="666666"/>
          <w:sz w:val="23"/>
          <w:szCs w:val="23"/>
        </w:rPr>
        <w:t xml:space="preserve"> y dotación presupuestaria para el impulso del Gobierno Abierto y rendición de cuentas, </w:t>
      </w:r>
      <w:r w:rsidRPr="00207066">
        <w:rPr>
          <w:rFonts w:asciiTheme="majorHAnsi" w:hAnsiTheme="majorHAnsi" w:cs="Times New Roman"/>
          <w:color w:val="666666"/>
          <w:sz w:val="23"/>
          <w:szCs w:val="23"/>
        </w:rPr>
        <w:t xml:space="preserve">pero Open Data </w:t>
      </w:r>
      <w:r>
        <w:rPr>
          <w:rFonts w:asciiTheme="majorHAnsi" w:hAnsiTheme="majorHAnsi" w:cs="Times New Roman"/>
          <w:color w:val="666666"/>
          <w:sz w:val="23"/>
          <w:szCs w:val="23"/>
        </w:rPr>
        <w:t xml:space="preserve">como Iniciativa, </w:t>
      </w:r>
      <w:r w:rsidRPr="00207066">
        <w:rPr>
          <w:rFonts w:asciiTheme="majorHAnsi" w:hAnsiTheme="majorHAnsi" w:cs="Times New Roman"/>
          <w:color w:val="666666"/>
          <w:sz w:val="23"/>
          <w:szCs w:val="23"/>
        </w:rPr>
        <w:t>a</w:t>
      </w:r>
      <w:r>
        <w:rPr>
          <w:rFonts w:asciiTheme="majorHAnsi" w:hAnsiTheme="majorHAnsi" w:cs="Times New Roman"/>
          <w:color w:val="666666"/>
          <w:sz w:val="23"/>
          <w:szCs w:val="23"/>
        </w:rPr>
        <w:t>ú</w:t>
      </w:r>
      <w:r w:rsidRPr="00207066">
        <w:rPr>
          <w:rFonts w:asciiTheme="majorHAnsi" w:hAnsiTheme="majorHAnsi" w:cs="Times New Roman"/>
          <w:color w:val="666666"/>
          <w:sz w:val="23"/>
          <w:szCs w:val="23"/>
        </w:rPr>
        <w:t xml:space="preserve">n no se ha incorporado </w:t>
      </w:r>
      <w:r>
        <w:rPr>
          <w:rFonts w:asciiTheme="majorHAnsi" w:hAnsiTheme="majorHAnsi" w:cs="Times New Roman"/>
          <w:color w:val="666666"/>
          <w:sz w:val="23"/>
          <w:szCs w:val="23"/>
        </w:rPr>
        <w:t xml:space="preserve">en los Presupuestos Generales </w:t>
      </w:r>
      <w:r w:rsidRPr="00207066">
        <w:rPr>
          <w:rFonts w:asciiTheme="majorHAnsi" w:hAnsiTheme="majorHAnsi" w:cs="Times New Roman"/>
          <w:color w:val="666666"/>
          <w:sz w:val="23"/>
          <w:szCs w:val="23"/>
        </w:rPr>
        <w:t>como línea</w:t>
      </w:r>
      <w:r>
        <w:rPr>
          <w:rFonts w:asciiTheme="majorHAnsi" w:hAnsiTheme="majorHAnsi" w:cs="Times New Roman"/>
          <w:color w:val="666666"/>
          <w:sz w:val="23"/>
          <w:szCs w:val="23"/>
        </w:rPr>
        <w:t xml:space="preserve"> de actuación específica</w:t>
      </w:r>
      <w:r w:rsidRPr="00207066">
        <w:rPr>
          <w:rFonts w:asciiTheme="majorHAnsi" w:hAnsiTheme="majorHAnsi" w:cs="Times New Roman"/>
          <w:color w:val="666666"/>
          <w:sz w:val="23"/>
          <w:szCs w:val="23"/>
        </w:rPr>
        <w:t xml:space="preserve"> </w:t>
      </w:r>
      <w:r>
        <w:rPr>
          <w:rFonts w:asciiTheme="majorHAnsi" w:hAnsiTheme="majorHAnsi" w:cs="Times New Roman"/>
          <w:color w:val="666666"/>
          <w:sz w:val="23"/>
          <w:szCs w:val="23"/>
        </w:rPr>
        <w:t xml:space="preserve">hacían donde </w:t>
      </w:r>
      <w:r w:rsidRPr="00207066">
        <w:rPr>
          <w:rFonts w:asciiTheme="majorHAnsi" w:hAnsiTheme="majorHAnsi" w:cs="Times New Roman"/>
          <w:color w:val="666666"/>
          <w:sz w:val="23"/>
          <w:szCs w:val="23"/>
        </w:rPr>
        <w:t xml:space="preserve"> canalizar inversión</w:t>
      </w:r>
      <w:r>
        <w:rPr>
          <w:rFonts w:asciiTheme="majorHAnsi" w:hAnsiTheme="majorHAnsi" w:cs="Times New Roman"/>
          <w:color w:val="666666"/>
          <w:sz w:val="23"/>
          <w:szCs w:val="23"/>
        </w:rPr>
        <w:t>.</w:t>
      </w:r>
    </w:p>
    <w:p w14:paraId="2560A6B5"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lastRenderedPageBreak/>
        <w:t>Hay que afrontar costes elevados de infraestructuras pero existe compromiso presupuestal con el Gobierno Abierto</w:t>
      </w:r>
    </w:p>
    <w:p w14:paraId="07E83564" w14:textId="77777777" w:rsidR="00DA5B48" w:rsidRPr="00784C53"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Open Data es un elemento </w:t>
      </w:r>
      <w:r>
        <w:rPr>
          <w:rFonts w:asciiTheme="majorHAnsi" w:hAnsiTheme="majorHAnsi" w:cs="Times New Roman"/>
          <w:color w:val="666666"/>
          <w:sz w:val="23"/>
          <w:szCs w:val="23"/>
        </w:rPr>
        <w:t>impulsor</w:t>
      </w:r>
      <w:r w:rsidRPr="00207066">
        <w:rPr>
          <w:rFonts w:asciiTheme="majorHAnsi" w:hAnsiTheme="majorHAnsi" w:cs="Times New Roman"/>
          <w:color w:val="666666"/>
          <w:sz w:val="23"/>
          <w:szCs w:val="23"/>
        </w:rPr>
        <w:t xml:space="preserve"> de la </w:t>
      </w:r>
      <w:r>
        <w:rPr>
          <w:rFonts w:asciiTheme="majorHAnsi" w:hAnsiTheme="majorHAnsi" w:cs="Times New Roman"/>
          <w:color w:val="666666"/>
          <w:sz w:val="23"/>
          <w:szCs w:val="23"/>
        </w:rPr>
        <w:t>i</w:t>
      </w:r>
      <w:r w:rsidRPr="00207066">
        <w:rPr>
          <w:rFonts w:asciiTheme="majorHAnsi" w:hAnsiTheme="majorHAnsi" w:cs="Times New Roman"/>
          <w:color w:val="666666"/>
          <w:sz w:val="23"/>
          <w:szCs w:val="23"/>
        </w:rPr>
        <w:t>nnovación y es necesario dedicar recursos en los instrumentos de financiación existentes</w:t>
      </w:r>
      <w:r>
        <w:rPr>
          <w:rFonts w:asciiTheme="majorHAnsi" w:hAnsiTheme="majorHAnsi" w:cs="Times New Roman"/>
          <w:color w:val="666666"/>
          <w:sz w:val="23"/>
          <w:szCs w:val="23"/>
        </w:rPr>
        <w:t xml:space="preserve"> para aprovechar su máximo potencial</w:t>
      </w:r>
    </w:p>
    <w:p w14:paraId="7254E350" w14:textId="77777777" w:rsidR="00DA5B48" w:rsidRPr="00207066" w:rsidRDefault="00DA5B48" w:rsidP="00DA5B48">
      <w:pPr>
        <w:rPr>
          <w:rFonts w:asciiTheme="majorHAnsi" w:hAnsiTheme="majorHAnsi"/>
          <w:sz w:val="23"/>
          <w:szCs w:val="23"/>
        </w:rPr>
      </w:pPr>
    </w:p>
    <w:p w14:paraId="3DA177C9" w14:textId="77777777" w:rsidR="00DA5B48" w:rsidRPr="00207066" w:rsidRDefault="00DA5B48" w:rsidP="00DA5B48">
      <w:pPr>
        <w:rPr>
          <w:rFonts w:asciiTheme="majorHAnsi" w:hAnsiTheme="majorHAnsi"/>
          <w:sz w:val="23"/>
          <w:szCs w:val="23"/>
        </w:rPr>
      </w:pPr>
    </w:p>
    <w:p w14:paraId="767D4072" w14:textId="77777777" w:rsidR="00DA5B48" w:rsidRPr="005D62E4" w:rsidRDefault="00DA5B48" w:rsidP="00DA5B48">
      <w:pPr>
        <w:spacing w:after="120" w:line="0" w:lineRule="atLeast"/>
        <w:ind w:left="28"/>
        <w:rPr>
          <w:rFonts w:asciiTheme="majorHAnsi" w:hAnsiTheme="majorHAnsi" w:cs="Times New Roman"/>
          <w:b/>
          <w:color w:val="666666"/>
          <w:sz w:val="23"/>
          <w:szCs w:val="23"/>
        </w:rPr>
      </w:pPr>
      <w:r w:rsidRPr="004E586B">
        <w:rPr>
          <w:rFonts w:asciiTheme="majorHAnsi" w:hAnsiTheme="majorHAnsi" w:cs="Times New Roman"/>
          <w:b/>
          <w:color w:val="666666"/>
          <w:sz w:val="23"/>
          <w:szCs w:val="23"/>
        </w:rPr>
        <w:t>Tecnología</w:t>
      </w:r>
    </w:p>
    <w:p w14:paraId="3E1E3ADE"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Los indicadores </w:t>
      </w:r>
      <w:r>
        <w:rPr>
          <w:rFonts w:asciiTheme="majorHAnsi" w:hAnsiTheme="majorHAnsi" w:cs="Times New Roman"/>
          <w:color w:val="666666"/>
          <w:sz w:val="23"/>
          <w:szCs w:val="23"/>
        </w:rPr>
        <w:t xml:space="preserve">de acceso y uso de las Tecnologías de la Información </w:t>
      </w:r>
      <w:r w:rsidRPr="00207066">
        <w:rPr>
          <w:rFonts w:asciiTheme="majorHAnsi" w:hAnsiTheme="majorHAnsi" w:cs="Times New Roman"/>
          <w:color w:val="666666"/>
          <w:sz w:val="23"/>
          <w:szCs w:val="23"/>
        </w:rPr>
        <w:t>son bajos</w:t>
      </w:r>
      <w:r>
        <w:rPr>
          <w:rFonts w:asciiTheme="majorHAnsi" w:hAnsiTheme="majorHAnsi" w:cs="Times New Roman"/>
          <w:color w:val="666666"/>
          <w:sz w:val="23"/>
          <w:szCs w:val="23"/>
        </w:rPr>
        <w:t>,</w:t>
      </w:r>
      <w:r w:rsidRPr="00207066">
        <w:rPr>
          <w:rFonts w:asciiTheme="majorHAnsi" w:hAnsiTheme="majorHAnsi" w:cs="Times New Roman"/>
          <w:color w:val="666666"/>
          <w:sz w:val="23"/>
          <w:szCs w:val="23"/>
        </w:rPr>
        <w:t xml:space="preserve"> pero la mejora de las infraestructuras de acceso es un reto que</w:t>
      </w:r>
      <w:r>
        <w:rPr>
          <w:rFonts w:asciiTheme="majorHAnsi" w:hAnsiTheme="majorHAnsi" w:cs="Times New Roman"/>
          <w:color w:val="666666"/>
          <w:sz w:val="23"/>
          <w:szCs w:val="23"/>
        </w:rPr>
        <w:t xml:space="preserve"> se está</w:t>
      </w:r>
      <w:r w:rsidRPr="00207066">
        <w:rPr>
          <w:rFonts w:asciiTheme="majorHAnsi" w:hAnsiTheme="majorHAnsi" w:cs="Times New Roman"/>
          <w:color w:val="666666"/>
          <w:sz w:val="23"/>
          <w:szCs w:val="23"/>
        </w:rPr>
        <w:t xml:space="preserve"> afronta</w:t>
      </w:r>
      <w:r>
        <w:rPr>
          <w:rFonts w:asciiTheme="majorHAnsi" w:hAnsiTheme="majorHAnsi" w:cs="Times New Roman"/>
          <w:color w:val="666666"/>
          <w:sz w:val="23"/>
          <w:szCs w:val="23"/>
        </w:rPr>
        <w:t>ndo</w:t>
      </w:r>
      <w:r w:rsidRPr="00207066">
        <w:rPr>
          <w:rFonts w:asciiTheme="majorHAnsi" w:hAnsiTheme="majorHAnsi" w:cs="Times New Roman"/>
          <w:color w:val="666666"/>
          <w:sz w:val="23"/>
          <w:szCs w:val="23"/>
        </w:rPr>
        <w:t xml:space="preserve"> </w:t>
      </w:r>
      <w:r>
        <w:rPr>
          <w:rFonts w:asciiTheme="majorHAnsi" w:hAnsiTheme="majorHAnsi" w:cs="Times New Roman"/>
          <w:color w:val="666666"/>
          <w:sz w:val="23"/>
          <w:szCs w:val="23"/>
        </w:rPr>
        <w:t>en el marco de la estrategia Jalisco Digital.</w:t>
      </w:r>
    </w:p>
    <w:p w14:paraId="28C52E64"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Déficit en la dotación de infraestructuras</w:t>
      </w:r>
      <w:r>
        <w:rPr>
          <w:rFonts w:asciiTheme="majorHAnsi" w:hAnsiTheme="majorHAnsi" w:cs="Times New Roman"/>
          <w:color w:val="666666"/>
          <w:sz w:val="23"/>
          <w:szCs w:val="23"/>
        </w:rPr>
        <w:t xml:space="preserve"> </w:t>
      </w:r>
      <w:r w:rsidRPr="00207066">
        <w:rPr>
          <w:rFonts w:asciiTheme="majorHAnsi" w:hAnsiTheme="majorHAnsi" w:cs="Times New Roman"/>
          <w:color w:val="666666"/>
          <w:sz w:val="23"/>
          <w:szCs w:val="23"/>
        </w:rPr>
        <w:t xml:space="preserve">horizontales de información y alta necesidad </w:t>
      </w:r>
      <w:r>
        <w:rPr>
          <w:rFonts w:asciiTheme="majorHAnsi" w:hAnsiTheme="majorHAnsi" w:cs="Times New Roman"/>
          <w:color w:val="666666"/>
          <w:sz w:val="23"/>
          <w:szCs w:val="23"/>
        </w:rPr>
        <w:t xml:space="preserve">mejorar el </w:t>
      </w:r>
      <w:r w:rsidRPr="00207066">
        <w:rPr>
          <w:rFonts w:asciiTheme="majorHAnsi" w:hAnsiTheme="majorHAnsi" w:cs="Times New Roman"/>
          <w:color w:val="666666"/>
          <w:sz w:val="23"/>
          <w:szCs w:val="23"/>
        </w:rPr>
        <w:t>orden organizativo</w:t>
      </w:r>
    </w:p>
    <w:p w14:paraId="2F9180B4"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Es necesario corregir desigualdades entre instituciones y ver de forma general las TIC como un soporte fundamental para la eficiencia </w:t>
      </w:r>
    </w:p>
    <w:p w14:paraId="7C035314" w14:textId="77777777" w:rsidR="00DA5B48" w:rsidRPr="00207066" w:rsidRDefault="00DA5B48" w:rsidP="00DA5B48">
      <w:pPr>
        <w:numPr>
          <w:ilvl w:val="0"/>
          <w:numId w:val="32"/>
        </w:numPr>
        <w:spacing w:line="0" w:lineRule="atLeast"/>
        <w:jc w:val="both"/>
        <w:rPr>
          <w:rFonts w:asciiTheme="majorHAnsi" w:hAnsiTheme="majorHAnsi" w:cs="Times New Roman"/>
          <w:color w:val="666666"/>
          <w:sz w:val="23"/>
          <w:szCs w:val="23"/>
        </w:rPr>
      </w:pPr>
      <w:r w:rsidRPr="00207066">
        <w:rPr>
          <w:rFonts w:asciiTheme="majorHAnsi" w:hAnsiTheme="majorHAnsi" w:cs="Times New Roman"/>
          <w:color w:val="666666"/>
          <w:sz w:val="23"/>
          <w:szCs w:val="23"/>
        </w:rPr>
        <w:t xml:space="preserve">El sector </w:t>
      </w:r>
      <w:r>
        <w:rPr>
          <w:rFonts w:asciiTheme="majorHAnsi" w:hAnsiTheme="majorHAnsi" w:cs="Times New Roman"/>
          <w:color w:val="666666"/>
          <w:sz w:val="23"/>
          <w:szCs w:val="23"/>
        </w:rPr>
        <w:t xml:space="preserve">económico de las </w:t>
      </w:r>
      <w:r w:rsidRPr="00207066">
        <w:rPr>
          <w:rFonts w:asciiTheme="majorHAnsi" w:hAnsiTheme="majorHAnsi" w:cs="Times New Roman"/>
          <w:color w:val="666666"/>
          <w:sz w:val="23"/>
          <w:szCs w:val="23"/>
        </w:rPr>
        <w:t>TIC</w:t>
      </w:r>
      <w:r>
        <w:rPr>
          <w:rFonts w:asciiTheme="majorHAnsi" w:hAnsiTheme="majorHAnsi" w:cs="Times New Roman"/>
          <w:color w:val="666666"/>
          <w:sz w:val="23"/>
          <w:szCs w:val="23"/>
        </w:rPr>
        <w:t>s</w:t>
      </w:r>
      <w:r w:rsidRPr="00207066">
        <w:rPr>
          <w:rFonts w:asciiTheme="majorHAnsi" w:hAnsiTheme="majorHAnsi" w:cs="Times New Roman"/>
          <w:color w:val="666666"/>
          <w:sz w:val="23"/>
          <w:szCs w:val="23"/>
        </w:rPr>
        <w:t xml:space="preserve"> es fuerte y activo </w:t>
      </w:r>
      <w:r>
        <w:rPr>
          <w:rFonts w:asciiTheme="majorHAnsi" w:hAnsiTheme="majorHAnsi" w:cs="Times New Roman"/>
          <w:color w:val="666666"/>
          <w:sz w:val="23"/>
          <w:szCs w:val="23"/>
        </w:rPr>
        <w:t xml:space="preserve">en la región </w:t>
      </w:r>
      <w:r w:rsidRPr="00207066">
        <w:rPr>
          <w:rFonts w:asciiTheme="majorHAnsi" w:hAnsiTheme="majorHAnsi" w:cs="Times New Roman"/>
          <w:color w:val="666666"/>
          <w:sz w:val="23"/>
          <w:szCs w:val="23"/>
        </w:rPr>
        <w:t>con un alto potencial para ser un aliado clave en la Iniciativa Open Data</w:t>
      </w:r>
    </w:p>
    <w:p w14:paraId="0E747D24" w14:textId="1E2518F0" w:rsidR="00566B41" w:rsidRPr="00DA5B48" w:rsidRDefault="00DA5B48" w:rsidP="00DA5B48">
      <w:pPr>
        <w:numPr>
          <w:ilvl w:val="0"/>
          <w:numId w:val="32"/>
        </w:numPr>
        <w:spacing w:line="0" w:lineRule="atLeast"/>
        <w:jc w:val="both"/>
        <w:rPr>
          <w:rFonts w:asciiTheme="majorHAnsi" w:hAnsiTheme="majorHAnsi"/>
          <w:sz w:val="23"/>
          <w:szCs w:val="23"/>
        </w:rPr>
      </w:pPr>
      <w:r>
        <w:rPr>
          <w:rFonts w:asciiTheme="majorHAnsi" w:hAnsiTheme="majorHAnsi" w:cs="Times New Roman"/>
          <w:color w:val="666666"/>
          <w:sz w:val="23"/>
          <w:szCs w:val="23"/>
        </w:rPr>
        <w:t>Se están realizando e</w:t>
      </w:r>
      <w:r w:rsidRPr="00207066">
        <w:rPr>
          <w:rFonts w:asciiTheme="majorHAnsi" w:hAnsiTheme="majorHAnsi" w:cs="Times New Roman"/>
          <w:color w:val="666666"/>
          <w:sz w:val="23"/>
          <w:szCs w:val="23"/>
        </w:rPr>
        <w:t xml:space="preserve">sfuerzos </w:t>
      </w:r>
      <w:r>
        <w:rPr>
          <w:rFonts w:asciiTheme="majorHAnsi" w:hAnsiTheme="majorHAnsi" w:cs="Times New Roman"/>
          <w:color w:val="666666"/>
          <w:sz w:val="23"/>
          <w:szCs w:val="23"/>
        </w:rPr>
        <w:t xml:space="preserve">importantes </w:t>
      </w:r>
      <w:r w:rsidRPr="00207066">
        <w:rPr>
          <w:rFonts w:asciiTheme="majorHAnsi" w:hAnsiTheme="majorHAnsi" w:cs="Times New Roman"/>
          <w:color w:val="666666"/>
          <w:sz w:val="23"/>
          <w:szCs w:val="23"/>
        </w:rPr>
        <w:t xml:space="preserve">encaminados a la mejora de los canales de interacción </w:t>
      </w:r>
      <w:r>
        <w:rPr>
          <w:rFonts w:asciiTheme="majorHAnsi" w:hAnsiTheme="majorHAnsi" w:cs="Times New Roman"/>
          <w:color w:val="666666"/>
          <w:sz w:val="23"/>
          <w:szCs w:val="23"/>
        </w:rPr>
        <w:t xml:space="preserve">Gobierno – Sociedad, </w:t>
      </w:r>
      <w:r w:rsidRPr="00207066">
        <w:rPr>
          <w:rFonts w:asciiTheme="majorHAnsi" w:hAnsiTheme="majorHAnsi" w:cs="Times New Roman"/>
          <w:color w:val="666666"/>
          <w:sz w:val="23"/>
          <w:szCs w:val="23"/>
        </w:rPr>
        <w:t xml:space="preserve">pero </w:t>
      </w:r>
      <w:r>
        <w:rPr>
          <w:rFonts w:asciiTheme="majorHAnsi" w:hAnsiTheme="majorHAnsi" w:cs="Times New Roman"/>
          <w:color w:val="666666"/>
          <w:sz w:val="23"/>
          <w:szCs w:val="23"/>
        </w:rPr>
        <w:t xml:space="preserve">aun </w:t>
      </w:r>
      <w:r w:rsidRPr="00207066">
        <w:rPr>
          <w:rFonts w:asciiTheme="majorHAnsi" w:hAnsiTheme="majorHAnsi" w:cs="Times New Roman"/>
          <w:color w:val="666666"/>
          <w:sz w:val="23"/>
          <w:szCs w:val="23"/>
        </w:rPr>
        <w:t xml:space="preserve">hay recorrido </w:t>
      </w:r>
      <w:r>
        <w:rPr>
          <w:rFonts w:asciiTheme="majorHAnsi" w:hAnsiTheme="majorHAnsi" w:cs="Times New Roman"/>
          <w:color w:val="666666"/>
          <w:sz w:val="23"/>
          <w:szCs w:val="23"/>
        </w:rPr>
        <w:t xml:space="preserve">evolutivo </w:t>
      </w:r>
      <w:r w:rsidRPr="00207066">
        <w:rPr>
          <w:rFonts w:asciiTheme="majorHAnsi" w:hAnsiTheme="majorHAnsi" w:cs="Times New Roman"/>
          <w:color w:val="666666"/>
          <w:sz w:val="23"/>
          <w:szCs w:val="23"/>
        </w:rPr>
        <w:t xml:space="preserve">en </w:t>
      </w:r>
      <w:r>
        <w:rPr>
          <w:rFonts w:asciiTheme="majorHAnsi" w:hAnsiTheme="majorHAnsi" w:cs="Times New Roman"/>
          <w:color w:val="666666"/>
          <w:sz w:val="23"/>
          <w:szCs w:val="23"/>
        </w:rPr>
        <w:t xml:space="preserve">materia de </w:t>
      </w:r>
      <w:r w:rsidRPr="00207066">
        <w:rPr>
          <w:rFonts w:asciiTheme="majorHAnsi" w:hAnsiTheme="majorHAnsi" w:cs="Times New Roman"/>
          <w:color w:val="666666"/>
          <w:sz w:val="23"/>
          <w:szCs w:val="23"/>
        </w:rPr>
        <w:t>Gobierno</w:t>
      </w:r>
      <w:r>
        <w:rPr>
          <w:rFonts w:asciiTheme="majorHAnsi" w:hAnsiTheme="majorHAnsi" w:cs="Times New Roman"/>
          <w:color w:val="666666"/>
          <w:sz w:val="23"/>
          <w:szCs w:val="23"/>
        </w:rPr>
        <w:t xml:space="preserve"> electrónico.</w:t>
      </w:r>
    </w:p>
    <w:p w14:paraId="25F17FE8" w14:textId="77777777" w:rsidR="00A73314" w:rsidRPr="004C42EB" w:rsidRDefault="00A73314" w:rsidP="003667EF">
      <w:pPr>
        <w:pStyle w:val="Ttulo2ODRA"/>
      </w:pPr>
      <w:bookmarkStart w:id="13" w:name="_Toc264983145"/>
      <w:r>
        <w:t xml:space="preserve">B. Hacia </w:t>
      </w:r>
      <w:proofErr w:type="gramStart"/>
      <w:r>
        <w:t>un</w:t>
      </w:r>
      <w:proofErr w:type="gramEnd"/>
      <w:r>
        <w:t xml:space="preserve"> visión integral de la política de apertura de datos</w:t>
      </w:r>
      <w:r w:rsidRPr="004C42EB">
        <w:t>:</w:t>
      </w:r>
      <w:bookmarkEnd w:id="13"/>
    </w:p>
    <w:p w14:paraId="3CC4B91A" w14:textId="77777777" w:rsidR="00A73314" w:rsidRDefault="00A73314" w:rsidP="00A73314"/>
    <w:p w14:paraId="61FE01C5" w14:textId="77777777" w:rsidR="00A73314" w:rsidRPr="00FD2E13" w:rsidRDefault="00A73314" w:rsidP="00A73314">
      <w:pPr>
        <w:spacing w:after="200"/>
        <w:jc w:val="both"/>
        <w:rPr>
          <w:rFonts w:ascii="Calibri" w:hAnsi="Calibri" w:cs="Times New Roman"/>
          <w:strike/>
          <w:color w:val="666666"/>
          <w:sz w:val="23"/>
          <w:szCs w:val="23"/>
        </w:rPr>
      </w:pPr>
      <w:r>
        <w:rPr>
          <w:rFonts w:ascii="Calibri" w:hAnsi="Calibri" w:cs="Times New Roman"/>
          <w:color w:val="666666"/>
          <w:sz w:val="23"/>
          <w:szCs w:val="23"/>
        </w:rPr>
        <w:t>El Gobierno de</w:t>
      </w:r>
      <w:r w:rsidR="00FD2E13">
        <w:rPr>
          <w:rFonts w:ascii="Calibri" w:hAnsi="Calibri" w:cs="Times New Roman"/>
          <w:color w:val="666666"/>
          <w:sz w:val="23"/>
          <w:szCs w:val="23"/>
        </w:rPr>
        <w:t xml:space="preserve">l Estado de Jalisco </w:t>
      </w:r>
      <w:r>
        <w:rPr>
          <w:rFonts w:ascii="Calibri" w:hAnsi="Calibri" w:cs="Times New Roman"/>
          <w:color w:val="666666"/>
          <w:sz w:val="23"/>
          <w:szCs w:val="23"/>
        </w:rPr>
        <w:t xml:space="preserve">ha dado pasos importantes hacia la apertura de datos que deberían conducir a la publicación de un portal de datos </w:t>
      </w:r>
      <w:r w:rsidR="001E25F0">
        <w:rPr>
          <w:rFonts w:ascii="Calibri" w:hAnsi="Calibri" w:cs="Times New Roman"/>
          <w:color w:val="666666"/>
          <w:sz w:val="23"/>
          <w:szCs w:val="23"/>
        </w:rPr>
        <w:t>a finales de</w:t>
      </w:r>
      <w:r>
        <w:rPr>
          <w:rFonts w:ascii="Calibri" w:hAnsi="Calibri" w:cs="Times New Roman"/>
          <w:color w:val="666666"/>
          <w:sz w:val="23"/>
          <w:szCs w:val="23"/>
        </w:rPr>
        <w:t xml:space="preserve"> 2014</w:t>
      </w:r>
      <w:r w:rsidR="001E25F0">
        <w:rPr>
          <w:rFonts w:ascii="Calibri" w:hAnsi="Calibri" w:cs="Times New Roman"/>
          <w:color w:val="666666"/>
          <w:sz w:val="23"/>
          <w:szCs w:val="23"/>
        </w:rPr>
        <w:t xml:space="preserve"> o principios de 2015</w:t>
      </w:r>
      <w:r>
        <w:rPr>
          <w:rFonts w:ascii="Calibri" w:hAnsi="Calibri" w:cs="Times New Roman"/>
          <w:color w:val="666666"/>
          <w:sz w:val="23"/>
          <w:szCs w:val="23"/>
        </w:rPr>
        <w:t xml:space="preserve">. </w:t>
      </w:r>
    </w:p>
    <w:p w14:paraId="6896CEE9" w14:textId="77777777" w:rsidR="00A73314" w:rsidRDefault="00A73314" w:rsidP="00A73314">
      <w:pPr>
        <w:spacing w:after="200"/>
        <w:jc w:val="both"/>
        <w:rPr>
          <w:rFonts w:ascii="Calibri" w:hAnsi="Calibri" w:cs="Times New Roman"/>
          <w:color w:val="666666"/>
          <w:sz w:val="23"/>
          <w:szCs w:val="23"/>
        </w:rPr>
      </w:pPr>
      <w:r>
        <w:rPr>
          <w:rFonts w:ascii="Calibri" w:hAnsi="Calibri" w:cs="Times New Roman"/>
          <w:color w:val="666666"/>
          <w:sz w:val="23"/>
          <w:szCs w:val="23"/>
        </w:rPr>
        <w:t>Sin embargo, la tarea pública respecto de la apertura de datos no termina con la puesta en marcha de un portal, sino que debe incluir acciones para conseguir los beneficios esperados, en materia de transparencia, de innovación y de desarrollo económico.</w:t>
      </w:r>
    </w:p>
    <w:p w14:paraId="7C8CB382" w14:textId="77777777" w:rsidR="00A73314" w:rsidRPr="0019688A" w:rsidRDefault="00A73314" w:rsidP="00A73314">
      <w:pPr>
        <w:spacing w:after="200"/>
        <w:jc w:val="both"/>
        <w:rPr>
          <w:rFonts w:ascii="Calibri" w:hAnsi="Calibri" w:cs="Times New Roman"/>
          <w:bCs/>
          <w:color w:val="666666"/>
          <w:sz w:val="23"/>
          <w:szCs w:val="23"/>
        </w:rPr>
      </w:pPr>
      <w:r>
        <w:rPr>
          <w:rFonts w:ascii="Calibri" w:hAnsi="Calibri" w:cs="Times New Roman"/>
          <w:bCs/>
          <w:color w:val="666666"/>
          <w:sz w:val="23"/>
          <w:szCs w:val="23"/>
        </w:rPr>
        <w:t>Hay que tomar en cuenta cuatro niveles de concreción en relación a la apertura de datos</w:t>
      </w:r>
      <w:r w:rsidRPr="0019688A">
        <w:rPr>
          <w:rFonts w:ascii="Calibri" w:hAnsi="Calibri" w:cs="Times New Roman"/>
          <w:bCs/>
          <w:color w:val="666666"/>
          <w:sz w:val="23"/>
          <w:szCs w:val="23"/>
        </w:rPr>
        <w:t>:</w:t>
      </w:r>
    </w:p>
    <w:p w14:paraId="3CCF6D86" w14:textId="77777777" w:rsidR="00A73314" w:rsidRPr="0019688A" w:rsidRDefault="00A73314" w:rsidP="00FC2E57">
      <w:pPr>
        <w:numPr>
          <w:ilvl w:val="0"/>
          <w:numId w:val="3"/>
        </w:numPr>
        <w:spacing w:after="200"/>
        <w:jc w:val="both"/>
        <w:rPr>
          <w:rFonts w:ascii="Calibri" w:hAnsi="Calibri" w:cs="Times New Roman"/>
          <w:bCs/>
          <w:color w:val="666666"/>
          <w:sz w:val="23"/>
          <w:szCs w:val="23"/>
        </w:rPr>
      </w:pPr>
      <w:r w:rsidRPr="0019688A">
        <w:rPr>
          <w:rFonts w:ascii="Calibri" w:hAnsi="Calibri" w:cs="Times New Roman"/>
          <w:b/>
          <w:bCs/>
          <w:color w:val="666666"/>
          <w:sz w:val="23"/>
          <w:szCs w:val="23"/>
        </w:rPr>
        <w:t xml:space="preserve">Política </w:t>
      </w:r>
      <w:r>
        <w:rPr>
          <w:rFonts w:ascii="Calibri" w:hAnsi="Calibri" w:cs="Times New Roman"/>
          <w:b/>
          <w:bCs/>
          <w:color w:val="666666"/>
          <w:sz w:val="23"/>
          <w:szCs w:val="23"/>
        </w:rPr>
        <w:t>de datos abiertos:</w:t>
      </w:r>
      <w:r w:rsidRPr="0019688A">
        <w:rPr>
          <w:rFonts w:ascii="Calibri" w:hAnsi="Calibri" w:cs="Times New Roman"/>
          <w:bCs/>
          <w:color w:val="666666"/>
          <w:sz w:val="23"/>
          <w:szCs w:val="23"/>
        </w:rPr>
        <w:t xml:space="preserve"> el conjunto de acciones orientadas a la apertura de datos y </w:t>
      </w:r>
      <w:r>
        <w:rPr>
          <w:rFonts w:ascii="Calibri" w:hAnsi="Calibri" w:cs="Times New Roman"/>
          <w:bCs/>
          <w:color w:val="666666"/>
          <w:sz w:val="23"/>
          <w:szCs w:val="23"/>
        </w:rPr>
        <w:t>a</w:t>
      </w:r>
      <w:r w:rsidRPr="0019688A">
        <w:rPr>
          <w:rFonts w:ascii="Calibri" w:hAnsi="Calibri" w:cs="Times New Roman"/>
          <w:bCs/>
          <w:color w:val="666666"/>
          <w:sz w:val="23"/>
          <w:szCs w:val="23"/>
        </w:rPr>
        <w:t xml:space="preserve">l fomento de su reutilización, que establece relaciones coherentes </w:t>
      </w:r>
      <w:r>
        <w:rPr>
          <w:rFonts w:ascii="Calibri" w:hAnsi="Calibri" w:cs="Times New Roman"/>
          <w:bCs/>
          <w:color w:val="666666"/>
          <w:sz w:val="23"/>
          <w:szCs w:val="23"/>
        </w:rPr>
        <w:t>con</w:t>
      </w:r>
      <w:r w:rsidRPr="0019688A">
        <w:rPr>
          <w:rFonts w:ascii="Calibri" w:hAnsi="Calibri" w:cs="Times New Roman"/>
          <w:bCs/>
          <w:color w:val="666666"/>
          <w:sz w:val="23"/>
          <w:szCs w:val="23"/>
        </w:rPr>
        <w:t xml:space="preserve"> otras políticas </w:t>
      </w:r>
      <w:r>
        <w:rPr>
          <w:rFonts w:ascii="Calibri" w:hAnsi="Calibri" w:cs="Times New Roman"/>
          <w:bCs/>
          <w:color w:val="666666"/>
          <w:sz w:val="23"/>
          <w:szCs w:val="23"/>
        </w:rPr>
        <w:t>gubernamentales</w:t>
      </w:r>
      <w:r w:rsidRPr="0019688A">
        <w:rPr>
          <w:rFonts w:ascii="Calibri" w:hAnsi="Calibri" w:cs="Times New Roman"/>
          <w:bCs/>
          <w:color w:val="666666"/>
          <w:sz w:val="23"/>
          <w:szCs w:val="23"/>
        </w:rPr>
        <w:t>.</w:t>
      </w:r>
    </w:p>
    <w:p w14:paraId="7CA98BB6" w14:textId="77777777" w:rsidR="00A73314" w:rsidRPr="0019688A" w:rsidRDefault="00A73314" w:rsidP="00FC2E57">
      <w:pPr>
        <w:numPr>
          <w:ilvl w:val="0"/>
          <w:numId w:val="3"/>
        </w:numPr>
        <w:spacing w:after="200"/>
        <w:jc w:val="both"/>
        <w:rPr>
          <w:rFonts w:ascii="Calibri" w:hAnsi="Calibri" w:cs="Times New Roman"/>
          <w:bCs/>
          <w:color w:val="666666"/>
          <w:sz w:val="23"/>
          <w:szCs w:val="23"/>
        </w:rPr>
      </w:pPr>
      <w:r w:rsidRPr="0019688A">
        <w:rPr>
          <w:rFonts w:ascii="Calibri" w:hAnsi="Calibri" w:cs="Times New Roman"/>
          <w:b/>
          <w:bCs/>
          <w:color w:val="666666"/>
          <w:sz w:val="23"/>
          <w:szCs w:val="23"/>
        </w:rPr>
        <w:t xml:space="preserve">Servicio </w:t>
      </w:r>
      <w:r>
        <w:rPr>
          <w:rFonts w:ascii="Calibri" w:hAnsi="Calibri" w:cs="Times New Roman"/>
          <w:b/>
          <w:bCs/>
          <w:color w:val="666666"/>
          <w:sz w:val="23"/>
          <w:szCs w:val="23"/>
        </w:rPr>
        <w:t>de datos abiertos</w:t>
      </w:r>
      <w:r w:rsidRPr="0019688A">
        <w:rPr>
          <w:rFonts w:ascii="Calibri" w:hAnsi="Calibri" w:cs="Times New Roman"/>
          <w:bCs/>
          <w:color w:val="666666"/>
          <w:sz w:val="23"/>
          <w:szCs w:val="23"/>
        </w:rPr>
        <w:t>: un nuevo servicio público, cuyo objeto es suministrar datos abiertos para su reutilización.</w:t>
      </w:r>
    </w:p>
    <w:p w14:paraId="0F61C3C0" w14:textId="77777777" w:rsidR="00A73314" w:rsidRPr="007E6ED2" w:rsidRDefault="00A73314" w:rsidP="00FC2E57">
      <w:pPr>
        <w:numPr>
          <w:ilvl w:val="0"/>
          <w:numId w:val="3"/>
        </w:numPr>
        <w:spacing w:after="200"/>
        <w:jc w:val="both"/>
        <w:rPr>
          <w:rFonts w:ascii="Calibri" w:hAnsi="Calibri" w:cs="Times New Roman"/>
          <w:b/>
          <w:bCs/>
          <w:color w:val="666666"/>
          <w:sz w:val="23"/>
          <w:szCs w:val="23"/>
        </w:rPr>
      </w:pPr>
      <w:r w:rsidRPr="0019688A">
        <w:rPr>
          <w:rFonts w:ascii="Calibri" w:hAnsi="Calibri" w:cs="Times New Roman"/>
          <w:b/>
          <w:bCs/>
          <w:color w:val="666666"/>
          <w:sz w:val="23"/>
          <w:szCs w:val="23"/>
        </w:rPr>
        <w:t xml:space="preserve">Portal </w:t>
      </w:r>
      <w:r>
        <w:rPr>
          <w:rFonts w:ascii="Calibri" w:hAnsi="Calibri" w:cs="Times New Roman"/>
          <w:b/>
          <w:bCs/>
          <w:color w:val="666666"/>
          <w:sz w:val="23"/>
          <w:szCs w:val="23"/>
        </w:rPr>
        <w:t>de datos abiertos</w:t>
      </w:r>
      <w:r w:rsidRPr="0019688A">
        <w:rPr>
          <w:rFonts w:ascii="Calibri" w:hAnsi="Calibri" w:cs="Times New Roman"/>
          <w:bCs/>
          <w:color w:val="666666"/>
          <w:sz w:val="23"/>
          <w:szCs w:val="23"/>
        </w:rPr>
        <w:t xml:space="preserve">: un nuevo sitio </w:t>
      </w:r>
      <w:r w:rsidR="00072FFD">
        <w:rPr>
          <w:rFonts w:ascii="Calibri" w:hAnsi="Calibri" w:cs="Times New Roman"/>
          <w:bCs/>
          <w:color w:val="666666"/>
          <w:sz w:val="23"/>
          <w:szCs w:val="23"/>
        </w:rPr>
        <w:t>Web</w:t>
      </w:r>
      <w:r w:rsidRPr="0019688A">
        <w:rPr>
          <w:rFonts w:ascii="Calibri" w:hAnsi="Calibri" w:cs="Times New Roman"/>
          <w:bCs/>
          <w:color w:val="666666"/>
          <w:sz w:val="23"/>
          <w:szCs w:val="23"/>
        </w:rPr>
        <w:t xml:space="preserve">, a través del cual se presta el servicio </w:t>
      </w:r>
      <w:r>
        <w:rPr>
          <w:rFonts w:ascii="Calibri" w:hAnsi="Calibri" w:cs="Times New Roman"/>
          <w:bCs/>
          <w:color w:val="666666"/>
          <w:sz w:val="23"/>
          <w:szCs w:val="23"/>
        </w:rPr>
        <w:t>de datos abiertos</w:t>
      </w:r>
      <w:r w:rsidRPr="0019688A">
        <w:rPr>
          <w:rFonts w:ascii="Calibri" w:hAnsi="Calibri" w:cs="Times New Roman"/>
          <w:bCs/>
          <w:color w:val="666666"/>
          <w:sz w:val="23"/>
          <w:szCs w:val="23"/>
        </w:rPr>
        <w:t>.</w:t>
      </w:r>
    </w:p>
    <w:p w14:paraId="349F4F54" w14:textId="77777777" w:rsidR="00A73314" w:rsidRPr="005A4A22" w:rsidRDefault="00A73314" w:rsidP="00FC2E57">
      <w:pPr>
        <w:numPr>
          <w:ilvl w:val="0"/>
          <w:numId w:val="3"/>
        </w:numPr>
        <w:spacing w:after="200"/>
        <w:jc w:val="both"/>
        <w:rPr>
          <w:rFonts w:ascii="Calibri" w:hAnsi="Calibri" w:cs="Times New Roman"/>
          <w:b/>
          <w:bCs/>
          <w:color w:val="666666"/>
          <w:sz w:val="23"/>
          <w:szCs w:val="23"/>
        </w:rPr>
      </w:pPr>
      <w:r w:rsidRPr="007E6ED2">
        <w:rPr>
          <w:rFonts w:ascii="Calibri" w:hAnsi="Calibri" w:cs="Times New Roman"/>
          <w:b/>
          <w:bCs/>
          <w:color w:val="666666"/>
          <w:sz w:val="23"/>
          <w:szCs w:val="23"/>
        </w:rPr>
        <w:t>Catálogo de datos</w:t>
      </w:r>
      <w:r>
        <w:rPr>
          <w:rFonts w:ascii="Calibri" w:hAnsi="Calibri" w:cs="Times New Roman"/>
          <w:bCs/>
          <w:color w:val="666666"/>
          <w:sz w:val="23"/>
          <w:szCs w:val="23"/>
        </w:rPr>
        <w:t>: el repositorio de datos abiertos, con sus metadatos, accesible de manera pública a través del portal.</w:t>
      </w:r>
    </w:p>
    <w:p w14:paraId="5EB3144B" w14:textId="77777777" w:rsidR="00A73314" w:rsidRPr="00142F2E" w:rsidRDefault="00A73314" w:rsidP="00A73314">
      <w:pPr>
        <w:spacing w:after="200"/>
        <w:jc w:val="both"/>
        <w:rPr>
          <w:rFonts w:ascii="Calibri" w:hAnsi="Calibri" w:cs="Times New Roman"/>
          <w:b/>
          <w:bCs/>
          <w:color w:val="666666"/>
          <w:sz w:val="23"/>
          <w:szCs w:val="23"/>
        </w:rPr>
      </w:pPr>
      <w:r w:rsidRPr="00142F2E">
        <w:rPr>
          <w:rFonts w:ascii="Calibri" w:hAnsi="Calibri" w:cs="Times New Roman"/>
          <w:b/>
          <w:bCs/>
          <w:color w:val="666666"/>
          <w:sz w:val="23"/>
          <w:szCs w:val="23"/>
        </w:rPr>
        <w:t xml:space="preserve">Hemos apuntado que una política de datos abiertos no se limita a la mera publicación, sino que debe contemplar actividades de fomento de la reutilización. En realidad, el modelo completo es algo más </w:t>
      </w:r>
      <w:r w:rsidRPr="00142F2E">
        <w:rPr>
          <w:rFonts w:ascii="Calibri" w:hAnsi="Calibri" w:cs="Times New Roman"/>
          <w:b/>
          <w:bCs/>
          <w:color w:val="666666"/>
          <w:sz w:val="23"/>
          <w:szCs w:val="23"/>
        </w:rPr>
        <w:lastRenderedPageBreak/>
        <w:t xml:space="preserve">complejo, y tiene concreciones un tanto diferentes dependiendo de la distinción básica entre datos para la transparencia y para fines económicos. </w:t>
      </w:r>
    </w:p>
    <w:p w14:paraId="171E65BA" w14:textId="77777777" w:rsidR="00A73314" w:rsidRPr="00142F2E" w:rsidRDefault="00A73314" w:rsidP="00A73314">
      <w:pPr>
        <w:spacing w:after="200"/>
        <w:jc w:val="both"/>
        <w:rPr>
          <w:rFonts w:ascii="Calibri" w:hAnsi="Calibri" w:cs="Times New Roman"/>
          <w:bCs/>
          <w:color w:val="666666"/>
          <w:sz w:val="23"/>
          <w:szCs w:val="23"/>
        </w:rPr>
      </w:pPr>
      <w:r w:rsidRPr="00142F2E">
        <w:rPr>
          <w:rFonts w:ascii="Calibri" w:hAnsi="Calibri" w:cs="Times New Roman"/>
          <w:bCs/>
          <w:color w:val="666666"/>
          <w:sz w:val="23"/>
          <w:szCs w:val="23"/>
        </w:rPr>
        <w:t>Se ha señalado (Yu y Robinson, 2012)</w:t>
      </w:r>
      <w:r w:rsidRPr="007E6ED2">
        <w:rPr>
          <w:rFonts w:ascii="Calibri" w:hAnsi="Calibri" w:cs="Times New Roman"/>
          <w:color w:val="666666"/>
          <w:sz w:val="23"/>
          <w:szCs w:val="23"/>
          <w:vertAlign w:val="superscript"/>
        </w:rPr>
        <w:footnoteReference w:id="1"/>
      </w:r>
      <w:r w:rsidRPr="00707913">
        <w:rPr>
          <w:rFonts w:ascii="Calibri" w:hAnsi="Calibri" w:cs="Times New Roman"/>
          <w:bCs/>
          <w:color w:val="666666"/>
          <w:sz w:val="23"/>
          <w:szCs w:val="23"/>
        </w:rPr>
        <w:t xml:space="preserve"> </w:t>
      </w:r>
      <w:r w:rsidRPr="00142F2E">
        <w:rPr>
          <w:rFonts w:ascii="Calibri" w:hAnsi="Calibri" w:cs="Times New Roman"/>
          <w:bCs/>
          <w:color w:val="666666"/>
          <w:sz w:val="23"/>
          <w:szCs w:val="23"/>
        </w:rPr>
        <w:t>que sólo algunos datos sirven a los fines de la transparencia, mientras que otros conjuntos de datos pueden ser útiles para otros fines de tipo económico. Esta diferencia entre beneficios de tipo social/democrático y de tipo económico, puede trazarse desde el mismo principio de un proyecto de open data. Es importante contemplar las dos vertientes.</w:t>
      </w:r>
    </w:p>
    <w:p w14:paraId="04315A4E" w14:textId="77777777" w:rsidR="00A73314" w:rsidRDefault="00A73314" w:rsidP="00A73314">
      <w:pPr>
        <w:spacing w:after="200"/>
        <w:jc w:val="both"/>
        <w:rPr>
          <w:rFonts w:ascii="Calibri" w:hAnsi="Calibri" w:cs="Times New Roman"/>
          <w:bCs/>
          <w:color w:val="666666"/>
          <w:sz w:val="23"/>
          <w:szCs w:val="23"/>
        </w:rPr>
      </w:pPr>
      <w:r w:rsidRPr="00142F2E">
        <w:rPr>
          <w:rFonts w:ascii="Calibri" w:hAnsi="Calibri" w:cs="Times New Roman"/>
          <w:bCs/>
          <w:color w:val="666666"/>
          <w:sz w:val="23"/>
          <w:szCs w:val="23"/>
        </w:rPr>
        <w:t xml:space="preserve">El objetivo de una política de open data es la reutilización. Si no se produce reutilización -interna y externa-, no hay un retorno social de la inversión. </w:t>
      </w:r>
      <w:r>
        <w:rPr>
          <w:rFonts w:ascii="Calibri" w:hAnsi="Calibri" w:cs="Times New Roman"/>
          <w:bCs/>
          <w:color w:val="666666"/>
          <w:sz w:val="23"/>
          <w:szCs w:val="23"/>
        </w:rPr>
        <w:t xml:space="preserve">Necesariamente, una política de este tipo debe ser vista como un eje transversal que exige, por una parte, coordinación y, por otra, la participación de numerosos agentes internos y externos. </w:t>
      </w:r>
    </w:p>
    <w:p w14:paraId="74620B9E" w14:textId="77777777" w:rsidR="00A73314" w:rsidRDefault="00A73314" w:rsidP="00A73314">
      <w:pPr>
        <w:spacing w:after="200"/>
        <w:jc w:val="both"/>
      </w:pPr>
      <w:r w:rsidRPr="00142F2E">
        <w:rPr>
          <w:rFonts w:ascii="Calibri" w:hAnsi="Calibri" w:cs="Times New Roman"/>
          <w:bCs/>
          <w:color w:val="666666"/>
          <w:sz w:val="23"/>
          <w:szCs w:val="23"/>
        </w:rPr>
        <w:t>El papel de</w:t>
      </w:r>
      <w:r>
        <w:rPr>
          <w:rFonts w:ascii="Calibri" w:hAnsi="Calibri" w:cs="Times New Roman"/>
          <w:bCs/>
          <w:color w:val="666666"/>
          <w:sz w:val="23"/>
          <w:szCs w:val="23"/>
        </w:rPr>
        <w:t>l Gobierno</w:t>
      </w:r>
      <w:r w:rsidRPr="00142F2E">
        <w:rPr>
          <w:rFonts w:ascii="Calibri" w:hAnsi="Calibri" w:cs="Times New Roman"/>
          <w:bCs/>
          <w:color w:val="666666"/>
          <w:sz w:val="23"/>
          <w:szCs w:val="23"/>
        </w:rPr>
        <w:t xml:space="preserve"> debe ser visto de manera integral, como un camino que sigue estos pasos:</w:t>
      </w:r>
    </w:p>
    <w:p w14:paraId="7064AFD2" w14:textId="77777777" w:rsidR="00A73314" w:rsidRPr="00142F2E" w:rsidRDefault="00A73314" w:rsidP="00A73314">
      <w:pPr>
        <w:pStyle w:val="NormalWeb"/>
        <w:spacing w:before="120" w:beforeAutospacing="0" w:after="120" w:afterAutospacing="0"/>
        <w:jc w:val="both"/>
        <w:rPr>
          <w:rFonts w:ascii="Calibri" w:hAnsi="Calibri"/>
          <w:b/>
          <w:bCs/>
          <w:color w:val="666666"/>
          <w:sz w:val="23"/>
          <w:szCs w:val="23"/>
        </w:rPr>
      </w:pPr>
      <w:r w:rsidRPr="00142F2E">
        <w:rPr>
          <w:rFonts w:ascii="Calibri" w:hAnsi="Calibri"/>
          <w:b/>
          <w:bCs/>
          <w:color w:val="666666"/>
          <w:sz w:val="23"/>
          <w:szCs w:val="23"/>
        </w:rPr>
        <w:t>a) Datos compartidos en el origen</w:t>
      </w:r>
    </w:p>
    <w:p w14:paraId="61B9FC34" w14:textId="77777777" w:rsidR="00A73314" w:rsidRPr="00142F2E" w:rsidRDefault="00A73314" w:rsidP="00A73314">
      <w:pPr>
        <w:pStyle w:val="NormalWeb"/>
        <w:spacing w:before="0" w:beforeAutospacing="0" w:after="120" w:afterAutospacing="0"/>
        <w:ind w:left="272"/>
        <w:jc w:val="both"/>
        <w:rPr>
          <w:sz w:val="23"/>
          <w:szCs w:val="23"/>
        </w:rPr>
      </w:pPr>
      <w:r w:rsidRPr="00142F2E">
        <w:rPr>
          <w:rFonts w:ascii="Calibri" w:hAnsi="Calibri"/>
          <w:color w:val="666666"/>
          <w:sz w:val="23"/>
          <w:szCs w:val="23"/>
        </w:rPr>
        <w:t xml:space="preserve">Un servicio público de datos abiertos no es más que un paso adelante en las políticas de atención ciudadana. La base para producir datos abiertos de manera rutinaria consiste en compartir primero los datos de manera interna y producir así una reutilización entre departamentos de la institución. </w:t>
      </w:r>
    </w:p>
    <w:p w14:paraId="370D4CE7" w14:textId="77777777" w:rsidR="00A73314" w:rsidRPr="00142F2E" w:rsidRDefault="00A73314" w:rsidP="00A73314">
      <w:pPr>
        <w:pStyle w:val="NormalWeb"/>
        <w:spacing w:before="0" w:beforeAutospacing="0" w:after="120" w:afterAutospacing="0"/>
        <w:ind w:left="270"/>
        <w:jc w:val="both"/>
        <w:rPr>
          <w:sz w:val="23"/>
          <w:szCs w:val="23"/>
        </w:rPr>
      </w:pPr>
      <w:r w:rsidRPr="00142F2E">
        <w:rPr>
          <w:rFonts w:ascii="Calibri" w:hAnsi="Calibri"/>
          <w:color w:val="666666"/>
          <w:sz w:val="23"/>
          <w:szCs w:val="23"/>
        </w:rPr>
        <w:t>Dos aspectos:</w:t>
      </w:r>
    </w:p>
    <w:p w14:paraId="144C16FB" w14:textId="77777777" w:rsidR="00A73314" w:rsidRPr="00142F2E" w:rsidRDefault="00A73314" w:rsidP="00FC2E57">
      <w:pPr>
        <w:pStyle w:val="NormalWeb"/>
        <w:numPr>
          <w:ilvl w:val="0"/>
          <w:numId w:val="4"/>
        </w:numPr>
        <w:spacing w:before="0" w:beforeAutospacing="0" w:after="0" w:afterAutospacing="0"/>
        <w:ind w:left="629" w:hanging="357"/>
        <w:jc w:val="both"/>
        <w:textAlignment w:val="baseline"/>
        <w:rPr>
          <w:rFonts w:ascii="Arial" w:hAnsi="Arial" w:cs="Arial"/>
          <w:color w:val="000000"/>
          <w:sz w:val="23"/>
          <w:szCs w:val="23"/>
        </w:rPr>
      </w:pPr>
      <w:r w:rsidRPr="00142F2E">
        <w:rPr>
          <w:rFonts w:ascii="Calibri" w:hAnsi="Calibri" w:cs="Arial"/>
          <w:color w:val="666666"/>
          <w:sz w:val="23"/>
          <w:szCs w:val="23"/>
        </w:rPr>
        <w:t>Colaboración interna como valor, que inicia un cambio cultural hacia la apertura</w:t>
      </w:r>
    </w:p>
    <w:p w14:paraId="461A6596" w14:textId="77777777" w:rsidR="00A73314" w:rsidRPr="007E6ED2" w:rsidRDefault="00A73314" w:rsidP="00FC2E57">
      <w:pPr>
        <w:pStyle w:val="NormalWeb"/>
        <w:numPr>
          <w:ilvl w:val="0"/>
          <w:numId w:val="4"/>
        </w:numPr>
        <w:spacing w:before="0" w:beforeAutospacing="0" w:after="120" w:afterAutospacing="0"/>
        <w:ind w:left="629" w:hanging="357"/>
        <w:jc w:val="both"/>
        <w:textAlignment w:val="baseline"/>
        <w:rPr>
          <w:rFonts w:ascii="Arial" w:hAnsi="Arial" w:cs="Arial"/>
          <w:color w:val="000000"/>
          <w:sz w:val="23"/>
          <w:szCs w:val="23"/>
        </w:rPr>
      </w:pPr>
      <w:r w:rsidRPr="00142F2E">
        <w:rPr>
          <w:rFonts w:ascii="Calibri" w:hAnsi="Calibri" w:cs="Arial"/>
          <w:color w:val="666666"/>
          <w:sz w:val="23"/>
          <w:szCs w:val="23"/>
        </w:rPr>
        <w:t xml:space="preserve">Sistemas de </w:t>
      </w:r>
      <w:r>
        <w:rPr>
          <w:rFonts w:ascii="Calibri" w:hAnsi="Calibri" w:cs="Arial"/>
          <w:color w:val="666666"/>
          <w:sz w:val="23"/>
          <w:szCs w:val="23"/>
        </w:rPr>
        <w:t xml:space="preserve">intermediación tecnológica </w:t>
      </w:r>
      <w:r w:rsidRPr="00142F2E">
        <w:rPr>
          <w:rFonts w:ascii="Calibri" w:hAnsi="Calibri" w:cs="Arial"/>
          <w:color w:val="666666"/>
          <w:sz w:val="23"/>
          <w:szCs w:val="23"/>
        </w:rPr>
        <w:t>que den soporte a la rutina de compartir información</w:t>
      </w: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73314" w14:paraId="5F58D474" w14:textId="77777777" w:rsidTr="00A73314">
        <w:tc>
          <w:tcPr>
            <w:tcW w:w="9072" w:type="dxa"/>
            <w:shd w:val="clear" w:color="auto" w:fill="D9D9D9" w:themeFill="background1" w:themeFillShade="D9"/>
          </w:tcPr>
          <w:p w14:paraId="7DB8137D" w14:textId="77777777" w:rsidR="00A73314" w:rsidRDefault="00A73314" w:rsidP="00A73314">
            <w:pPr>
              <w:pStyle w:val="NormalWeb"/>
              <w:spacing w:before="0" w:beforeAutospacing="0" w:after="120" w:afterAutospacing="0"/>
              <w:ind w:left="12" w:hanging="12"/>
              <w:jc w:val="both"/>
              <w:textAlignment w:val="baseline"/>
              <w:rPr>
                <w:rFonts w:ascii="Calibri" w:hAnsi="Calibri"/>
                <w:bCs/>
                <w:color w:val="666666"/>
                <w:sz w:val="23"/>
                <w:szCs w:val="23"/>
              </w:rPr>
            </w:pPr>
            <w:r w:rsidRPr="00C53F2A">
              <w:rPr>
                <w:rFonts w:ascii="Calibri" w:hAnsi="Calibri"/>
                <w:b/>
                <w:bCs/>
                <w:color w:val="666666"/>
                <w:sz w:val="23"/>
                <w:szCs w:val="23"/>
              </w:rPr>
              <w:t xml:space="preserve">Situación actual en </w:t>
            </w:r>
            <w:r w:rsidR="00FD2E13">
              <w:rPr>
                <w:rFonts w:ascii="Calibri" w:hAnsi="Calibri"/>
                <w:b/>
                <w:bCs/>
                <w:color w:val="666666"/>
                <w:sz w:val="23"/>
                <w:szCs w:val="23"/>
              </w:rPr>
              <w:t>el Estado de Jalisco</w:t>
            </w:r>
            <w:r w:rsidRPr="00C53F2A">
              <w:rPr>
                <w:rFonts w:ascii="Calibri" w:hAnsi="Calibri"/>
                <w:bCs/>
                <w:color w:val="666666"/>
                <w:sz w:val="23"/>
                <w:szCs w:val="23"/>
              </w:rPr>
              <w:t>:</w:t>
            </w:r>
            <w:r>
              <w:rPr>
                <w:rFonts w:ascii="Calibri" w:hAnsi="Calibri"/>
                <w:bCs/>
                <w:color w:val="666666"/>
                <w:sz w:val="23"/>
                <w:szCs w:val="23"/>
              </w:rPr>
              <w:t xml:space="preserve"> </w:t>
            </w:r>
          </w:p>
          <w:p w14:paraId="19D0A71C" w14:textId="77777777" w:rsidR="00A73314" w:rsidRDefault="001952AD"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Grupo de Impulso</w:t>
            </w:r>
            <w:r w:rsidR="001E25F0">
              <w:rPr>
                <w:rFonts w:ascii="Calibri" w:hAnsi="Calibri"/>
                <w:bCs/>
                <w:color w:val="666666"/>
                <w:sz w:val="23"/>
                <w:szCs w:val="23"/>
              </w:rPr>
              <w:t xml:space="preserve"> Open Data, transversal y coordinado.</w:t>
            </w:r>
          </w:p>
          <w:p w14:paraId="74A7AB05" w14:textId="77777777" w:rsidR="001E25F0" w:rsidRDefault="001E25F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Debilidades en materia de déficit organizacional, normativo y tecnológico identificadas.</w:t>
            </w:r>
          </w:p>
        </w:tc>
      </w:tr>
    </w:tbl>
    <w:p w14:paraId="6DDB46DF" w14:textId="77777777" w:rsidR="00A73314" w:rsidRPr="003667EF" w:rsidRDefault="00A73314" w:rsidP="003667EF">
      <w:pPr>
        <w:pStyle w:val="NormalWeb"/>
        <w:spacing w:before="0" w:beforeAutospacing="0" w:after="120" w:afterAutospacing="0"/>
        <w:jc w:val="both"/>
        <w:textAlignment w:val="baseline"/>
        <w:rPr>
          <w:rFonts w:ascii="Calibri" w:hAnsi="Calibri"/>
          <w:color w:val="666666"/>
          <w:sz w:val="23"/>
          <w:szCs w:val="23"/>
        </w:rPr>
      </w:pPr>
    </w:p>
    <w:p w14:paraId="103AC5F6" w14:textId="77777777" w:rsidR="00A73314" w:rsidRPr="003667EF" w:rsidRDefault="00A73314" w:rsidP="003667EF">
      <w:pPr>
        <w:pStyle w:val="NormalWeb"/>
        <w:spacing w:before="240" w:beforeAutospacing="0" w:after="120" w:afterAutospacing="0"/>
        <w:jc w:val="both"/>
        <w:rPr>
          <w:rFonts w:ascii="Calibri" w:hAnsi="Calibri"/>
          <w:b/>
          <w:bCs/>
          <w:color w:val="666666"/>
          <w:sz w:val="23"/>
          <w:szCs w:val="23"/>
        </w:rPr>
      </w:pPr>
      <w:r w:rsidRPr="00142F2E">
        <w:rPr>
          <w:rFonts w:ascii="Calibri" w:hAnsi="Calibri"/>
          <w:b/>
          <w:bCs/>
          <w:color w:val="666666"/>
          <w:sz w:val="23"/>
          <w:szCs w:val="23"/>
        </w:rPr>
        <w:t>b) Datos abiertos</w:t>
      </w:r>
    </w:p>
    <w:p w14:paraId="39C9260A" w14:textId="77777777" w:rsidR="00A73314" w:rsidRPr="00142F2E" w:rsidRDefault="00A73314" w:rsidP="00A73314">
      <w:pPr>
        <w:pStyle w:val="NormalWeb"/>
        <w:spacing w:before="0" w:beforeAutospacing="0" w:after="200" w:afterAutospacing="0"/>
        <w:ind w:left="270"/>
        <w:jc w:val="both"/>
        <w:rPr>
          <w:sz w:val="23"/>
          <w:szCs w:val="23"/>
        </w:rPr>
      </w:pPr>
      <w:r w:rsidRPr="00142F2E">
        <w:rPr>
          <w:rFonts w:ascii="Calibri" w:hAnsi="Calibri"/>
          <w:color w:val="666666"/>
          <w:sz w:val="23"/>
          <w:szCs w:val="23"/>
        </w:rPr>
        <w:t xml:space="preserve">Cuando contamos con un sistema de información que permite reutilizar datos internamente y hemos asentado cierta cultura del compartir, abrir datos puede ser una actividad sencilla de abordar. </w:t>
      </w:r>
    </w:p>
    <w:p w14:paraId="74C525E5" w14:textId="77777777" w:rsidR="00A73314" w:rsidRPr="00142F2E" w:rsidRDefault="00A73314" w:rsidP="00A73314">
      <w:pPr>
        <w:pStyle w:val="NormalWeb"/>
        <w:spacing w:before="0" w:beforeAutospacing="0" w:after="120" w:afterAutospacing="0"/>
        <w:ind w:left="270"/>
        <w:jc w:val="both"/>
        <w:rPr>
          <w:sz w:val="23"/>
          <w:szCs w:val="23"/>
        </w:rPr>
      </w:pPr>
      <w:r w:rsidRPr="00142F2E">
        <w:rPr>
          <w:rFonts w:ascii="Calibri" w:hAnsi="Calibri"/>
          <w:color w:val="666666"/>
          <w:sz w:val="23"/>
          <w:szCs w:val="23"/>
        </w:rPr>
        <w:t>Dos aspectos:</w:t>
      </w:r>
    </w:p>
    <w:p w14:paraId="4A4BC158" w14:textId="77777777" w:rsidR="00A73314" w:rsidRPr="00142F2E" w:rsidRDefault="00A73314" w:rsidP="00FC2E57">
      <w:pPr>
        <w:pStyle w:val="NormalWeb"/>
        <w:numPr>
          <w:ilvl w:val="0"/>
          <w:numId w:val="4"/>
        </w:numPr>
        <w:spacing w:before="0" w:beforeAutospacing="0" w:after="0" w:afterAutospacing="0"/>
        <w:ind w:left="629" w:hanging="357"/>
        <w:jc w:val="both"/>
        <w:textAlignment w:val="baseline"/>
        <w:rPr>
          <w:rFonts w:ascii="Calibri" w:hAnsi="Calibri" w:cs="Arial"/>
          <w:color w:val="666666"/>
          <w:sz w:val="23"/>
          <w:szCs w:val="23"/>
        </w:rPr>
      </w:pPr>
      <w:r w:rsidRPr="00142F2E">
        <w:rPr>
          <w:rFonts w:ascii="Calibri" w:hAnsi="Calibri" w:cs="Arial"/>
          <w:color w:val="666666"/>
          <w:sz w:val="23"/>
          <w:szCs w:val="23"/>
        </w:rPr>
        <w:t>Servicio público: hay que diseñar y llevar a efecto un nuevo servicio público, con una calidad de servicio suficiente y en mejora continua.</w:t>
      </w:r>
    </w:p>
    <w:p w14:paraId="5745303F" w14:textId="77777777" w:rsidR="00A73314" w:rsidRDefault="00A73314" w:rsidP="00FC2E57">
      <w:pPr>
        <w:pStyle w:val="NormalWeb"/>
        <w:numPr>
          <w:ilvl w:val="0"/>
          <w:numId w:val="4"/>
        </w:numPr>
        <w:spacing w:before="0" w:beforeAutospacing="0" w:after="120" w:afterAutospacing="0"/>
        <w:ind w:left="629" w:hanging="357"/>
        <w:jc w:val="both"/>
        <w:textAlignment w:val="baseline"/>
        <w:rPr>
          <w:rFonts w:ascii="Calibri" w:hAnsi="Calibri"/>
          <w:color w:val="666666"/>
          <w:sz w:val="23"/>
          <w:szCs w:val="23"/>
        </w:rPr>
      </w:pPr>
      <w:r>
        <w:rPr>
          <w:rFonts w:ascii="Calibri" w:hAnsi="Calibri" w:cs="Arial"/>
          <w:color w:val="666666"/>
          <w:sz w:val="23"/>
          <w:szCs w:val="23"/>
        </w:rPr>
        <w:t>P</w:t>
      </w:r>
      <w:r w:rsidRPr="00142F2E">
        <w:rPr>
          <w:rFonts w:ascii="Calibri" w:hAnsi="Calibri" w:cs="Arial"/>
          <w:color w:val="666666"/>
          <w:sz w:val="23"/>
          <w:szCs w:val="23"/>
        </w:rPr>
        <w:t>ortal: la manera</w:t>
      </w:r>
      <w:r w:rsidRPr="00142F2E">
        <w:rPr>
          <w:rFonts w:ascii="Calibri" w:hAnsi="Calibri"/>
          <w:color w:val="666666"/>
          <w:sz w:val="23"/>
          <w:szCs w:val="23"/>
        </w:rPr>
        <w:t xml:space="preserve"> mínima de compartir los datos es creando un catálogo </w:t>
      </w:r>
      <w:r>
        <w:rPr>
          <w:rFonts w:ascii="Calibri" w:hAnsi="Calibri"/>
          <w:color w:val="666666"/>
          <w:sz w:val="23"/>
          <w:szCs w:val="23"/>
        </w:rPr>
        <w:t xml:space="preserve">de datos </w:t>
      </w:r>
      <w:r w:rsidRPr="00142F2E">
        <w:rPr>
          <w:rFonts w:ascii="Calibri" w:hAnsi="Calibri"/>
          <w:color w:val="666666"/>
          <w:sz w:val="23"/>
          <w:szCs w:val="23"/>
        </w:rPr>
        <w:t>que se hace disponible a través de un portal.</w:t>
      </w: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73314" w14:paraId="1EF04731" w14:textId="77777777" w:rsidTr="00A73314">
        <w:tc>
          <w:tcPr>
            <w:tcW w:w="9072" w:type="dxa"/>
            <w:shd w:val="clear" w:color="auto" w:fill="D9D9D9" w:themeFill="background1" w:themeFillShade="D9"/>
          </w:tcPr>
          <w:p w14:paraId="1458D494" w14:textId="77777777" w:rsidR="00A73314" w:rsidRDefault="00A73314" w:rsidP="00A73314">
            <w:pPr>
              <w:pStyle w:val="NormalWeb"/>
              <w:spacing w:before="0" w:beforeAutospacing="0" w:after="120" w:afterAutospacing="0"/>
              <w:ind w:left="12" w:hanging="12"/>
              <w:jc w:val="both"/>
              <w:textAlignment w:val="baseline"/>
              <w:rPr>
                <w:rFonts w:ascii="Calibri" w:hAnsi="Calibri"/>
                <w:bCs/>
                <w:color w:val="666666"/>
                <w:sz w:val="23"/>
                <w:szCs w:val="23"/>
              </w:rPr>
            </w:pPr>
            <w:r w:rsidRPr="00C53F2A">
              <w:rPr>
                <w:rFonts w:ascii="Calibri" w:hAnsi="Calibri"/>
                <w:b/>
                <w:bCs/>
                <w:color w:val="666666"/>
                <w:sz w:val="23"/>
                <w:szCs w:val="23"/>
              </w:rPr>
              <w:t xml:space="preserve">Situación actual en </w:t>
            </w:r>
            <w:r w:rsidR="00FD2E13">
              <w:rPr>
                <w:rFonts w:ascii="Calibri" w:hAnsi="Calibri"/>
                <w:b/>
                <w:bCs/>
                <w:color w:val="666666"/>
                <w:sz w:val="23"/>
                <w:szCs w:val="23"/>
              </w:rPr>
              <w:t>el Estado de Jalisco</w:t>
            </w:r>
            <w:r w:rsidR="00FD2E13" w:rsidRPr="00C53F2A">
              <w:rPr>
                <w:rFonts w:ascii="Calibri" w:hAnsi="Calibri"/>
                <w:bCs/>
                <w:color w:val="666666"/>
                <w:sz w:val="23"/>
                <w:szCs w:val="23"/>
              </w:rPr>
              <w:t>:</w:t>
            </w:r>
          </w:p>
          <w:p w14:paraId="2EDFF6A0" w14:textId="77777777" w:rsidR="00A73314" w:rsidRDefault="001E25F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Jalisco Abierto, prototipo en desarrollo</w:t>
            </w:r>
          </w:p>
          <w:p w14:paraId="61052F31" w14:textId="77777777" w:rsidR="001E25F0" w:rsidRDefault="001E25F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lastRenderedPageBreak/>
              <w:t>No esta definida la operativa del servicio ni definidos los recursos organizacionales</w:t>
            </w:r>
          </w:p>
        </w:tc>
      </w:tr>
    </w:tbl>
    <w:p w14:paraId="02E7D4DB" w14:textId="77777777" w:rsidR="00A73314" w:rsidRPr="00142F2E" w:rsidRDefault="00A73314" w:rsidP="00A73314">
      <w:pPr>
        <w:pStyle w:val="NormalWeb"/>
        <w:spacing w:before="0" w:beforeAutospacing="0" w:after="120" w:afterAutospacing="0"/>
        <w:jc w:val="both"/>
        <w:textAlignment w:val="baseline"/>
        <w:rPr>
          <w:rFonts w:ascii="Calibri" w:hAnsi="Calibri"/>
          <w:color w:val="666666"/>
          <w:sz w:val="23"/>
          <w:szCs w:val="23"/>
        </w:rPr>
      </w:pPr>
    </w:p>
    <w:p w14:paraId="12DD95ED" w14:textId="77777777" w:rsidR="00A73314" w:rsidRPr="00142F2E" w:rsidRDefault="00A73314" w:rsidP="00A73314">
      <w:pPr>
        <w:pStyle w:val="NormalWeb"/>
        <w:spacing w:before="240" w:beforeAutospacing="0" w:after="120" w:afterAutospacing="0"/>
        <w:jc w:val="both"/>
        <w:rPr>
          <w:rFonts w:ascii="Calibri" w:hAnsi="Calibri"/>
          <w:b/>
          <w:bCs/>
          <w:color w:val="666666"/>
          <w:sz w:val="23"/>
          <w:szCs w:val="23"/>
        </w:rPr>
      </w:pPr>
      <w:r w:rsidRPr="00142F2E">
        <w:rPr>
          <w:rFonts w:ascii="Calibri" w:hAnsi="Calibri"/>
          <w:b/>
          <w:bCs/>
          <w:color w:val="666666"/>
          <w:sz w:val="23"/>
          <w:szCs w:val="23"/>
        </w:rPr>
        <w:t>c) Datos interoperables</w:t>
      </w:r>
    </w:p>
    <w:p w14:paraId="59CD59B3" w14:textId="77777777" w:rsidR="00A73314" w:rsidRPr="00142F2E" w:rsidRDefault="00A73314" w:rsidP="00A73314">
      <w:pPr>
        <w:pStyle w:val="NormalWeb"/>
        <w:spacing w:before="0" w:beforeAutospacing="0" w:after="120" w:afterAutospacing="0"/>
        <w:ind w:left="272"/>
        <w:jc w:val="both"/>
        <w:rPr>
          <w:sz w:val="23"/>
          <w:szCs w:val="23"/>
        </w:rPr>
      </w:pPr>
      <w:r w:rsidRPr="00142F2E">
        <w:rPr>
          <w:rFonts w:ascii="Calibri" w:hAnsi="Calibri"/>
          <w:color w:val="666666"/>
          <w:sz w:val="23"/>
          <w:szCs w:val="23"/>
        </w:rPr>
        <w:t xml:space="preserve">Los datos de una Administración aislada tienen una utilidad muy restringida, debido a la dificultad para construir servicios que trasciendan las fronteras territoriales y organizativas. Es fundamental alcanzar acuerdos entre Administraciones para proporcionar una base de reutilización potencialmente aprovechable. </w:t>
      </w:r>
    </w:p>
    <w:p w14:paraId="35F70623" w14:textId="77777777" w:rsidR="00A73314" w:rsidRPr="00142F2E" w:rsidRDefault="00A73314" w:rsidP="00A73314">
      <w:pPr>
        <w:pStyle w:val="NormalWeb"/>
        <w:spacing w:before="0" w:beforeAutospacing="0" w:after="120" w:afterAutospacing="0"/>
        <w:ind w:left="270"/>
        <w:jc w:val="both"/>
        <w:rPr>
          <w:rFonts w:ascii="Calibri" w:hAnsi="Calibri"/>
          <w:color w:val="666666"/>
          <w:sz w:val="23"/>
          <w:szCs w:val="23"/>
        </w:rPr>
      </w:pPr>
      <w:r w:rsidRPr="00142F2E">
        <w:rPr>
          <w:rFonts w:ascii="Calibri" w:hAnsi="Calibri"/>
          <w:color w:val="666666"/>
          <w:sz w:val="23"/>
          <w:szCs w:val="23"/>
        </w:rPr>
        <w:t>Dos aspectos:</w:t>
      </w:r>
    </w:p>
    <w:p w14:paraId="60B34BF2" w14:textId="77777777" w:rsidR="00A73314" w:rsidRPr="00142F2E" w:rsidRDefault="00A73314" w:rsidP="00FC2E57">
      <w:pPr>
        <w:pStyle w:val="NormalWeb"/>
        <w:numPr>
          <w:ilvl w:val="0"/>
          <w:numId w:val="4"/>
        </w:numPr>
        <w:spacing w:before="0" w:beforeAutospacing="0" w:after="0" w:afterAutospacing="0"/>
        <w:ind w:left="629" w:hanging="357"/>
        <w:jc w:val="both"/>
        <w:textAlignment w:val="baseline"/>
        <w:rPr>
          <w:rFonts w:ascii="Calibri" w:hAnsi="Calibri" w:cs="Arial"/>
          <w:color w:val="666666"/>
          <w:sz w:val="23"/>
          <w:szCs w:val="23"/>
        </w:rPr>
      </w:pPr>
      <w:r w:rsidRPr="00142F2E">
        <w:rPr>
          <w:rFonts w:ascii="Calibri" w:hAnsi="Calibri" w:cs="Arial"/>
          <w:color w:val="666666"/>
          <w:sz w:val="23"/>
          <w:szCs w:val="23"/>
        </w:rPr>
        <w:t>Armonización: se precisa un compromiso claro para liberar los datasets que se consideren importantes, sobre todo desde el punto de vista de la transparencia.</w:t>
      </w:r>
    </w:p>
    <w:p w14:paraId="59757DF2" w14:textId="77777777" w:rsidR="00A73314" w:rsidRDefault="00A73314" w:rsidP="00FC2E57">
      <w:pPr>
        <w:pStyle w:val="NormalWeb"/>
        <w:numPr>
          <w:ilvl w:val="0"/>
          <w:numId w:val="4"/>
        </w:numPr>
        <w:spacing w:before="0" w:beforeAutospacing="0" w:after="120" w:afterAutospacing="0"/>
        <w:ind w:left="629" w:hanging="357"/>
        <w:jc w:val="both"/>
        <w:textAlignment w:val="baseline"/>
        <w:rPr>
          <w:rFonts w:ascii="Calibri" w:hAnsi="Calibri" w:cs="Arial"/>
          <w:color w:val="666666"/>
          <w:sz w:val="23"/>
          <w:szCs w:val="23"/>
        </w:rPr>
      </w:pPr>
      <w:r w:rsidRPr="00142F2E">
        <w:rPr>
          <w:rFonts w:ascii="Calibri" w:hAnsi="Calibri" w:cs="Arial"/>
          <w:color w:val="666666"/>
          <w:sz w:val="23"/>
          <w:szCs w:val="23"/>
        </w:rPr>
        <w:t>Formatos y metadatos: para facilitar la reutilización, se han de alcanzar acuerdos en el modelo de representación de los l</w:t>
      </w:r>
      <w:r>
        <w:rPr>
          <w:rFonts w:ascii="Calibri" w:hAnsi="Calibri" w:cs="Arial"/>
          <w:color w:val="666666"/>
          <w:sz w:val="23"/>
          <w:szCs w:val="23"/>
        </w:rPr>
        <w:t>a</w:t>
      </w:r>
      <w:r w:rsidRPr="00142F2E">
        <w:rPr>
          <w:rFonts w:ascii="Calibri" w:hAnsi="Calibri" w:cs="Arial"/>
          <w:color w:val="666666"/>
          <w:sz w:val="23"/>
          <w:szCs w:val="23"/>
        </w:rPr>
        <w:t xml:space="preserve">s </w:t>
      </w:r>
      <w:r>
        <w:rPr>
          <w:rFonts w:ascii="Calibri" w:hAnsi="Calibri" w:cs="Arial"/>
          <w:color w:val="666666"/>
          <w:sz w:val="23"/>
          <w:szCs w:val="23"/>
        </w:rPr>
        <w:t xml:space="preserve">bases de datos </w:t>
      </w:r>
      <w:r w:rsidRPr="00142F2E">
        <w:rPr>
          <w:rFonts w:ascii="Calibri" w:hAnsi="Calibri" w:cs="Arial"/>
          <w:color w:val="666666"/>
          <w:sz w:val="23"/>
          <w:szCs w:val="23"/>
        </w:rPr>
        <w:t>importantes.</w:t>
      </w: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73314" w14:paraId="6A6B5FBA" w14:textId="77777777" w:rsidTr="00A73314">
        <w:tc>
          <w:tcPr>
            <w:tcW w:w="9072" w:type="dxa"/>
            <w:shd w:val="clear" w:color="auto" w:fill="D9D9D9" w:themeFill="background1" w:themeFillShade="D9"/>
          </w:tcPr>
          <w:p w14:paraId="0B6D907F" w14:textId="77777777" w:rsidR="00A73314" w:rsidRDefault="00A73314" w:rsidP="00A73314">
            <w:pPr>
              <w:pStyle w:val="NormalWeb"/>
              <w:spacing w:before="0" w:beforeAutospacing="0" w:after="120" w:afterAutospacing="0"/>
              <w:ind w:left="12" w:hanging="12"/>
              <w:jc w:val="both"/>
              <w:textAlignment w:val="baseline"/>
              <w:rPr>
                <w:rFonts w:ascii="Calibri" w:hAnsi="Calibri"/>
                <w:bCs/>
                <w:color w:val="666666"/>
                <w:sz w:val="23"/>
                <w:szCs w:val="23"/>
              </w:rPr>
            </w:pPr>
            <w:r w:rsidRPr="00C53F2A">
              <w:rPr>
                <w:rFonts w:ascii="Calibri" w:hAnsi="Calibri"/>
                <w:b/>
                <w:bCs/>
                <w:color w:val="666666"/>
                <w:sz w:val="23"/>
                <w:szCs w:val="23"/>
              </w:rPr>
              <w:t>Situación act</w:t>
            </w:r>
            <w:r w:rsidR="00FD2E13">
              <w:rPr>
                <w:rFonts w:ascii="Calibri" w:hAnsi="Calibri"/>
                <w:b/>
                <w:bCs/>
                <w:color w:val="666666"/>
                <w:sz w:val="23"/>
                <w:szCs w:val="23"/>
              </w:rPr>
              <w:t xml:space="preserve">ual </w:t>
            </w:r>
            <w:r w:rsidR="00FD2E13" w:rsidRPr="00C53F2A">
              <w:rPr>
                <w:rFonts w:ascii="Calibri" w:hAnsi="Calibri"/>
                <w:b/>
                <w:bCs/>
                <w:color w:val="666666"/>
                <w:sz w:val="23"/>
                <w:szCs w:val="23"/>
              </w:rPr>
              <w:t xml:space="preserve">en </w:t>
            </w:r>
            <w:r w:rsidR="00FD2E13">
              <w:rPr>
                <w:rFonts w:ascii="Calibri" w:hAnsi="Calibri"/>
                <w:b/>
                <w:bCs/>
                <w:color w:val="666666"/>
                <w:sz w:val="23"/>
                <w:szCs w:val="23"/>
              </w:rPr>
              <w:t>el Estado de Jalisco</w:t>
            </w:r>
            <w:r w:rsidR="00FD2E13" w:rsidRPr="00C53F2A">
              <w:rPr>
                <w:rFonts w:ascii="Calibri" w:hAnsi="Calibri"/>
                <w:bCs/>
                <w:color w:val="666666"/>
                <w:sz w:val="23"/>
                <w:szCs w:val="23"/>
              </w:rPr>
              <w:t>:</w:t>
            </w:r>
          </w:p>
          <w:p w14:paraId="054D1AFA" w14:textId="77777777" w:rsidR="00D37C90" w:rsidRDefault="00D37C90" w:rsidP="00D37C90">
            <w:pPr>
              <w:pStyle w:val="NormalWeb"/>
              <w:numPr>
                <w:ilvl w:val="0"/>
                <w:numId w:val="10"/>
              </w:numPr>
              <w:spacing w:before="0" w:beforeAutospacing="0" w:after="0" w:afterAutospacing="0"/>
              <w:ind w:left="453" w:hanging="357"/>
              <w:jc w:val="both"/>
              <w:textAlignment w:val="baseline"/>
              <w:rPr>
                <w:rFonts w:ascii="Calibri" w:hAnsi="Calibri"/>
                <w:bCs/>
                <w:color w:val="666666"/>
                <w:sz w:val="23"/>
                <w:szCs w:val="23"/>
              </w:rPr>
            </w:pPr>
            <w:r>
              <w:rPr>
                <w:rFonts w:ascii="Calibri" w:hAnsi="Calibri"/>
                <w:bCs/>
                <w:color w:val="666666"/>
                <w:sz w:val="23"/>
                <w:szCs w:val="23"/>
              </w:rPr>
              <w:t>Se necesita implementar norma técnica de identificación, catalogación y publicación.</w:t>
            </w:r>
          </w:p>
          <w:p w14:paraId="7A109D31" w14:textId="77777777" w:rsidR="00D37C90" w:rsidRPr="00D37C90" w:rsidRDefault="00D37C90" w:rsidP="00D37C90">
            <w:pPr>
              <w:pStyle w:val="NormalWeb"/>
              <w:numPr>
                <w:ilvl w:val="0"/>
                <w:numId w:val="10"/>
              </w:numPr>
              <w:spacing w:before="0" w:beforeAutospacing="0" w:after="0" w:afterAutospacing="0"/>
              <w:ind w:left="453" w:hanging="357"/>
              <w:jc w:val="both"/>
              <w:textAlignment w:val="baseline"/>
              <w:rPr>
                <w:rFonts w:ascii="Calibri" w:hAnsi="Calibri"/>
                <w:bCs/>
                <w:color w:val="666666"/>
                <w:sz w:val="23"/>
                <w:szCs w:val="23"/>
              </w:rPr>
            </w:pPr>
            <w:r>
              <w:rPr>
                <w:rFonts w:ascii="Calibri" w:hAnsi="Calibri"/>
                <w:bCs/>
                <w:color w:val="666666"/>
                <w:sz w:val="23"/>
                <w:szCs w:val="23"/>
              </w:rPr>
              <w:t>Hay que desarrollar un marco de interoperabilidad técnica, organizativa y semántica.</w:t>
            </w:r>
          </w:p>
        </w:tc>
      </w:tr>
    </w:tbl>
    <w:p w14:paraId="34445762" w14:textId="77777777" w:rsidR="00A73314" w:rsidRPr="00142F2E" w:rsidRDefault="00A73314" w:rsidP="00A73314">
      <w:pPr>
        <w:pStyle w:val="NormalWeb"/>
        <w:spacing w:before="0" w:beforeAutospacing="0" w:after="120" w:afterAutospacing="0"/>
        <w:jc w:val="both"/>
        <w:textAlignment w:val="baseline"/>
        <w:rPr>
          <w:rFonts w:ascii="Calibri" w:hAnsi="Calibri" w:cs="Arial"/>
          <w:color w:val="666666"/>
          <w:sz w:val="23"/>
          <w:szCs w:val="23"/>
        </w:rPr>
      </w:pPr>
    </w:p>
    <w:p w14:paraId="3CD92B42" w14:textId="77777777" w:rsidR="00A73314" w:rsidRPr="00142F2E" w:rsidRDefault="00A73314" w:rsidP="00A73314">
      <w:pPr>
        <w:pStyle w:val="NormalWeb"/>
        <w:spacing w:before="240" w:beforeAutospacing="0" w:after="120" w:afterAutospacing="0"/>
        <w:jc w:val="both"/>
        <w:rPr>
          <w:rFonts w:ascii="Calibri" w:hAnsi="Calibri"/>
          <w:b/>
          <w:bCs/>
          <w:color w:val="666666"/>
          <w:sz w:val="23"/>
          <w:szCs w:val="23"/>
        </w:rPr>
      </w:pPr>
      <w:r w:rsidRPr="00142F2E">
        <w:rPr>
          <w:rFonts w:ascii="Calibri" w:hAnsi="Calibri"/>
          <w:b/>
          <w:bCs/>
          <w:color w:val="666666"/>
          <w:sz w:val="23"/>
          <w:szCs w:val="23"/>
        </w:rPr>
        <w:t>d) Datos reutilizables</w:t>
      </w:r>
    </w:p>
    <w:p w14:paraId="725D68F4" w14:textId="77777777" w:rsidR="00A73314" w:rsidRPr="00142F2E" w:rsidRDefault="00A73314" w:rsidP="00A73314">
      <w:pPr>
        <w:pStyle w:val="NormalWeb"/>
        <w:spacing w:before="0" w:beforeAutospacing="0" w:after="120" w:afterAutospacing="0"/>
        <w:ind w:left="272"/>
        <w:jc w:val="both"/>
        <w:rPr>
          <w:sz w:val="23"/>
          <w:szCs w:val="23"/>
        </w:rPr>
      </w:pPr>
      <w:r w:rsidRPr="00142F2E">
        <w:rPr>
          <w:rFonts w:ascii="Calibri" w:hAnsi="Calibri"/>
          <w:color w:val="666666"/>
          <w:sz w:val="23"/>
          <w:szCs w:val="23"/>
        </w:rPr>
        <w:t>Una vez que las Administraciones han liberado datos, entra en juego la distinción -no siempre excluyente- entre datos para la democracia y datos para la economía. Para que esos datos puedan ser aprovechados por la sociedad, hay que considerar dos aspectos:</w:t>
      </w:r>
    </w:p>
    <w:p w14:paraId="04903AA7" w14:textId="77777777" w:rsidR="00A73314" w:rsidRPr="00142F2E" w:rsidRDefault="00A73314" w:rsidP="00FC2E57">
      <w:pPr>
        <w:pStyle w:val="NormalWeb"/>
        <w:numPr>
          <w:ilvl w:val="0"/>
          <w:numId w:val="5"/>
        </w:numPr>
        <w:spacing w:before="0" w:beforeAutospacing="0" w:after="0" w:afterAutospacing="0"/>
        <w:ind w:left="714" w:hanging="357"/>
        <w:jc w:val="both"/>
        <w:textAlignment w:val="baseline"/>
        <w:rPr>
          <w:rFonts w:ascii="Calibri" w:hAnsi="Calibri"/>
          <w:color w:val="666666"/>
          <w:sz w:val="23"/>
          <w:szCs w:val="23"/>
        </w:rPr>
      </w:pPr>
      <w:r w:rsidRPr="00142F2E">
        <w:rPr>
          <w:rFonts w:ascii="Calibri" w:hAnsi="Calibri"/>
          <w:color w:val="666666"/>
          <w:sz w:val="23"/>
          <w:szCs w:val="23"/>
        </w:rPr>
        <w:t>Visualizaciones: los datos para la transparencia deben venir acompañados de explicación y contexto para que puedan ser entendidos por la ciudadanía de a pie.</w:t>
      </w:r>
    </w:p>
    <w:p w14:paraId="2C26BC43" w14:textId="77777777" w:rsidR="00A73314" w:rsidRDefault="00A73314" w:rsidP="00FC2E57">
      <w:pPr>
        <w:pStyle w:val="NormalWeb"/>
        <w:numPr>
          <w:ilvl w:val="0"/>
          <w:numId w:val="5"/>
        </w:numPr>
        <w:spacing w:before="0" w:beforeAutospacing="0" w:after="200" w:afterAutospacing="0"/>
        <w:jc w:val="both"/>
        <w:textAlignment w:val="baseline"/>
        <w:rPr>
          <w:rFonts w:ascii="Calibri" w:hAnsi="Calibri"/>
          <w:color w:val="666666"/>
          <w:sz w:val="23"/>
          <w:szCs w:val="23"/>
        </w:rPr>
      </w:pPr>
      <w:r w:rsidRPr="00142F2E">
        <w:rPr>
          <w:rFonts w:ascii="Calibri" w:hAnsi="Calibri"/>
          <w:color w:val="666666"/>
          <w:sz w:val="23"/>
          <w:szCs w:val="23"/>
        </w:rPr>
        <w:t>Compromiso: la reutilización económica precisa de un contrato claro respecto de lo que se puede hacer, de la estabilidad del servicio y de la no competencia -desleal- por parte de la Administración.</w:t>
      </w: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73314" w14:paraId="5A1181AD" w14:textId="77777777" w:rsidTr="00A73314">
        <w:tc>
          <w:tcPr>
            <w:tcW w:w="9072" w:type="dxa"/>
            <w:shd w:val="clear" w:color="auto" w:fill="D9D9D9" w:themeFill="background1" w:themeFillShade="D9"/>
          </w:tcPr>
          <w:p w14:paraId="65111487" w14:textId="77777777" w:rsidR="00A73314" w:rsidRDefault="00A73314" w:rsidP="00A73314">
            <w:pPr>
              <w:pStyle w:val="NormalWeb"/>
              <w:spacing w:before="0" w:beforeAutospacing="0" w:after="120" w:afterAutospacing="0"/>
              <w:ind w:left="12" w:hanging="12"/>
              <w:jc w:val="both"/>
              <w:textAlignment w:val="baseline"/>
              <w:rPr>
                <w:rFonts w:ascii="Calibri" w:hAnsi="Calibri"/>
                <w:bCs/>
                <w:color w:val="666666"/>
                <w:sz w:val="23"/>
                <w:szCs w:val="23"/>
              </w:rPr>
            </w:pPr>
            <w:r w:rsidRPr="00C53F2A">
              <w:rPr>
                <w:rFonts w:ascii="Calibri" w:hAnsi="Calibri"/>
                <w:b/>
                <w:bCs/>
                <w:color w:val="666666"/>
                <w:sz w:val="23"/>
                <w:szCs w:val="23"/>
              </w:rPr>
              <w:t xml:space="preserve">Situación actual </w:t>
            </w:r>
            <w:r w:rsidR="00FD2E13" w:rsidRPr="00C53F2A">
              <w:rPr>
                <w:rFonts w:ascii="Calibri" w:hAnsi="Calibri"/>
                <w:b/>
                <w:bCs/>
                <w:color w:val="666666"/>
                <w:sz w:val="23"/>
                <w:szCs w:val="23"/>
              </w:rPr>
              <w:t xml:space="preserve">en </w:t>
            </w:r>
            <w:r w:rsidR="00FD2E13">
              <w:rPr>
                <w:rFonts w:ascii="Calibri" w:hAnsi="Calibri"/>
                <w:b/>
                <w:bCs/>
                <w:color w:val="666666"/>
                <w:sz w:val="23"/>
                <w:szCs w:val="23"/>
              </w:rPr>
              <w:t>el Estado de Jalisco</w:t>
            </w:r>
            <w:r w:rsidR="00FD2E13" w:rsidRPr="00C53F2A">
              <w:rPr>
                <w:rFonts w:ascii="Calibri" w:hAnsi="Calibri"/>
                <w:bCs/>
                <w:color w:val="666666"/>
                <w:sz w:val="23"/>
                <w:szCs w:val="23"/>
              </w:rPr>
              <w:t>:</w:t>
            </w:r>
          </w:p>
          <w:p w14:paraId="5B4D761A" w14:textId="77777777" w:rsidR="00A73314" w:rsidRDefault="00D37C9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Deben preverse mecanismos para construir una cultura del dato: transformación de datos en servicios útiles que mejoren aspectos vitales de la Sociedad.</w:t>
            </w:r>
          </w:p>
          <w:p w14:paraId="45B8B556" w14:textId="77777777" w:rsidR="00D37C90" w:rsidRDefault="00D37C9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El diseño de la política Open Data debe reflejar el compromiso con la apertura por defecto: calidad, cantidad, dialogo, gratuidad, disponibilidad, oportunidad, y ausencia de restricciones.</w:t>
            </w:r>
          </w:p>
        </w:tc>
      </w:tr>
    </w:tbl>
    <w:p w14:paraId="6CA8B717" w14:textId="77777777" w:rsidR="00A73314" w:rsidRPr="00142F2E" w:rsidRDefault="00A73314" w:rsidP="00A73314">
      <w:pPr>
        <w:pStyle w:val="NormalWeb"/>
        <w:spacing w:before="0" w:beforeAutospacing="0" w:after="200" w:afterAutospacing="0"/>
        <w:jc w:val="both"/>
        <w:textAlignment w:val="baseline"/>
        <w:rPr>
          <w:rFonts w:ascii="Calibri" w:hAnsi="Calibri"/>
          <w:color w:val="666666"/>
          <w:sz w:val="23"/>
          <w:szCs w:val="23"/>
        </w:rPr>
      </w:pPr>
    </w:p>
    <w:p w14:paraId="1F84E71E" w14:textId="77777777" w:rsidR="00A73314" w:rsidRPr="00142F2E" w:rsidRDefault="00A73314" w:rsidP="00A73314">
      <w:pPr>
        <w:pStyle w:val="NormalWeb"/>
        <w:spacing w:before="240" w:beforeAutospacing="0" w:after="120" w:afterAutospacing="0"/>
        <w:jc w:val="both"/>
        <w:rPr>
          <w:rFonts w:ascii="Calibri" w:hAnsi="Calibri"/>
          <w:b/>
          <w:bCs/>
          <w:color w:val="666666"/>
          <w:sz w:val="23"/>
          <w:szCs w:val="23"/>
        </w:rPr>
      </w:pPr>
      <w:r w:rsidRPr="00142F2E">
        <w:rPr>
          <w:rFonts w:ascii="Calibri" w:hAnsi="Calibri"/>
          <w:b/>
          <w:bCs/>
          <w:color w:val="666666"/>
          <w:sz w:val="23"/>
          <w:szCs w:val="23"/>
        </w:rPr>
        <w:t>e) Sociedad reutilizadora</w:t>
      </w:r>
    </w:p>
    <w:p w14:paraId="48A323D1" w14:textId="77777777" w:rsidR="00A73314" w:rsidRPr="00142F2E" w:rsidRDefault="00A73314" w:rsidP="00A73314">
      <w:pPr>
        <w:pStyle w:val="NormalWeb"/>
        <w:spacing w:before="0" w:beforeAutospacing="0" w:after="120" w:afterAutospacing="0"/>
        <w:ind w:left="272"/>
        <w:jc w:val="both"/>
        <w:rPr>
          <w:sz w:val="23"/>
          <w:szCs w:val="23"/>
        </w:rPr>
      </w:pPr>
      <w:r w:rsidRPr="00142F2E">
        <w:rPr>
          <w:rFonts w:ascii="Calibri" w:hAnsi="Calibri"/>
          <w:color w:val="666666"/>
          <w:sz w:val="23"/>
          <w:szCs w:val="23"/>
        </w:rPr>
        <w:t>El papel de la Administración pública no termina con la puesta en marcha de un servicio de datos abiertos; antes bien, debe dedicar importantes esfuerzos a la promoción de la reutilización, tanto en su apartado democrático como económico.</w:t>
      </w:r>
    </w:p>
    <w:p w14:paraId="35A1F26D" w14:textId="77777777" w:rsidR="00A73314" w:rsidRPr="00142F2E" w:rsidRDefault="00A73314" w:rsidP="00A73314">
      <w:pPr>
        <w:pStyle w:val="NormalWeb"/>
        <w:spacing w:before="0" w:beforeAutospacing="0" w:after="120" w:afterAutospacing="0"/>
        <w:ind w:left="270"/>
        <w:jc w:val="both"/>
        <w:rPr>
          <w:rFonts w:ascii="Calibri" w:hAnsi="Calibri"/>
          <w:color w:val="666666"/>
          <w:sz w:val="23"/>
          <w:szCs w:val="23"/>
        </w:rPr>
      </w:pPr>
      <w:r w:rsidRPr="00142F2E">
        <w:rPr>
          <w:rFonts w:ascii="Calibri" w:hAnsi="Calibri"/>
          <w:color w:val="666666"/>
          <w:sz w:val="23"/>
          <w:szCs w:val="23"/>
        </w:rPr>
        <w:t>Dos aspectos:</w:t>
      </w:r>
    </w:p>
    <w:p w14:paraId="20DE0FD9" w14:textId="77777777" w:rsidR="00A73314" w:rsidRPr="00142F2E" w:rsidRDefault="00A73314" w:rsidP="00FC2E57">
      <w:pPr>
        <w:pStyle w:val="NormalWeb"/>
        <w:numPr>
          <w:ilvl w:val="0"/>
          <w:numId w:val="6"/>
        </w:numPr>
        <w:spacing w:before="0" w:beforeAutospacing="0" w:after="0" w:afterAutospacing="0"/>
        <w:ind w:left="714" w:hanging="357"/>
        <w:jc w:val="both"/>
        <w:textAlignment w:val="baseline"/>
        <w:rPr>
          <w:rFonts w:ascii="Calibri" w:hAnsi="Calibri"/>
          <w:color w:val="666666"/>
          <w:sz w:val="23"/>
          <w:szCs w:val="23"/>
        </w:rPr>
      </w:pPr>
      <w:r w:rsidRPr="00142F2E">
        <w:rPr>
          <w:rFonts w:ascii="Calibri" w:hAnsi="Calibri"/>
          <w:color w:val="666666"/>
          <w:sz w:val="23"/>
          <w:szCs w:val="23"/>
        </w:rPr>
        <w:lastRenderedPageBreak/>
        <w:t>Empoderamiento social: la razón de liberar datos para la transparencia es rendir cuentas para que la ciudadanía pueda ejercer un papel de control social; esto precisa de una sociedad educada y corresponsable.</w:t>
      </w:r>
    </w:p>
    <w:p w14:paraId="0212BFEB" w14:textId="77777777" w:rsidR="00A73314" w:rsidRPr="00142F2E" w:rsidRDefault="00A73314" w:rsidP="00FC2E57">
      <w:pPr>
        <w:pStyle w:val="NormalWeb"/>
        <w:numPr>
          <w:ilvl w:val="0"/>
          <w:numId w:val="6"/>
        </w:numPr>
        <w:spacing w:before="0" w:beforeAutospacing="0" w:after="120" w:afterAutospacing="0"/>
        <w:ind w:left="714" w:hanging="357"/>
        <w:jc w:val="both"/>
        <w:textAlignment w:val="baseline"/>
        <w:rPr>
          <w:rFonts w:ascii="Calibri" w:hAnsi="Calibri"/>
          <w:color w:val="666666"/>
          <w:sz w:val="23"/>
          <w:szCs w:val="23"/>
        </w:rPr>
      </w:pPr>
      <w:r w:rsidRPr="00142F2E">
        <w:rPr>
          <w:rFonts w:ascii="Calibri" w:hAnsi="Calibri"/>
          <w:color w:val="666666"/>
          <w:sz w:val="23"/>
          <w:szCs w:val="23"/>
        </w:rPr>
        <w:t>Promoción económica: los emprendedores, las investigadoras y las empresas no están todavía en la clave de la reutilización; son precisas políticas de promoción para empezar a sacar partido a los datos.</w:t>
      </w: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73314" w14:paraId="016F6CDA" w14:textId="77777777" w:rsidTr="00A73314">
        <w:tc>
          <w:tcPr>
            <w:tcW w:w="9072" w:type="dxa"/>
            <w:shd w:val="clear" w:color="auto" w:fill="D9D9D9" w:themeFill="background1" w:themeFillShade="D9"/>
          </w:tcPr>
          <w:p w14:paraId="245943CF" w14:textId="77777777" w:rsidR="00A73314" w:rsidRDefault="00A73314" w:rsidP="00A73314">
            <w:pPr>
              <w:pStyle w:val="NormalWeb"/>
              <w:spacing w:before="0" w:beforeAutospacing="0" w:after="120" w:afterAutospacing="0"/>
              <w:ind w:left="12" w:hanging="12"/>
              <w:jc w:val="both"/>
              <w:textAlignment w:val="baseline"/>
              <w:rPr>
                <w:rFonts w:ascii="Calibri" w:hAnsi="Calibri"/>
                <w:bCs/>
                <w:color w:val="666666"/>
                <w:sz w:val="23"/>
                <w:szCs w:val="23"/>
              </w:rPr>
            </w:pPr>
            <w:r w:rsidRPr="00C53F2A">
              <w:rPr>
                <w:rFonts w:ascii="Calibri" w:hAnsi="Calibri"/>
                <w:b/>
                <w:bCs/>
                <w:color w:val="666666"/>
                <w:sz w:val="23"/>
                <w:szCs w:val="23"/>
              </w:rPr>
              <w:t xml:space="preserve">Situación actual </w:t>
            </w:r>
            <w:r w:rsidR="00FD2E13" w:rsidRPr="00C53F2A">
              <w:rPr>
                <w:rFonts w:ascii="Calibri" w:hAnsi="Calibri"/>
                <w:b/>
                <w:bCs/>
                <w:color w:val="666666"/>
                <w:sz w:val="23"/>
                <w:szCs w:val="23"/>
              </w:rPr>
              <w:t xml:space="preserve">en </w:t>
            </w:r>
            <w:r w:rsidR="00FD2E13">
              <w:rPr>
                <w:rFonts w:ascii="Calibri" w:hAnsi="Calibri"/>
                <w:b/>
                <w:bCs/>
                <w:color w:val="666666"/>
                <w:sz w:val="23"/>
                <w:szCs w:val="23"/>
              </w:rPr>
              <w:t>el Estado de Jalisco</w:t>
            </w:r>
            <w:r w:rsidR="00FD2E13" w:rsidRPr="00C53F2A">
              <w:rPr>
                <w:rFonts w:ascii="Calibri" w:hAnsi="Calibri"/>
                <w:bCs/>
                <w:color w:val="666666"/>
                <w:sz w:val="23"/>
                <w:szCs w:val="23"/>
              </w:rPr>
              <w:t>:</w:t>
            </w:r>
          </w:p>
          <w:p w14:paraId="0F8B20D7" w14:textId="77777777" w:rsidR="00A73314" w:rsidRDefault="00D37C9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Se necesita consolidar la relación con los aliados naturales de Open Data (emprendeduría, ONGs, sector privado, periodistas, Academia)</w:t>
            </w:r>
          </w:p>
          <w:p w14:paraId="67778AE8" w14:textId="77777777" w:rsidR="00D37C90" w:rsidRDefault="00D37C90" w:rsidP="00FC2E57">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Se debe incrementar el impulso de iniciativas sociales basadas en datos abiertos.</w:t>
            </w:r>
          </w:p>
          <w:p w14:paraId="7018C5F6" w14:textId="77777777" w:rsidR="00D37C90" w:rsidRPr="00D05E3D" w:rsidRDefault="00D37C90" w:rsidP="00D37C90">
            <w:pPr>
              <w:pStyle w:val="NormalWeb"/>
              <w:numPr>
                <w:ilvl w:val="0"/>
                <w:numId w:val="10"/>
              </w:numPr>
              <w:spacing w:before="0" w:beforeAutospacing="0" w:after="120" w:afterAutospacing="0"/>
              <w:ind w:left="459"/>
              <w:jc w:val="both"/>
              <w:textAlignment w:val="baseline"/>
              <w:rPr>
                <w:rFonts w:ascii="Calibri" w:hAnsi="Calibri"/>
                <w:bCs/>
                <w:color w:val="666666"/>
                <w:sz w:val="23"/>
                <w:szCs w:val="23"/>
              </w:rPr>
            </w:pPr>
            <w:r>
              <w:rPr>
                <w:rFonts w:ascii="Calibri" w:hAnsi="Calibri"/>
                <w:bCs/>
                <w:color w:val="666666"/>
                <w:sz w:val="23"/>
                <w:szCs w:val="23"/>
              </w:rPr>
              <w:t>Hay que articular los mecanismos existentes de financiación para dar cabida a Open Data como un eje más del desarrollo económico</w:t>
            </w:r>
          </w:p>
        </w:tc>
      </w:tr>
    </w:tbl>
    <w:p w14:paraId="2AAF8BB0" w14:textId="77777777" w:rsidR="00A73314" w:rsidRDefault="00A73314" w:rsidP="00A73314">
      <w:pPr>
        <w:rPr>
          <w:rFonts w:ascii="Calibri" w:hAnsi="Calibri" w:cs="Times New Roman"/>
          <w:bCs/>
          <w:color w:val="666666"/>
          <w:sz w:val="23"/>
          <w:szCs w:val="23"/>
        </w:rPr>
      </w:pPr>
    </w:p>
    <w:p w14:paraId="2B8EA406" w14:textId="77777777" w:rsidR="000D7108" w:rsidRDefault="000D7108" w:rsidP="00A73314">
      <w:pPr>
        <w:rPr>
          <w:rFonts w:ascii="Calibri" w:hAnsi="Calibri" w:cs="Times New Roman"/>
          <w:b/>
          <w:color w:val="666666"/>
          <w:sz w:val="23"/>
          <w:szCs w:val="23"/>
        </w:rPr>
      </w:pPr>
    </w:p>
    <w:p w14:paraId="1A374B4B" w14:textId="77777777" w:rsidR="00A73314" w:rsidRPr="00142F2E" w:rsidRDefault="00A73314" w:rsidP="003667EF">
      <w:pPr>
        <w:pStyle w:val="NormalWeb"/>
        <w:spacing w:before="0" w:beforeAutospacing="0" w:after="200" w:afterAutospacing="0"/>
        <w:jc w:val="both"/>
        <w:outlineLvl w:val="0"/>
        <w:rPr>
          <w:rFonts w:ascii="Calibri" w:hAnsi="Calibri"/>
          <w:b/>
          <w:color w:val="666666"/>
          <w:sz w:val="23"/>
          <w:szCs w:val="23"/>
        </w:rPr>
      </w:pPr>
      <w:r w:rsidRPr="00142F2E">
        <w:rPr>
          <w:rFonts w:ascii="Calibri" w:hAnsi="Calibri"/>
          <w:b/>
          <w:color w:val="666666"/>
          <w:sz w:val="23"/>
          <w:szCs w:val="23"/>
        </w:rPr>
        <w:t>El siguiente grafo resume lo expuesto en este punto:</w:t>
      </w:r>
    </w:p>
    <w:p w14:paraId="5650348E" w14:textId="77777777" w:rsidR="00A73314" w:rsidRDefault="00A73314" w:rsidP="003667EF">
      <w:pPr>
        <w:ind w:left="708"/>
        <w:rPr>
          <w:rFonts w:ascii="Times" w:eastAsia="Times New Roman" w:hAnsi="Times" w:cs="Times New Roman"/>
          <w:sz w:val="22"/>
          <w:szCs w:val="22"/>
        </w:rPr>
      </w:pPr>
      <w:r w:rsidRPr="003667EF">
        <w:rPr>
          <w:rFonts w:ascii="Times" w:eastAsia="Times New Roman" w:hAnsi="Times" w:cs="Times New Roman"/>
          <w:noProof/>
          <w:sz w:val="22"/>
          <w:szCs w:val="22"/>
          <w:lang w:val="es-MX" w:eastAsia="es-MX"/>
        </w:rPr>
        <w:lastRenderedPageBreak/>
        <w:drawing>
          <wp:inline distT="0" distB="0" distL="0" distR="0" wp14:anchorId="2DE7B2AC" wp14:editId="2CBE2CE1">
            <wp:extent cx="5154930" cy="5120277"/>
            <wp:effectExtent l="0" t="0" r="1270" b="1079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o-social-data.png"/>
                    <pic:cNvPicPr/>
                  </pic:nvPicPr>
                  <pic:blipFill>
                    <a:blip r:embed="rId106">
                      <a:extLst>
                        <a:ext uri="{28A0092B-C50C-407E-A947-70E740481C1C}">
                          <a14:useLocalDpi xmlns:a14="http://schemas.microsoft.com/office/drawing/2010/main" val="0"/>
                        </a:ext>
                      </a:extLst>
                    </a:blip>
                    <a:stretch>
                      <a:fillRect/>
                    </a:stretch>
                  </pic:blipFill>
                  <pic:spPr>
                    <a:xfrm>
                      <a:off x="0" y="0"/>
                      <a:ext cx="5160350" cy="5125661"/>
                    </a:xfrm>
                    <a:prstGeom prst="rect">
                      <a:avLst/>
                    </a:prstGeom>
                  </pic:spPr>
                </pic:pic>
              </a:graphicData>
            </a:graphic>
          </wp:inline>
        </w:drawing>
      </w:r>
    </w:p>
    <w:p w14:paraId="5DFD0589" w14:textId="77777777" w:rsidR="000D7108" w:rsidRDefault="000D7108">
      <w:pPr>
        <w:rPr>
          <w:rFonts w:ascii="Calibri" w:hAnsi="Calibri" w:cs="Times New Roman"/>
          <w:color w:val="666666"/>
          <w:sz w:val="23"/>
          <w:szCs w:val="23"/>
        </w:rPr>
      </w:pPr>
    </w:p>
    <w:p w14:paraId="4ECA481D" w14:textId="77777777" w:rsidR="00EB2853" w:rsidRDefault="00EB2853"/>
    <w:p w14:paraId="413D573A" w14:textId="77777777" w:rsidR="0082526F" w:rsidRPr="004C42EB" w:rsidRDefault="00A73314" w:rsidP="003667EF">
      <w:pPr>
        <w:pStyle w:val="Ttulo2ODRA"/>
      </w:pPr>
      <w:bookmarkStart w:id="14" w:name="_Toc264983146"/>
      <w:r>
        <w:t xml:space="preserve">C. </w:t>
      </w:r>
      <w:r w:rsidR="00F55743">
        <w:t>Hoja de ruta: c</w:t>
      </w:r>
      <w:r w:rsidR="0082526F">
        <w:t>ómo implantar esta visión de forma práctica</w:t>
      </w:r>
      <w:r w:rsidR="0082526F" w:rsidRPr="004C42EB">
        <w:t>:</w:t>
      </w:r>
      <w:bookmarkEnd w:id="14"/>
    </w:p>
    <w:p w14:paraId="69482BFA" w14:textId="77777777" w:rsidR="000D7108" w:rsidRDefault="000D7108" w:rsidP="003667EF"/>
    <w:p w14:paraId="10CC02D8" w14:textId="77777777" w:rsidR="0082526F" w:rsidRPr="0082526F" w:rsidRDefault="0082526F" w:rsidP="0082526F">
      <w:pPr>
        <w:pStyle w:val="NormalWeb"/>
        <w:spacing w:before="0" w:beforeAutospacing="0" w:after="200" w:afterAutospacing="0"/>
        <w:jc w:val="both"/>
        <w:rPr>
          <w:sz w:val="23"/>
          <w:szCs w:val="23"/>
        </w:rPr>
      </w:pPr>
      <w:r w:rsidRPr="0082526F">
        <w:rPr>
          <w:rFonts w:ascii="Calibri" w:hAnsi="Calibri"/>
          <w:b/>
          <w:bCs/>
          <w:color w:val="666666"/>
          <w:sz w:val="23"/>
          <w:szCs w:val="23"/>
        </w:rPr>
        <w:t>La mejor manera de llevar a efecto una política integral de apertura de datos consiste en lanzar un primer servicio de datos lo antes posible, en versión beta. Una vez que existe algo tangible, hay que mantener una conversación permanente con los agentes internos y externos para avanzar iterativamente en ciclos de decisión-ejecución-evaluación.</w:t>
      </w:r>
    </w:p>
    <w:p w14:paraId="7D95D6F5" w14:textId="77777777" w:rsidR="0082526F" w:rsidRPr="0082526F" w:rsidRDefault="0082526F" w:rsidP="0082526F">
      <w:pPr>
        <w:pStyle w:val="NormalWeb"/>
        <w:spacing w:before="0" w:beforeAutospacing="0" w:after="200" w:afterAutospacing="0"/>
        <w:jc w:val="both"/>
        <w:rPr>
          <w:sz w:val="23"/>
          <w:szCs w:val="23"/>
        </w:rPr>
      </w:pPr>
      <w:r w:rsidRPr="0082526F">
        <w:rPr>
          <w:rFonts w:ascii="Calibri" w:hAnsi="Calibri"/>
          <w:color w:val="666666"/>
          <w:sz w:val="23"/>
          <w:szCs w:val="23"/>
        </w:rPr>
        <w:t xml:space="preserve">El mejor indicador de éxito de un servicio público -y, desde luego, de un servicio de datos abiertos- será la acogida que recibe por parte de sus públicos objetivo. El </w:t>
      </w:r>
      <w:r>
        <w:rPr>
          <w:rFonts w:ascii="Calibri" w:hAnsi="Calibri"/>
          <w:color w:val="666666"/>
          <w:sz w:val="23"/>
          <w:szCs w:val="23"/>
        </w:rPr>
        <w:t xml:space="preserve">Gobierno </w:t>
      </w:r>
      <w:r w:rsidR="00C9740B">
        <w:rPr>
          <w:rFonts w:ascii="Calibri" w:hAnsi="Calibri"/>
          <w:color w:val="666666"/>
          <w:sz w:val="23"/>
          <w:szCs w:val="23"/>
        </w:rPr>
        <w:t>del Estado de Jalisco</w:t>
      </w:r>
      <w:r w:rsidRPr="0082526F">
        <w:rPr>
          <w:rFonts w:ascii="Calibri" w:hAnsi="Calibri"/>
          <w:color w:val="666666"/>
          <w:sz w:val="23"/>
          <w:szCs w:val="23"/>
        </w:rPr>
        <w:t xml:space="preserve"> </w:t>
      </w:r>
      <w:r>
        <w:rPr>
          <w:rFonts w:ascii="Calibri" w:hAnsi="Calibri"/>
          <w:color w:val="666666"/>
          <w:sz w:val="23"/>
          <w:szCs w:val="23"/>
        </w:rPr>
        <w:t xml:space="preserve">va a </w:t>
      </w:r>
      <w:r w:rsidRPr="0082526F">
        <w:rPr>
          <w:rFonts w:ascii="Calibri" w:hAnsi="Calibri"/>
          <w:color w:val="666666"/>
          <w:sz w:val="23"/>
          <w:szCs w:val="23"/>
        </w:rPr>
        <w:t>publica</w:t>
      </w:r>
      <w:r>
        <w:rPr>
          <w:rFonts w:ascii="Calibri" w:hAnsi="Calibri"/>
          <w:color w:val="666666"/>
          <w:sz w:val="23"/>
          <w:szCs w:val="23"/>
        </w:rPr>
        <w:t>r</w:t>
      </w:r>
      <w:r w:rsidRPr="0082526F">
        <w:rPr>
          <w:rFonts w:ascii="Calibri" w:hAnsi="Calibri"/>
          <w:color w:val="666666"/>
          <w:sz w:val="23"/>
          <w:szCs w:val="23"/>
        </w:rPr>
        <w:t xml:space="preserve"> datos para que sean reutilizados. Existen muchas barreras que pueden interponerse en el camino y que deben ser minimizadas. Para eso es importante:</w:t>
      </w:r>
    </w:p>
    <w:p w14:paraId="78646192" w14:textId="77777777" w:rsidR="0082526F" w:rsidRPr="0082526F" w:rsidRDefault="0082526F" w:rsidP="00FC2E57">
      <w:pPr>
        <w:pStyle w:val="NormalWeb"/>
        <w:numPr>
          <w:ilvl w:val="0"/>
          <w:numId w:val="7"/>
        </w:numPr>
        <w:spacing w:before="0" w:beforeAutospacing="0" w:after="0" w:afterAutospacing="0"/>
        <w:ind w:left="714" w:hanging="357"/>
        <w:jc w:val="both"/>
        <w:textAlignment w:val="baseline"/>
        <w:rPr>
          <w:rFonts w:ascii="Calibri" w:hAnsi="Calibri"/>
          <w:color w:val="666666"/>
          <w:sz w:val="23"/>
          <w:szCs w:val="23"/>
        </w:rPr>
      </w:pPr>
      <w:r w:rsidRPr="0082526F">
        <w:rPr>
          <w:rFonts w:ascii="Calibri" w:hAnsi="Calibri"/>
          <w:color w:val="666666"/>
          <w:sz w:val="23"/>
          <w:szCs w:val="23"/>
        </w:rPr>
        <w:t>contar con los sectores implicados desde el mismo inicio del proyecto;</w:t>
      </w:r>
    </w:p>
    <w:p w14:paraId="3E0025E2" w14:textId="77777777" w:rsidR="0082526F" w:rsidRPr="0082526F" w:rsidRDefault="0082526F" w:rsidP="00FC2E57">
      <w:pPr>
        <w:pStyle w:val="NormalWeb"/>
        <w:numPr>
          <w:ilvl w:val="0"/>
          <w:numId w:val="7"/>
        </w:numPr>
        <w:spacing w:before="0" w:beforeAutospacing="0" w:after="200" w:afterAutospacing="0"/>
        <w:jc w:val="both"/>
        <w:textAlignment w:val="baseline"/>
        <w:rPr>
          <w:rFonts w:ascii="Calibri" w:hAnsi="Calibri"/>
          <w:color w:val="666666"/>
          <w:sz w:val="23"/>
          <w:szCs w:val="23"/>
        </w:rPr>
      </w:pPr>
      <w:r>
        <w:rPr>
          <w:rFonts w:ascii="Calibri" w:hAnsi="Calibri"/>
          <w:color w:val="666666"/>
          <w:sz w:val="23"/>
          <w:szCs w:val="23"/>
        </w:rPr>
        <w:t>lanzar</w:t>
      </w:r>
      <w:r w:rsidRPr="0082526F">
        <w:rPr>
          <w:rFonts w:ascii="Calibri" w:hAnsi="Calibri"/>
          <w:color w:val="666666"/>
          <w:sz w:val="23"/>
          <w:szCs w:val="23"/>
        </w:rPr>
        <w:t xml:space="preserve"> rápido</w:t>
      </w:r>
      <w:r>
        <w:rPr>
          <w:rFonts w:ascii="Calibri" w:hAnsi="Calibri"/>
          <w:color w:val="666666"/>
          <w:sz w:val="23"/>
          <w:szCs w:val="23"/>
        </w:rPr>
        <w:t xml:space="preserve"> el portal</w:t>
      </w:r>
      <w:r w:rsidRPr="0082526F">
        <w:rPr>
          <w:rFonts w:ascii="Calibri" w:hAnsi="Calibri"/>
          <w:color w:val="666666"/>
          <w:sz w:val="23"/>
          <w:szCs w:val="23"/>
        </w:rPr>
        <w:t>, en estado beta</w:t>
      </w:r>
      <w:r w:rsidR="00EC626E">
        <w:rPr>
          <w:rFonts w:ascii="Calibri" w:hAnsi="Calibri"/>
          <w:color w:val="666666"/>
          <w:sz w:val="23"/>
          <w:szCs w:val="23"/>
        </w:rPr>
        <w:t>,</w:t>
      </w:r>
      <w:r w:rsidRPr="0082526F">
        <w:rPr>
          <w:rFonts w:ascii="Calibri" w:hAnsi="Calibri"/>
          <w:color w:val="666666"/>
          <w:sz w:val="23"/>
          <w:szCs w:val="23"/>
        </w:rPr>
        <w:t xml:space="preserve"> y promover un diálogo constante para la mejora.</w:t>
      </w:r>
    </w:p>
    <w:p w14:paraId="26BA3515" w14:textId="77777777" w:rsidR="0082526F" w:rsidRPr="0082526F" w:rsidRDefault="0082526F" w:rsidP="0082526F">
      <w:pPr>
        <w:pStyle w:val="NormalWeb"/>
        <w:spacing w:before="0" w:beforeAutospacing="0" w:after="200" w:afterAutospacing="0"/>
        <w:jc w:val="both"/>
        <w:rPr>
          <w:sz w:val="23"/>
          <w:szCs w:val="23"/>
        </w:rPr>
      </w:pPr>
      <w:r w:rsidRPr="0082526F">
        <w:rPr>
          <w:rFonts w:ascii="Calibri" w:hAnsi="Calibri"/>
          <w:b/>
          <w:bCs/>
          <w:color w:val="666666"/>
          <w:sz w:val="23"/>
          <w:szCs w:val="23"/>
        </w:rPr>
        <w:lastRenderedPageBreak/>
        <w:t>Un programa completo de implantación de un servicio de datos abiertos y promoción de la reutilización consta de 6 grupos de tareas, algunas de las cuales son necesarias para la puesta en marcha del portal, mientras que otras contribuyen al ecosistema de reutilización. En todo caso, son tareas que deben ser vistas como parte de un ciclo continuo de crecimiento y mejora del sistema.</w:t>
      </w:r>
    </w:p>
    <w:p w14:paraId="50932245" w14:textId="77777777" w:rsidR="0082526F" w:rsidRPr="0082526F" w:rsidRDefault="0082526F" w:rsidP="0082526F">
      <w:pPr>
        <w:pStyle w:val="NormalWeb"/>
        <w:spacing w:before="0" w:beforeAutospacing="0" w:after="200" w:afterAutospacing="0"/>
        <w:jc w:val="both"/>
        <w:rPr>
          <w:sz w:val="23"/>
          <w:szCs w:val="23"/>
        </w:rPr>
      </w:pPr>
      <w:r>
        <w:rPr>
          <w:rFonts w:ascii="Calibri" w:hAnsi="Calibri"/>
          <w:color w:val="666666"/>
          <w:sz w:val="23"/>
          <w:szCs w:val="23"/>
        </w:rPr>
        <w:t>U</w:t>
      </w:r>
      <w:r w:rsidRPr="0082526F">
        <w:rPr>
          <w:rFonts w:ascii="Calibri" w:hAnsi="Calibri"/>
          <w:color w:val="666666"/>
          <w:sz w:val="23"/>
          <w:szCs w:val="23"/>
        </w:rPr>
        <w:t>n programa completo incluye proyectos en torno a estos trabajos:</w:t>
      </w:r>
    </w:p>
    <w:p w14:paraId="3796A162" w14:textId="77777777" w:rsidR="0082526F" w:rsidRPr="0082526F" w:rsidRDefault="0082526F" w:rsidP="0082526F">
      <w:pPr>
        <w:pStyle w:val="NormalWeb"/>
        <w:spacing w:before="0" w:beforeAutospacing="0" w:after="200" w:afterAutospacing="0"/>
        <w:ind w:left="270"/>
        <w:jc w:val="both"/>
        <w:rPr>
          <w:sz w:val="23"/>
          <w:szCs w:val="23"/>
        </w:rPr>
      </w:pPr>
      <w:r w:rsidRPr="0082526F">
        <w:rPr>
          <w:rFonts w:ascii="Calibri" w:hAnsi="Calibri"/>
          <w:b/>
          <w:bCs/>
          <w:color w:val="666666"/>
          <w:sz w:val="23"/>
          <w:szCs w:val="23"/>
        </w:rPr>
        <w:t xml:space="preserve">1. </w:t>
      </w:r>
      <w:r w:rsidR="003737C1">
        <w:rPr>
          <w:rFonts w:ascii="Calibri" w:hAnsi="Calibri"/>
          <w:b/>
          <w:bCs/>
          <w:color w:val="666666"/>
          <w:sz w:val="23"/>
          <w:szCs w:val="23"/>
        </w:rPr>
        <w:t>Agenda</w:t>
      </w:r>
      <w:r w:rsidRPr="0082526F">
        <w:rPr>
          <w:rFonts w:ascii="Calibri" w:hAnsi="Calibri"/>
          <w:color w:val="666666"/>
          <w:sz w:val="23"/>
          <w:szCs w:val="23"/>
        </w:rPr>
        <w:t xml:space="preserve">. En </w:t>
      </w:r>
      <w:r w:rsidR="003737C1">
        <w:rPr>
          <w:rFonts w:ascii="Calibri" w:hAnsi="Calibri"/>
          <w:color w:val="666666"/>
          <w:sz w:val="23"/>
          <w:szCs w:val="23"/>
        </w:rPr>
        <w:t xml:space="preserve">esta fase se lleva a cabo el </w:t>
      </w:r>
      <w:r w:rsidRPr="0082526F">
        <w:rPr>
          <w:rFonts w:ascii="Calibri" w:hAnsi="Calibri"/>
          <w:color w:val="666666"/>
          <w:sz w:val="23"/>
          <w:szCs w:val="23"/>
        </w:rPr>
        <w:t>diagnóstico</w:t>
      </w:r>
      <w:r w:rsidR="003737C1">
        <w:rPr>
          <w:rFonts w:ascii="Calibri" w:hAnsi="Calibri"/>
          <w:color w:val="666666"/>
          <w:sz w:val="23"/>
          <w:szCs w:val="23"/>
        </w:rPr>
        <w:t>,</w:t>
      </w:r>
      <w:r w:rsidRPr="0082526F">
        <w:rPr>
          <w:rFonts w:ascii="Calibri" w:hAnsi="Calibri"/>
          <w:color w:val="666666"/>
          <w:sz w:val="23"/>
          <w:szCs w:val="23"/>
        </w:rPr>
        <w:t xml:space="preserve"> se decide el alcance del proyecto, se marcan las prioridades y se explicita la estrategia.</w:t>
      </w:r>
    </w:p>
    <w:p w14:paraId="28BA1128" w14:textId="77777777" w:rsidR="0082526F" w:rsidRPr="0082526F" w:rsidRDefault="0082526F" w:rsidP="0082526F">
      <w:pPr>
        <w:pStyle w:val="NormalWeb"/>
        <w:spacing w:before="0" w:beforeAutospacing="0" w:after="200" w:afterAutospacing="0"/>
        <w:ind w:left="270"/>
        <w:jc w:val="both"/>
        <w:rPr>
          <w:sz w:val="23"/>
          <w:szCs w:val="23"/>
        </w:rPr>
      </w:pPr>
      <w:r w:rsidRPr="0082526F">
        <w:rPr>
          <w:rFonts w:ascii="Calibri" w:hAnsi="Calibri"/>
          <w:b/>
          <w:bCs/>
          <w:color w:val="666666"/>
          <w:sz w:val="23"/>
          <w:szCs w:val="23"/>
        </w:rPr>
        <w:t>2. Preparación</w:t>
      </w:r>
      <w:r w:rsidRPr="0082526F">
        <w:rPr>
          <w:rFonts w:ascii="Calibri" w:hAnsi="Calibri"/>
          <w:color w:val="666666"/>
          <w:sz w:val="23"/>
          <w:szCs w:val="23"/>
        </w:rPr>
        <w:t>. Entendemos por preparación el tratamiento de los conjuntos de datos a publicar y  el análisis de la infraestructura tecnológica para su publicación, junto con el diseño de una organización que dé soporte al servicio, con inclusión de los aspectos legales.</w:t>
      </w:r>
    </w:p>
    <w:p w14:paraId="0530FC3C" w14:textId="77777777" w:rsidR="0082526F" w:rsidRPr="0082526F" w:rsidRDefault="0082526F" w:rsidP="0082526F">
      <w:pPr>
        <w:pStyle w:val="NormalWeb"/>
        <w:spacing w:before="0" w:beforeAutospacing="0" w:after="200" w:afterAutospacing="0"/>
        <w:ind w:left="270"/>
        <w:jc w:val="both"/>
        <w:rPr>
          <w:sz w:val="23"/>
          <w:szCs w:val="23"/>
        </w:rPr>
      </w:pPr>
      <w:r w:rsidRPr="0082526F">
        <w:rPr>
          <w:rFonts w:ascii="Calibri" w:hAnsi="Calibri"/>
          <w:b/>
          <w:bCs/>
          <w:color w:val="666666"/>
          <w:sz w:val="23"/>
          <w:szCs w:val="23"/>
        </w:rPr>
        <w:t>3. Exposición.</w:t>
      </w:r>
      <w:r w:rsidRPr="0082526F">
        <w:rPr>
          <w:rFonts w:ascii="Calibri" w:hAnsi="Calibri"/>
          <w:color w:val="666666"/>
          <w:sz w:val="23"/>
          <w:szCs w:val="23"/>
        </w:rPr>
        <w:t xml:space="preserve"> Para inaugurar el servicio </w:t>
      </w:r>
      <w:r>
        <w:rPr>
          <w:rFonts w:ascii="Calibri" w:hAnsi="Calibri"/>
          <w:color w:val="666666"/>
          <w:sz w:val="23"/>
          <w:szCs w:val="23"/>
        </w:rPr>
        <w:t xml:space="preserve">de datos abiertos del </w:t>
      </w:r>
      <w:r w:rsidR="005903F4">
        <w:rPr>
          <w:rFonts w:ascii="Calibri" w:hAnsi="Calibri"/>
          <w:color w:val="666666"/>
          <w:sz w:val="23"/>
          <w:szCs w:val="23"/>
        </w:rPr>
        <w:t>Estado de Jalisco</w:t>
      </w:r>
      <w:r w:rsidRPr="0082526F">
        <w:rPr>
          <w:rFonts w:ascii="Calibri" w:hAnsi="Calibri"/>
          <w:color w:val="666666"/>
          <w:sz w:val="23"/>
          <w:szCs w:val="23"/>
        </w:rPr>
        <w:t xml:space="preserve"> hay que realizar tres tareas: representar adecuadamente los datos, crear un portal para acceder a ellos y prever una canal de feedback de la comunidad de reutilizadores. </w:t>
      </w:r>
    </w:p>
    <w:p w14:paraId="43492EF6" w14:textId="77777777" w:rsidR="0082526F" w:rsidRPr="0082526F" w:rsidRDefault="0082526F" w:rsidP="0082526F">
      <w:pPr>
        <w:pStyle w:val="NormalWeb"/>
        <w:spacing w:before="0" w:beforeAutospacing="0" w:after="200" w:afterAutospacing="0"/>
        <w:ind w:left="270"/>
        <w:jc w:val="both"/>
        <w:rPr>
          <w:sz w:val="23"/>
          <w:szCs w:val="23"/>
        </w:rPr>
      </w:pPr>
      <w:r w:rsidRPr="0082526F">
        <w:rPr>
          <w:rFonts w:ascii="Calibri" w:hAnsi="Calibri"/>
          <w:b/>
          <w:bCs/>
          <w:color w:val="666666"/>
          <w:sz w:val="23"/>
          <w:szCs w:val="23"/>
        </w:rPr>
        <w:t>4. Promoción</w:t>
      </w:r>
      <w:r w:rsidRPr="0082526F">
        <w:rPr>
          <w:rFonts w:ascii="Calibri" w:hAnsi="Calibri"/>
          <w:color w:val="666666"/>
          <w:sz w:val="23"/>
          <w:szCs w:val="23"/>
        </w:rPr>
        <w:t>. Acciones para fomentar el uso y la reutilización de datos, tanto por parte de la propia corporación municipal, como por parte de terceros. Incluye acciones de promoción económica y contenidos educativos para avanzar hacia una sociedad de datos</w:t>
      </w:r>
    </w:p>
    <w:p w14:paraId="699B70CD" w14:textId="77777777" w:rsidR="0082526F" w:rsidRPr="0082526F" w:rsidRDefault="0082526F" w:rsidP="0082526F">
      <w:pPr>
        <w:pStyle w:val="NormalWeb"/>
        <w:spacing w:before="0" w:beforeAutospacing="0" w:after="200" w:afterAutospacing="0"/>
        <w:ind w:left="270"/>
        <w:jc w:val="both"/>
        <w:rPr>
          <w:sz w:val="23"/>
          <w:szCs w:val="23"/>
        </w:rPr>
      </w:pPr>
      <w:r w:rsidRPr="0082526F">
        <w:rPr>
          <w:rFonts w:ascii="Calibri" w:hAnsi="Calibri"/>
          <w:b/>
          <w:bCs/>
          <w:color w:val="666666"/>
          <w:sz w:val="23"/>
          <w:szCs w:val="23"/>
        </w:rPr>
        <w:t>5. Supervisión</w:t>
      </w:r>
      <w:r w:rsidRPr="0082526F">
        <w:rPr>
          <w:rFonts w:ascii="Calibri" w:hAnsi="Calibri"/>
          <w:color w:val="666666"/>
          <w:sz w:val="23"/>
          <w:szCs w:val="23"/>
        </w:rPr>
        <w:t>. Para continuar con la evolución del portal OD Bilbao, hay que constituir un equipo que gestione el servicio, designar roles para distintas tareas y establecer un sistema de seguimiento a través de una serie de indicadores clave.</w:t>
      </w:r>
    </w:p>
    <w:p w14:paraId="0B4355B9" w14:textId="77777777" w:rsidR="0082526F" w:rsidRPr="0082526F" w:rsidRDefault="0082526F" w:rsidP="0082526F">
      <w:pPr>
        <w:pStyle w:val="NormalWeb"/>
        <w:spacing w:before="0" w:beforeAutospacing="0" w:after="0" w:afterAutospacing="0"/>
        <w:ind w:left="270"/>
        <w:jc w:val="both"/>
        <w:rPr>
          <w:sz w:val="23"/>
          <w:szCs w:val="23"/>
        </w:rPr>
      </w:pPr>
      <w:r w:rsidRPr="0082526F">
        <w:rPr>
          <w:rFonts w:ascii="Calibri" w:hAnsi="Calibri"/>
          <w:b/>
          <w:bCs/>
          <w:color w:val="666666"/>
          <w:sz w:val="23"/>
          <w:szCs w:val="23"/>
        </w:rPr>
        <w:t>6. Gestión del cambio</w:t>
      </w:r>
      <w:r w:rsidRPr="0082526F">
        <w:rPr>
          <w:rFonts w:ascii="Calibri" w:hAnsi="Calibri"/>
          <w:color w:val="666666"/>
          <w:sz w:val="23"/>
          <w:szCs w:val="23"/>
        </w:rPr>
        <w:t>. Acciones que acompañan a todas las fases del programa, para hacer visible el liderazgo, comunicar adecuadamente dentro y fuera, así como para capacitar a los equipos que juegan un papel en el servicio.</w:t>
      </w:r>
    </w:p>
    <w:p w14:paraId="313C473D" w14:textId="77777777" w:rsidR="00C72ABB" w:rsidRDefault="00C72ABB">
      <w:pPr>
        <w:rPr>
          <w:rFonts w:ascii="Calibri" w:hAnsi="Calibri" w:cs="Times New Roman"/>
          <w:color w:val="666666"/>
          <w:sz w:val="23"/>
          <w:szCs w:val="23"/>
        </w:rPr>
      </w:pPr>
    </w:p>
    <w:p w14:paraId="7085CF5E" w14:textId="77777777" w:rsidR="00C72ABB" w:rsidRPr="003B0A0F" w:rsidRDefault="00C72ABB" w:rsidP="003B0A0F">
      <w:pPr>
        <w:pStyle w:val="NormalWeb"/>
        <w:spacing w:before="0" w:beforeAutospacing="0" w:after="200" w:afterAutospacing="0"/>
        <w:jc w:val="both"/>
        <w:rPr>
          <w:rFonts w:ascii="Calibri" w:hAnsi="Calibri"/>
          <w:color w:val="666666"/>
          <w:sz w:val="23"/>
          <w:szCs w:val="23"/>
        </w:rPr>
      </w:pPr>
      <w:r w:rsidRPr="00C72ABB">
        <w:rPr>
          <w:rFonts w:ascii="Calibri" w:hAnsi="Calibri"/>
          <w:color w:val="666666"/>
          <w:sz w:val="23"/>
          <w:szCs w:val="23"/>
        </w:rPr>
        <w:t>En forma gráfica:</w:t>
      </w:r>
    </w:p>
    <w:p w14:paraId="58712BAE" w14:textId="77777777" w:rsidR="00B82BE4" w:rsidRDefault="003B0A0F" w:rsidP="0019688A">
      <w:pPr>
        <w:spacing w:after="200"/>
      </w:pPr>
      <w:r>
        <w:rPr>
          <w:noProof/>
          <w:lang w:val="es-MX" w:eastAsia="es-MX"/>
        </w:rPr>
        <w:lastRenderedPageBreak/>
        <w:drawing>
          <wp:inline distT="0" distB="0" distL="0" distR="0" wp14:anchorId="16CC76A7" wp14:editId="3CF0A003">
            <wp:extent cx="5717963" cy="33623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s quick.png"/>
                    <pic:cNvPicPr/>
                  </pic:nvPicPr>
                  <pic:blipFill>
                    <a:blip r:embed="rId107">
                      <a:extLst>
                        <a:ext uri="{28A0092B-C50C-407E-A947-70E740481C1C}">
                          <a14:useLocalDpi xmlns:a14="http://schemas.microsoft.com/office/drawing/2010/main" val="0"/>
                        </a:ext>
                      </a:extLst>
                    </a:blip>
                    <a:stretch>
                      <a:fillRect/>
                    </a:stretch>
                  </pic:blipFill>
                  <pic:spPr>
                    <a:xfrm>
                      <a:off x="0" y="0"/>
                      <a:ext cx="5717963" cy="3362392"/>
                    </a:xfrm>
                    <a:prstGeom prst="rect">
                      <a:avLst/>
                    </a:prstGeom>
                  </pic:spPr>
                </pic:pic>
              </a:graphicData>
            </a:graphic>
          </wp:inline>
        </w:drawing>
      </w:r>
    </w:p>
    <w:p w14:paraId="08A586A9" w14:textId="77777777" w:rsidR="003B0A0F" w:rsidRDefault="00F55743" w:rsidP="00F55743">
      <w:pPr>
        <w:pStyle w:val="NormalWeb"/>
        <w:spacing w:before="0" w:beforeAutospacing="0" w:after="200" w:afterAutospacing="0"/>
        <w:jc w:val="both"/>
        <w:rPr>
          <w:rFonts w:ascii="Calibri" w:hAnsi="Calibri"/>
          <w:bCs/>
          <w:color w:val="666666"/>
          <w:sz w:val="23"/>
          <w:szCs w:val="23"/>
        </w:rPr>
      </w:pPr>
      <w:r w:rsidRPr="00F55743">
        <w:rPr>
          <w:rFonts w:ascii="Calibri" w:hAnsi="Calibri"/>
          <w:bCs/>
          <w:color w:val="666666"/>
          <w:sz w:val="23"/>
          <w:szCs w:val="23"/>
        </w:rPr>
        <w:t>L</w:t>
      </w:r>
      <w:r>
        <w:rPr>
          <w:rFonts w:ascii="Calibri" w:hAnsi="Calibri"/>
          <w:bCs/>
          <w:color w:val="666666"/>
          <w:sz w:val="23"/>
          <w:szCs w:val="23"/>
        </w:rPr>
        <w:t>as acciones contenidas en este gráfico pueden ser entendidas como un resumen del plan de acción</w:t>
      </w:r>
      <w:r w:rsidR="003737C1">
        <w:rPr>
          <w:rFonts w:ascii="Calibri" w:hAnsi="Calibri"/>
          <w:bCs/>
          <w:color w:val="666666"/>
          <w:sz w:val="23"/>
          <w:szCs w:val="23"/>
        </w:rPr>
        <w:t xml:space="preserve"> para </w:t>
      </w:r>
      <w:r w:rsidR="00C9740B">
        <w:rPr>
          <w:rFonts w:ascii="Calibri" w:hAnsi="Calibri"/>
          <w:bCs/>
          <w:color w:val="666666"/>
          <w:sz w:val="23"/>
          <w:szCs w:val="23"/>
        </w:rPr>
        <w:t>el estado de Jalisco</w:t>
      </w:r>
      <w:r w:rsidR="003737C1">
        <w:rPr>
          <w:rFonts w:ascii="Calibri" w:hAnsi="Calibri"/>
          <w:bCs/>
          <w:color w:val="666666"/>
          <w:sz w:val="23"/>
          <w:szCs w:val="23"/>
        </w:rPr>
        <w:t>. Una forma simple de entenderlas es clasificándolas en tres tipos de acciones:</w:t>
      </w:r>
    </w:p>
    <w:p w14:paraId="512BA9B5" w14:textId="77777777" w:rsidR="003737C1" w:rsidRDefault="003737C1" w:rsidP="00FC2E57">
      <w:pPr>
        <w:pStyle w:val="NormalWeb"/>
        <w:numPr>
          <w:ilvl w:val="0"/>
          <w:numId w:val="8"/>
        </w:numPr>
        <w:spacing w:before="0" w:beforeAutospacing="0" w:after="200" w:afterAutospacing="0"/>
        <w:ind w:left="426"/>
        <w:jc w:val="both"/>
        <w:rPr>
          <w:rFonts w:ascii="Calibri" w:hAnsi="Calibri"/>
          <w:bCs/>
          <w:color w:val="666666"/>
          <w:sz w:val="23"/>
          <w:szCs w:val="23"/>
        </w:rPr>
      </w:pPr>
      <w:r w:rsidRPr="003737C1">
        <w:rPr>
          <w:rFonts w:ascii="Calibri" w:hAnsi="Calibri"/>
          <w:b/>
          <w:bCs/>
          <w:color w:val="666666"/>
          <w:sz w:val="23"/>
          <w:szCs w:val="23"/>
        </w:rPr>
        <w:t>Estratégicas y de gestión</w:t>
      </w:r>
      <w:r>
        <w:rPr>
          <w:rFonts w:ascii="Calibri" w:hAnsi="Calibri"/>
          <w:bCs/>
          <w:color w:val="666666"/>
          <w:sz w:val="23"/>
          <w:szCs w:val="23"/>
        </w:rPr>
        <w:t>: toma de decisiones, gestión del cambio y soporte al servicio de datos</w:t>
      </w:r>
    </w:p>
    <w:p w14:paraId="131A53F5" w14:textId="77777777" w:rsidR="003737C1" w:rsidRDefault="003737C1" w:rsidP="00FC2E57">
      <w:pPr>
        <w:pStyle w:val="NormalWeb"/>
        <w:numPr>
          <w:ilvl w:val="0"/>
          <w:numId w:val="8"/>
        </w:numPr>
        <w:spacing w:before="0" w:beforeAutospacing="0" w:after="200" w:afterAutospacing="0"/>
        <w:ind w:left="426"/>
        <w:jc w:val="both"/>
        <w:rPr>
          <w:rFonts w:ascii="Calibri" w:hAnsi="Calibri"/>
          <w:bCs/>
          <w:color w:val="666666"/>
          <w:sz w:val="23"/>
          <w:szCs w:val="23"/>
        </w:rPr>
      </w:pPr>
      <w:r w:rsidRPr="003737C1">
        <w:rPr>
          <w:rFonts w:ascii="Calibri" w:hAnsi="Calibri"/>
          <w:b/>
          <w:bCs/>
          <w:color w:val="666666"/>
          <w:sz w:val="23"/>
          <w:szCs w:val="23"/>
        </w:rPr>
        <w:t>De oferta</w:t>
      </w:r>
      <w:r>
        <w:rPr>
          <w:rFonts w:ascii="Calibri" w:hAnsi="Calibri"/>
          <w:bCs/>
          <w:color w:val="666666"/>
          <w:sz w:val="23"/>
          <w:szCs w:val="23"/>
        </w:rPr>
        <w:t>: identificar datos y hacerlos disponibles en un portal de datos abiertos</w:t>
      </w:r>
    </w:p>
    <w:p w14:paraId="74139141" w14:textId="77777777" w:rsidR="003737C1" w:rsidRPr="00F55743" w:rsidRDefault="003737C1" w:rsidP="00FC2E57">
      <w:pPr>
        <w:pStyle w:val="NormalWeb"/>
        <w:numPr>
          <w:ilvl w:val="0"/>
          <w:numId w:val="8"/>
        </w:numPr>
        <w:spacing w:before="0" w:beforeAutospacing="0" w:after="200" w:afterAutospacing="0"/>
        <w:ind w:left="426"/>
        <w:jc w:val="both"/>
        <w:rPr>
          <w:rFonts w:ascii="Calibri" w:hAnsi="Calibri"/>
          <w:bCs/>
          <w:color w:val="666666"/>
          <w:sz w:val="23"/>
          <w:szCs w:val="23"/>
        </w:rPr>
      </w:pPr>
      <w:r w:rsidRPr="003737C1">
        <w:rPr>
          <w:rFonts w:ascii="Calibri" w:hAnsi="Calibri"/>
          <w:b/>
          <w:bCs/>
          <w:color w:val="666666"/>
          <w:sz w:val="23"/>
          <w:szCs w:val="23"/>
        </w:rPr>
        <w:t xml:space="preserve">De </w:t>
      </w:r>
      <w:r>
        <w:rPr>
          <w:rFonts w:ascii="Calibri" w:hAnsi="Calibri"/>
          <w:b/>
          <w:bCs/>
          <w:color w:val="666666"/>
          <w:sz w:val="23"/>
          <w:szCs w:val="23"/>
        </w:rPr>
        <w:t>promoción</w:t>
      </w:r>
      <w:r w:rsidRPr="003737C1">
        <w:rPr>
          <w:rFonts w:ascii="Calibri" w:hAnsi="Calibri"/>
          <w:b/>
          <w:bCs/>
          <w:color w:val="666666"/>
          <w:sz w:val="23"/>
          <w:szCs w:val="23"/>
        </w:rPr>
        <w:t xml:space="preserve"> de la demanda</w:t>
      </w:r>
      <w:r>
        <w:rPr>
          <w:rFonts w:ascii="Calibri" w:hAnsi="Calibri"/>
          <w:bCs/>
          <w:color w:val="666666"/>
          <w:sz w:val="23"/>
          <w:szCs w:val="23"/>
        </w:rPr>
        <w:t>: capacitar a los sectores reutilizadores para que usen los datos</w:t>
      </w:r>
    </w:p>
    <w:p w14:paraId="2DB84DBF" w14:textId="77777777" w:rsidR="003B0A0F" w:rsidRDefault="003737C1" w:rsidP="00F55743">
      <w:pPr>
        <w:pStyle w:val="NormalWeb"/>
        <w:spacing w:before="0" w:beforeAutospacing="0" w:after="200" w:afterAutospacing="0"/>
        <w:jc w:val="both"/>
        <w:rPr>
          <w:rFonts w:ascii="Calibri" w:hAnsi="Calibri"/>
          <w:bCs/>
          <w:color w:val="666666"/>
          <w:sz w:val="23"/>
          <w:szCs w:val="23"/>
        </w:rPr>
      </w:pPr>
      <w:r>
        <w:rPr>
          <w:rFonts w:ascii="Calibri" w:hAnsi="Calibri"/>
          <w:bCs/>
          <w:color w:val="666666"/>
          <w:sz w:val="23"/>
          <w:szCs w:val="23"/>
        </w:rPr>
        <w:t xml:space="preserve">Por lo tanto, existe una variedad de tareas además de la mera construcción del portal de datos abiertos. Ahora bien, la inauguración del portal sería un hito muy visible que, de alguna forma, ordena el resto de tareas a su alrededor. </w:t>
      </w:r>
      <w:r w:rsidR="00EC626E">
        <w:rPr>
          <w:rFonts w:ascii="Calibri" w:hAnsi="Calibri"/>
          <w:bCs/>
          <w:color w:val="666666"/>
          <w:sz w:val="23"/>
          <w:szCs w:val="23"/>
        </w:rPr>
        <w:t xml:space="preserve"> Este hito </w:t>
      </w:r>
      <w:r w:rsidR="00E96F14">
        <w:rPr>
          <w:rFonts w:ascii="Calibri" w:hAnsi="Calibri"/>
          <w:bCs/>
          <w:color w:val="666666"/>
          <w:sz w:val="23"/>
          <w:szCs w:val="23"/>
        </w:rPr>
        <w:t>aunque no</w:t>
      </w:r>
      <w:r w:rsidR="00EC626E">
        <w:rPr>
          <w:rFonts w:ascii="Calibri" w:hAnsi="Calibri"/>
          <w:bCs/>
          <w:color w:val="666666"/>
          <w:sz w:val="23"/>
          <w:szCs w:val="23"/>
        </w:rPr>
        <w:t xml:space="preserve"> planificado </w:t>
      </w:r>
      <w:r w:rsidR="00E96F14">
        <w:rPr>
          <w:rFonts w:ascii="Calibri" w:hAnsi="Calibri"/>
          <w:bCs/>
          <w:color w:val="666666"/>
          <w:sz w:val="23"/>
          <w:szCs w:val="23"/>
        </w:rPr>
        <w:t>podría producirse entre finales de 2014 y principio de 2015, previo a la cita electoral intermedia</w:t>
      </w:r>
      <w:r w:rsidR="00EC626E">
        <w:rPr>
          <w:rFonts w:ascii="Calibri" w:hAnsi="Calibri"/>
          <w:bCs/>
          <w:color w:val="666666"/>
          <w:sz w:val="23"/>
          <w:szCs w:val="23"/>
        </w:rPr>
        <w:t>.</w:t>
      </w:r>
    </w:p>
    <w:p w14:paraId="128B57DB" w14:textId="77777777" w:rsidR="00EC626E" w:rsidRDefault="00EC626E" w:rsidP="00F55743">
      <w:pPr>
        <w:pStyle w:val="NormalWeb"/>
        <w:spacing w:before="0" w:beforeAutospacing="0" w:after="200" w:afterAutospacing="0"/>
        <w:jc w:val="both"/>
        <w:rPr>
          <w:rFonts w:ascii="Calibri" w:hAnsi="Calibri"/>
          <w:bCs/>
          <w:color w:val="666666"/>
          <w:sz w:val="23"/>
          <w:szCs w:val="23"/>
        </w:rPr>
      </w:pPr>
      <w:r>
        <w:rPr>
          <w:rFonts w:ascii="Calibri" w:hAnsi="Calibri"/>
          <w:bCs/>
          <w:color w:val="666666"/>
          <w:sz w:val="23"/>
          <w:szCs w:val="23"/>
        </w:rPr>
        <w:t>En el anexo III ofrecemos una hoja de ruta más detallada.</w:t>
      </w:r>
    </w:p>
    <w:p w14:paraId="06B61A45" w14:textId="77777777" w:rsidR="00256767" w:rsidRDefault="00256767" w:rsidP="00F55743">
      <w:pPr>
        <w:pStyle w:val="NormalWeb"/>
        <w:spacing w:before="0" w:beforeAutospacing="0" w:after="200" w:afterAutospacing="0"/>
        <w:jc w:val="both"/>
        <w:rPr>
          <w:rFonts w:ascii="Calibri" w:hAnsi="Calibri"/>
          <w:bCs/>
          <w:color w:val="666666"/>
          <w:sz w:val="23"/>
          <w:szCs w:val="23"/>
        </w:rPr>
      </w:pPr>
    </w:p>
    <w:p w14:paraId="131A74E7" w14:textId="77777777" w:rsidR="00BE03EE" w:rsidRDefault="00BE03EE" w:rsidP="00A06C37">
      <w:pPr>
        <w:rPr>
          <w:rFonts w:ascii="Times" w:eastAsia="Times New Roman" w:hAnsi="Times" w:cs="Times New Roman"/>
          <w:sz w:val="20"/>
          <w:szCs w:val="20"/>
        </w:rPr>
        <w:sectPr w:rsidR="00BE03EE" w:rsidSect="000F1900">
          <w:headerReference w:type="default" r:id="rId108"/>
          <w:footerReference w:type="even" r:id="rId109"/>
          <w:footerReference w:type="default" r:id="rId110"/>
          <w:pgSz w:w="12240" w:h="15840" w:code="1"/>
          <w:pgMar w:top="1701" w:right="1134" w:bottom="1134" w:left="1418" w:header="567" w:footer="709" w:gutter="0"/>
          <w:cols w:space="708"/>
          <w:docGrid w:linePitch="360"/>
        </w:sectPr>
      </w:pPr>
    </w:p>
    <w:p w14:paraId="79037F5B" w14:textId="77777777" w:rsidR="00D314A6" w:rsidRDefault="00D314A6" w:rsidP="00D314A6">
      <w:pPr>
        <w:rPr>
          <w:rFonts w:ascii="Times" w:eastAsia="Times New Roman" w:hAnsi="Times" w:cs="Times New Roman"/>
          <w:sz w:val="20"/>
          <w:szCs w:val="20"/>
        </w:rPr>
      </w:pPr>
    </w:p>
    <w:p w14:paraId="1639C42A" w14:textId="77777777" w:rsidR="00485C21" w:rsidRPr="003074C6" w:rsidRDefault="00485C21">
      <w:pPr>
        <w:rPr>
          <w:rFonts w:asciiTheme="majorHAnsi" w:eastAsia="Times" w:hAnsiTheme="majorHAnsi" w:cs="Times New Roman"/>
          <w:b/>
          <w:bCs/>
          <w:color w:val="85200C"/>
          <w:sz w:val="32"/>
          <w:szCs w:val="29"/>
          <w:lang w:val="es-ES" w:eastAsia="zh-CN"/>
        </w:rPr>
      </w:pPr>
    </w:p>
    <w:p w14:paraId="41274DB5" w14:textId="77777777" w:rsidR="00620511" w:rsidRPr="003074C6" w:rsidRDefault="00620511" w:rsidP="00D314A6">
      <w:pPr>
        <w:pStyle w:val="Ttulo1ODRA"/>
        <w:rPr>
          <w:lang w:val="pt-PT"/>
        </w:rPr>
      </w:pPr>
      <w:bookmarkStart w:id="15" w:name="_Toc264983147"/>
      <w:r w:rsidRPr="003074C6">
        <w:rPr>
          <w:lang w:val="pt-PT"/>
        </w:rPr>
        <w:t>ANEXO II: AGENDA DE REUNIONES.</w:t>
      </w:r>
      <w:bookmarkEnd w:id="15"/>
    </w:p>
    <w:p w14:paraId="103A6789" w14:textId="1D3A693F" w:rsidR="00DA5B48" w:rsidRDefault="00DA5B48" w:rsidP="00DA5B48">
      <w:pPr>
        <w:pStyle w:val="Ttulo2"/>
        <w:rPr>
          <w:lang w:val="pt-PT"/>
        </w:rPr>
      </w:pPr>
      <w:r>
        <w:rPr>
          <w:lang w:val="pt-PT"/>
        </w:rPr>
        <w:t>En 2014:</w:t>
      </w:r>
    </w:p>
    <w:p w14:paraId="5B599203" w14:textId="77777777" w:rsidR="00F83735" w:rsidRPr="00F83735" w:rsidRDefault="00F83735" w:rsidP="00F83735"/>
    <w:tbl>
      <w:tblPr>
        <w:tblW w:w="9639" w:type="dxa"/>
        <w:tblInd w:w="10" w:type="dxa"/>
        <w:shd w:val="clear" w:color="auto" w:fill="FFFFFF"/>
        <w:tblLayout w:type="fixed"/>
        <w:tblLook w:val="0000" w:firstRow="0" w:lastRow="0" w:firstColumn="0" w:lastColumn="0" w:noHBand="0" w:noVBand="0"/>
      </w:tblPr>
      <w:tblGrid>
        <w:gridCol w:w="3199"/>
        <w:gridCol w:w="4938"/>
        <w:gridCol w:w="1502"/>
      </w:tblGrid>
      <w:tr w:rsidR="003667EF" w:rsidRPr="00E46E56" w14:paraId="7F7E1371" w14:textId="77777777" w:rsidTr="00C343D2">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07591720" w14:textId="77777777" w:rsidR="003667EF" w:rsidRPr="00E46E56" w:rsidRDefault="003667EF" w:rsidP="00E46E5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heme="majorHAnsi" w:hAnsiTheme="majorHAnsi"/>
                <w:b/>
                <w:sz w:val="22"/>
                <w:szCs w:val="22"/>
              </w:rPr>
            </w:pPr>
            <w:r w:rsidRPr="00E46E56">
              <w:rPr>
                <w:rFonts w:asciiTheme="majorHAnsi" w:hAnsiTheme="majorHAnsi"/>
                <w:b/>
                <w:sz w:val="22"/>
                <w:szCs w:val="22"/>
              </w:rPr>
              <w:t>INSTITUCIÓN</w:t>
            </w:r>
          </w:p>
        </w:tc>
        <w:tc>
          <w:tcPr>
            <w:tcW w:w="493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FD8E244" w14:textId="77777777" w:rsidR="003667EF" w:rsidRPr="00E46E56" w:rsidRDefault="003667EF" w:rsidP="00E46E5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heme="majorHAnsi" w:hAnsiTheme="majorHAnsi"/>
                <w:b/>
                <w:sz w:val="22"/>
                <w:szCs w:val="22"/>
              </w:rPr>
            </w:pPr>
            <w:r w:rsidRPr="00E46E56">
              <w:rPr>
                <w:rFonts w:asciiTheme="majorHAnsi" w:hAnsiTheme="majorHAnsi"/>
                <w:b/>
                <w:sz w:val="22"/>
                <w:szCs w:val="22"/>
              </w:rPr>
              <w:t>NOMBRES</w:t>
            </w:r>
          </w:p>
        </w:tc>
        <w:tc>
          <w:tcPr>
            <w:tcW w:w="150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E6D3B05" w14:textId="77777777" w:rsidR="003667EF" w:rsidRPr="00E46E56" w:rsidRDefault="003667EF"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b/>
                <w:sz w:val="22"/>
                <w:szCs w:val="22"/>
              </w:rPr>
              <w:t>fecha</w:t>
            </w:r>
          </w:p>
        </w:tc>
      </w:tr>
      <w:tr w:rsidR="00BA483C" w:rsidRPr="00F35A06" w14:paraId="2BBAF0C6" w14:textId="77777777" w:rsidTr="00F35A06">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BCD415" w14:textId="77777777" w:rsidR="00BA483C" w:rsidRPr="00F35A0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b/>
                <w:color w:val="000000"/>
                <w:sz w:val="22"/>
                <w:szCs w:val="22"/>
              </w:rPr>
              <w:t>Secretaría de Planeación, Administración y F</w:t>
            </w:r>
            <w:r w:rsidR="00BA483C"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20F130" w14:textId="77777777" w:rsidR="00BA483C" w:rsidRPr="00F35A06" w:rsidRDefault="00BA483C"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sz w:val="22"/>
                <w:szCs w:val="22"/>
              </w:rPr>
            </w:pPr>
            <w:r w:rsidRPr="00F35A06">
              <w:rPr>
                <w:rFonts w:ascii="Calibri" w:eastAsia="Times New Roman" w:hAnsi="Calibri" w:cs="Arial"/>
                <w:color w:val="000000"/>
                <w:sz w:val="22"/>
                <w:szCs w:val="22"/>
              </w:rPr>
              <w:t>Dr</w:t>
            </w:r>
            <w:r w:rsidR="00F35A06" w:rsidRPr="00F35A06">
              <w:rPr>
                <w:rFonts w:ascii="Calibri" w:eastAsia="Times New Roman" w:hAnsi="Calibri" w:cs="Arial"/>
                <w:color w:val="000000"/>
                <w:sz w:val="22"/>
                <w:szCs w:val="22"/>
              </w:rPr>
              <w:t>.</w:t>
            </w:r>
            <w:r w:rsidRPr="00F35A06">
              <w:rPr>
                <w:rFonts w:ascii="Calibri" w:eastAsia="Times New Roman" w:hAnsi="Calibri" w:cs="Arial"/>
                <w:color w:val="000000"/>
                <w:sz w:val="22"/>
                <w:szCs w:val="22"/>
              </w:rPr>
              <w:t xml:space="preserve"> Hugo </w:t>
            </w:r>
            <w:r w:rsidR="00F35A06" w:rsidRPr="00F35A06">
              <w:rPr>
                <w:rFonts w:ascii="Calibri" w:eastAsia="Times New Roman" w:hAnsi="Calibri" w:cs="Arial"/>
                <w:color w:val="000000"/>
                <w:sz w:val="22"/>
                <w:szCs w:val="22"/>
              </w:rPr>
              <w:t>Córdova</w:t>
            </w:r>
            <w:r w:rsidRPr="00F35A06">
              <w:rPr>
                <w:rFonts w:ascii="Calibri" w:eastAsia="Times New Roman" w:hAnsi="Calibri" w:cs="Arial"/>
                <w:color w:val="000000"/>
                <w:sz w:val="22"/>
                <w:szCs w:val="22"/>
              </w:rPr>
              <w:t xml:space="preserve">, </w:t>
            </w:r>
            <w:r w:rsidR="00F35A06" w:rsidRPr="00F35A06">
              <w:rPr>
                <w:rFonts w:ascii="Calibri" w:eastAsia="Times New Roman" w:hAnsi="Calibri" w:cs="Arial"/>
                <w:color w:val="000000"/>
                <w:sz w:val="22"/>
                <w:szCs w:val="22"/>
              </w:rPr>
              <w:t>Director General de Innovación y Mejora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D183D3" w14:textId="77777777" w:rsidR="00BA483C" w:rsidRPr="00F35A06" w:rsidRDefault="00F35A06"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F35A06">
              <w:rPr>
                <w:rFonts w:asciiTheme="majorHAnsi" w:hAnsiTheme="majorHAnsi"/>
                <w:sz w:val="22"/>
                <w:szCs w:val="22"/>
              </w:rPr>
              <w:t>26/05/2014</w:t>
            </w:r>
          </w:p>
        </w:tc>
      </w:tr>
      <w:tr w:rsidR="00BA483C" w:rsidRPr="00E46E56" w14:paraId="786EB946"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B39B78" w14:textId="77777777" w:rsidR="00BA483C" w:rsidRPr="00E46E5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b/>
                <w:color w:val="000000"/>
                <w:sz w:val="22"/>
                <w:szCs w:val="22"/>
              </w:rPr>
              <w:t>Secretaría de Planeación, Administración y F</w:t>
            </w:r>
            <w:r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6025A2" w14:textId="77777777" w:rsidR="00BA483C" w:rsidRPr="00E46E5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color w:val="000000"/>
                <w:sz w:val="22"/>
                <w:szCs w:val="22"/>
              </w:rPr>
              <w:t xml:space="preserve">D. </w:t>
            </w:r>
            <w:r w:rsidRPr="00566B41">
              <w:rPr>
                <w:rFonts w:ascii="Calibri" w:eastAsia="Times New Roman" w:hAnsi="Calibri" w:cs="Arial"/>
                <w:color w:val="000000"/>
                <w:sz w:val="22"/>
                <w:szCs w:val="22"/>
              </w:rPr>
              <w:t>León Felipe Rodríguez</w:t>
            </w:r>
            <w:r>
              <w:rPr>
                <w:rFonts w:ascii="Calibri" w:eastAsia="Times New Roman" w:hAnsi="Calibri" w:cs="Arial"/>
                <w:color w:val="000000"/>
                <w:sz w:val="22"/>
                <w:szCs w:val="22"/>
              </w:rPr>
              <w:t>, Dirección General Informática</w:t>
            </w:r>
            <w:r w:rsidRPr="00566B41">
              <w:rPr>
                <w:rFonts w:ascii="Calibri" w:eastAsia="Times New Roman" w:hAnsi="Calibri" w:cs="Arial"/>
                <w:color w:val="000000"/>
                <w:sz w:val="22"/>
                <w:szCs w:val="22"/>
              </w:rPr>
              <w:t xml:space="preserve"> </w:t>
            </w:r>
            <w:r>
              <w:rPr>
                <w:rFonts w:ascii="Calibri" w:eastAsia="Times New Roman" w:hAnsi="Calibri" w:cs="Arial"/>
                <w:color w:val="000000"/>
                <w:sz w:val="22"/>
                <w:szCs w:val="22"/>
              </w:rPr>
              <w:t xml:space="preserve">y D. </w:t>
            </w:r>
            <w:r w:rsidRPr="00566B41">
              <w:rPr>
                <w:rFonts w:ascii="Calibri" w:eastAsia="Times New Roman" w:hAnsi="Calibri" w:cs="Arial"/>
                <w:color w:val="000000"/>
                <w:sz w:val="22"/>
                <w:szCs w:val="22"/>
              </w:rPr>
              <w:t>Genaro Ramírez</w:t>
            </w:r>
            <w:r>
              <w:rPr>
                <w:rFonts w:ascii="Calibri" w:eastAsia="Times New Roman" w:hAnsi="Calibri" w:cs="Arial"/>
                <w:color w:val="000000"/>
                <w:sz w:val="22"/>
                <w:szCs w:val="22"/>
              </w:rPr>
              <w:t>, Director de Innovación Tecnológica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9085ED" w14:textId="77777777" w:rsidR="00BA483C" w:rsidRDefault="00F35A06"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F35A06">
              <w:rPr>
                <w:rFonts w:asciiTheme="majorHAnsi" w:hAnsiTheme="majorHAnsi"/>
                <w:sz w:val="22"/>
                <w:szCs w:val="22"/>
              </w:rPr>
              <w:t>26/05/2014</w:t>
            </w:r>
          </w:p>
        </w:tc>
      </w:tr>
      <w:tr w:rsidR="00BA483C" w:rsidRPr="00E46E56" w14:paraId="63C7C98E"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C6AD03" w14:textId="77777777" w:rsidR="00BA483C" w:rsidRPr="00F35A0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sidRPr="00F35A06">
              <w:rPr>
                <w:rFonts w:ascii="Calibri" w:eastAsia="Times New Roman" w:hAnsi="Calibri" w:cs="Arial"/>
                <w:b/>
                <w:color w:val="000000"/>
                <w:sz w:val="22"/>
                <w:szCs w:val="22"/>
              </w:rPr>
              <w:t>Instituto de Información Estadística y Geográfica del Estado de Jalisco</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E82C39" w14:textId="18D9BA25" w:rsidR="00BA483C" w:rsidRPr="00E46E56" w:rsidRDefault="00F83735"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color w:val="000000"/>
                <w:sz w:val="22"/>
                <w:szCs w:val="22"/>
              </w:rPr>
              <w:t>Mtro</w:t>
            </w:r>
            <w:r w:rsidR="00F35A06" w:rsidRPr="00566B41">
              <w:rPr>
                <w:rFonts w:ascii="Calibri" w:eastAsia="Times New Roman" w:hAnsi="Calibri" w:cs="Arial"/>
                <w:color w:val="000000"/>
                <w:sz w:val="22"/>
                <w:szCs w:val="22"/>
              </w:rPr>
              <w:t>. Rogelio Campos Cornejo</w:t>
            </w:r>
            <w:r w:rsidR="00F35A06">
              <w:rPr>
                <w:rFonts w:ascii="Calibri" w:eastAsia="Times New Roman" w:hAnsi="Calibri" w:cs="Arial"/>
                <w:color w:val="000000"/>
                <w:sz w:val="22"/>
                <w:szCs w:val="22"/>
              </w:rPr>
              <w:t>, Director General</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F56245" w14:textId="77777777" w:rsidR="00BA483C" w:rsidRDefault="00F35A06"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F35A06">
              <w:rPr>
                <w:rFonts w:asciiTheme="majorHAnsi" w:hAnsiTheme="majorHAnsi"/>
                <w:sz w:val="22"/>
                <w:szCs w:val="22"/>
              </w:rPr>
              <w:t>26/05/2014</w:t>
            </w:r>
          </w:p>
        </w:tc>
      </w:tr>
      <w:tr w:rsidR="00BA483C" w:rsidRPr="00E46E56" w14:paraId="12C54078"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8C3A49" w14:textId="77777777" w:rsidR="00BA483C" w:rsidRPr="00E46E5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b/>
                <w:color w:val="000000"/>
                <w:sz w:val="22"/>
                <w:szCs w:val="22"/>
              </w:rPr>
              <w:t>Coordinación general de T</w:t>
            </w:r>
            <w:r w:rsidRPr="00F35A06">
              <w:rPr>
                <w:rFonts w:ascii="Calibri" w:eastAsia="Times New Roman" w:hAnsi="Calibri" w:cs="Arial"/>
                <w:b/>
                <w:color w:val="000000"/>
                <w:sz w:val="22"/>
                <w:szCs w:val="22"/>
              </w:rPr>
              <w:t>ransp</w:t>
            </w:r>
            <w:r>
              <w:rPr>
                <w:rFonts w:ascii="Calibri" w:eastAsia="Times New Roman" w:hAnsi="Calibri" w:cs="Arial"/>
                <w:b/>
                <w:color w:val="000000"/>
                <w:sz w:val="22"/>
                <w:szCs w:val="22"/>
              </w:rPr>
              <w:t>arencia e Información P</w:t>
            </w:r>
            <w:r w:rsidRPr="00F35A06">
              <w:rPr>
                <w:rFonts w:ascii="Calibri" w:eastAsia="Times New Roman" w:hAnsi="Calibri" w:cs="Arial"/>
                <w:b/>
                <w:color w:val="000000"/>
                <w:sz w:val="22"/>
                <w:szCs w:val="22"/>
              </w:rPr>
              <w:t>ública</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4B2FF" w14:textId="77777777" w:rsidR="00BA483C" w:rsidRPr="00E46E5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sidRPr="00F35A06">
              <w:rPr>
                <w:rFonts w:asciiTheme="majorHAnsi" w:hAnsiTheme="majorHAnsi"/>
                <w:sz w:val="22"/>
                <w:szCs w:val="22"/>
              </w:rPr>
              <w:t xml:space="preserve">D. </w:t>
            </w:r>
            <w:r w:rsidRPr="00566B41">
              <w:rPr>
                <w:rFonts w:ascii="Calibri" w:eastAsia="Times New Roman" w:hAnsi="Calibri" w:cs="Arial"/>
                <w:color w:val="000000"/>
                <w:sz w:val="22"/>
                <w:szCs w:val="22"/>
              </w:rPr>
              <w:t>Guillermo Muñoz Franco</w:t>
            </w:r>
            <w:r>
              <w:rPr>
                <w:rFonts w:ascii="Calibri" w:eastAsia="Times New Roman" w:hAnsi="Calibri" w:cs="Arial"/>
                <w:color w:val="000000"/>
                <w:sz w:val="22"/>
                <w:szCs w:val="22"/>
              </w:rPr>
              <w:t>, Coordinador General de Transparencia e Información Pública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73CE7C" w14:textId="77777777" w:rsidR="00BA483C" w:rsidRDefault="00F35A06"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F35A06">
              <w:rPr>
                <w:rFonts w:asciiTheme="majorHAnsi" w:hAnsiTheme="majorHAnsi"/>
                <w:sz w:val="22"/>
                <w:szCs w:val="22"/>
              </w:rPr>
              <w:t>26/05/2014</w:t>
            </w:r>
          </w:p>
        </w:tc>
      </w:tr>
      <w:tr w:rsidR="00BA483C" w:rsidRPr="00E46E56" w14:paraId="20E73E41"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46F1C5" w14:textId="77777777" w:rsidR="00BA483C" w:rsidRP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sidRPr="00CA4E5B">
              <w:rPr>
                <w:rFonts w:ascii="Calibri" w:eastAsia="Times New Roman" w:hAnsi="Calibri" w:cs="Arial"/>
                <w:b/>
                <w:color w:val="000000"/>
                <w:sz w:val="22"/>
                <w:szCs w:val="22"/>
              </w:rPr>
              <w:t>Abogado normatividad Open Data y autor de estudio en Jalisco</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B5D28F" w14:textId="77777777" w:rsidR="00BA483C" w:rsidRPr="00E46E56" w:rsidRDefault="00F35A06"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color w:val="000000"/>
                <w:sz w:val="22"/>
                <w:szCs w:val="22"/>
              </w:rPr>
              <w:t xml:space="preserve">Dr. Gerardo Ballesteros de León, </w:t>
            </w:r>
            <w:r w:rsidR="00CA4E5B">
              <w:rPr>
                <w:rFonts w:ascii="Calibri" w:eastAsia="Times New Roman" w:hAnsi="Calibri" w:cs="Arial"/>
                <w:color w:val="000000"/>
                <w:sz w:val="22"/>
                <w:szCs w:val="22"/>
              </w:rPr>
              <w:t>abogado normatividad Open Data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5B7011" w14:textId="77777777" w:rsidR="00BA483C" w:rsidRPr="00F35A06" w:rsidRDefault="00F35A06"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F35A06">
              <w:rPr>
                <w:rFonts w:asciiTheme="majorHAnsi" w:hAnsiTheme="majorHAnsi"/>
                <w:sz w:val="22"/>
                <w:szCs w:val="22"/>
              </w:rPr>
              <w:t>27/05/2014</w:t>
            </w:r>
          </w:p>
        </w:tc>
      </w:tr>
      <w:tr w:rsidR="00CA4E5B" w:rsidRPr="00E46E56" w14:paraId="00BCA91E"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4C03AD" w14:textId="77777777" w:rsidR="00CA4E5B" w:rsidRP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CA4E5B">
              <w:rPr>
                <w:rFonts w:ascii="Calibri" w:eastAsia="Times New Roman" w:hAnsi="Calibri" w:cs="Arial"/>
                <w:b/>
                <w:color w:val="000000"/>
                <w:sz w:val="22"/>
                <w:szCs w:val="22"/>
              </w:rPr>
              <w:t>Instituto de Transpar</w:t>
            </w:r>
            <w:r w:rsidR="00AF5F37">
              <w:rPr>
                <w:rFonts w:ascii="Calibri" w:eastAsia="Times New Roman" w:hAnsi="Calibri" w:cs="Arial"/>
                <w:b/>
                <w:color w:val="000000"/>
                <w:sz w:val="22"/>
                <w:szCs w:val="22"/>
              </w:rPr>
              <w:t>encia e Información Pública de J</w:t>
            </w:r>
            <w:r w:rsidRPr="00CA4E5B">
              <w:rPr>
                <w:rFonts w:ascii="Calibri" w:eastAsia="Times New Roman" w:hAnsi="Calibri" w:cs="Arial"/>
                <w:b/>
                <w:color w:val="000000"/>
                <w:sz w:val="22"/>
                <w:szCs w:val="22"/>
              </w:rPr>
              <w:t>alisco</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35E94E" w14:textId="77777777" w:rsidR="00CA4E5B"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D. </w:t>
            </w:r>
            <w:r w:rsidR="00CA4E5B" w:rsidRPr="00566B41">
              <w:rPr>
                <w:rFonts w:ascii="Calibri" w:eastAsia="Times New Roman" w:hAnsi="Calibri" w:cs="Arial"/>
                <w:color w:val="000000"/>
                <w:sz w:val="22"/>
                <w:szCs w:val="22"/>
              </w:rPr>
              <w:t>Miguel Ángel Vázquez Plascencia</w:t>
            </w:r>
            <w:r w:rsidR="00CA4E5B">
              <w:rPr>
                <w:rFonts w:ascii="Calibri" w:eastAsia="Times New Roman" w:hAnsi="Calibri" w:cs="Arial"/>
                <w:color w:val="000000"/>
                <w:sz w:val="22"/>
                <w:szCs w:val="22"/>
              </w:rPr>
              <w:t>, Director de Protección de Datos</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440690" w14:textId="77777777" w:rsidR="00CA4E5B" w:rsidRPr="00F35A06"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F35A06">
              <w:rPr>
                <w:rFonts w:asciiTheme="majorHAnsi" w:hAnsiTheme="majorHAnsi"/>
                <w:sz w:val="22"/>
                <w:szCs w:val="22"/>
              </w:rPr>
              <w:t>27/05/2014</w:t>
            </w:r>
          </w:p>
        </w:tc>
      </w:tr>
      <w:tr w:rsidR="00CA4E5B" w:rsidRPr="00E46E56" w14:paraId="59ECD2BC"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B09F77" w14:textId="77777777" w:rsidR="00CA4E5B" w:rsidRP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Planeación, Administración y F</w:t>
            </w:r>
            <w:r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E28194" w14:textId="77777777" w:rsidR="00CA4E5B"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D. </w:t>
            </w:r>
            <w:r w:rsidR="00CA4E5B" w:rsidRPr="00566B41">
              <w:rPr>
                <w:rFonts w:ascii="Calibri" w:eastAsia="Times New Roman" w:hAnsi="Calibri" w:cs="Arial"/>
                <w:color w:val="000000"/>
                <w:sz w:val="22"/>
                <w:szCs w:val="22"/>
              </w:rPr>
              <w:t>Juan Diego Omar Martínez Delgado</w:t>
            </w:r>
            <w:r w:rsidR="00CA4E5B">
              <w:rPr>
                <w:rFonts w:ascii="Calibri" w:eastAsia="Times New Roman" w:hAnsi="Calibri" w:cs="Arial"/>
                <w:color w:val="000000"/>
                <w:sz w:val="22"/>
                <w:szCs w:val="22"/>
              </w:rPr>
              <w:t>, Director General de Programación y Presupuesto</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91FEE7" w14:textId="77777777" w:rsidR="00CA4E5B" w:rsidRPr="00F35A06"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F35A06">
              <w:rPr>
                <w:rFonts w:asciiTheme="majorHAnsi" w:hAnsiTheme="majorHAnsi"/>
                <w:sz w:val="22"/>
                <w:szCs w:val="22"/>
              </w:rPr>
              <w:t>27/05/2014</w:t>
            </w:r>
          </w:p>
        </w:tc>
      </w:tr>
      <w:tr w:rsidR="00CA4E5B" w:rsidRPr="00E46E56" w14:paraId="5771E758"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5D6902" w14:textId="77777777" w:rsidR="00CA4E5B" w:rsidRP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Innovación, Ciencia y Tecnología</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927574" w14:textId="77777777" w:rsidR="00CA4E5B" w:rsidRP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566B41">
              <w:rPr>
                <w:rFonts w:ascii="Arial" w:eastAsia="Times New Roman" w:hAnsi="Arial" w:cs="Arial"/>
                <w:sz w:val="20"/>
                <w:szCs w:val="20"/>
              </w:rPr>
              <w:t>Mtro. Jaime Reyes, Secretario de Innovación, Ciencia y Tecnología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B0A335" w14:textId="77777777" w:rsidR="00CA4E5B" w:rsidRPr="00F35A06"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28</w:t>
            </w:r>
            <w:r w:rsidRPr="00F35A06">
              <w:rPr>
                <w:rFonts w:asciiTheme="majorHAnsi" w:hAnsiTheme="majorHAnsi"/>
                <w:sz w:val="22"/>
                <w:szCs w:val="22"/>
              </w:rPr>
              <w:t>/05/2014</w:t>
            </w:r>
          </w:p>
        </w:tc>
      </w:tr>
      <w:tr w:rsidR="00CA4E5B" w:rsidRPr="00E46E56" w14:paraId="33F35590"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C4F28F" w14:textId="77777777" w:rsidR="00CA4E5B"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Planeación, Administración y F</w:t>
            </w:r>
            <w:r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9A3EC0" w14:textId="77777777" w:rsidR="00CA4E5B"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eastAsia="Times New Roman" w:hAnsi="Arial" w:cs="Arial"/>
                <w:sz w:val="20"/>
                <w:szCs w:val="20"/>
              </w:rPr>
            </w:pPr>
            <w:r>
              <w:rPr>
                <w:rFonts w:ascii="Calibri" w:eastAsia="Times New Roman" w:hAnsi="Calibri" w:cs="Arial"/>
                <w:color w:val="000000"/>
                <w:sz w:val="22"/>
                <w:szCs w:val="22"/>
              </w:rPr>
              <w:t xml:space="preserve">Dª. </w:t>
            </w:r>
            <w:r w:rsidR="00CA4E5B" w:rsidRPr="00566B41">
              <w:rPr>
                <w:rFonts w:ascii="Calibri" w:eastAsia="Times New Roman" w:hAnsi="Calibri" w:cs="Arial"/>
                <w:color w:val="000000"/>
                <w:sz w:val="22"/>
                <w:szCs w:val="22"/>
              </w:rPr>
              <w:t>Mónica Teresita Ballescá Ramírez</w:t>
            </w:r>
            <w:r w:rsidR="00CA4E5B">
              <w:rPr>
                <w:rFonts w:ascii="Calibri" w:eastAsia="Times New Roman" w:hAnsi="Calibri" w:cs="Arial"/>
                <w:color w:val="000000"/>
                <w:sz w:val="22"/>
                <w:szCs w:val="22"/>
              </w:rPr>
              <w:t>, Directora General de Evaluación y Seguimiento</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662DAE" w14:textId="77777777" w:rsidR="00CA4E5B"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28</w:t>
            </w:r>
            <w:r w:rsidRPr="00F35A06">
              <w:rPr>
                <w:rFonts w:asciiTheme="majorHAnsi" w:hAnsiTheme="majorHAnsi"/>
                <w:sz w:val="22"/>
                <w:szCs w:val="22"/>
              </w:rPr>
              <w:t>/05/2014</w:t>
            </w:r>
          </w:p>
        </w:tc>
      </w:tr>
      <w:tr w:rsidR="00CA4E5B" w:rsidRPr="00E46E56" w14:paraId="474DDFB1"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2637A0" w14:textId="77777777" w:rsidR="00CA4E5B"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CA4E5B">
              <w:rPr>
                <w:rFonts w:ascii="Calibri" w:eastAsia="Times New Roman" w:hAnsi="Calibri" w:cs="Arial"/>
                <w:b/>
                <w:color w:val="000000"/>
                <w:sz w:val="22"/>
                <w:szCs w:val="22"/>
              </w:rPr>
              <w:t>Instituto de Transpar</w:t>
            </w:r>
            <w:r>
              <w:rPr>
                <w:rFonts w:ascii="Calibri" w:eastAsia="Times New Roman" w:hAnsi="Calibri" w:cs="Arial"/>
                <w:b/>
                <w:color w:val="000000"/>
                <w:sz w:val="22"/>
                <w:szCs w:val="22"/>
              </w:rPr>
              <w:t>encia e Información Pública de J</w:t>
            </w:r>
            <w:r w:rsidRPr="00CA4E5B">
              <w:rPr>
                <w:rFonts w:ascii="Calibri" w:eastAsia="Times New Roman" w:hAnsi="Calibri" w:cs="Arial"/>
                <w:b/>
                <w:color w:val="000000"/>
                <w:sz w:val="22"/>
                <w:szCs w:val="22"/>
              </w:rPr>
              <w:t>alisco</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30C572" w14:textId="77777777" w:rsidR="00CA4E5B"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eastAsia="Times New Roman" w:hAnsi="Arial" w:cs="Arial"/>
                <w:sz w:val="20"/>
                <w:szCs w:val="20"/>
              </w:rPr>
            </w:pPr>
            <w:r>
              <w:rPr>
                <w:rFonts w:ascii="Calibri" w:eastAsia="Times New Roman" w:hAnsi="Calibri" w:cs="Arial"/>
                <w:color w:val="000000"/>
                <w:sz w:val="22"/>
                <w:szCs w:val="22"/>
              </w:rPr>
              <w:t xml:space="preserve">Dª. </w:t>
            </w:r>
            <w:r w:rsidR="00CA4E5B" w:rsidRPr="00AF5F37">
              <w:rPr>
                <w:rFonts w:ascii="Calibri" w:eastAsia="Times New Roman" w:hAnsi="Calibri" w:cs="Arial"/>
                <w:color w:val="000000"/>
                <w:sz w:val="22"/>
                <w:szCs w:val="22"/>
              </w:rPr>
              <w:t>Andrea Zarzosa Codocero</w:t>
            </w:r>
            <w:r w:rsidRPr="00AF5F37">
              <w:rPr>
                <w:rFonts w:ascii="Calibri" w:eastAsia="Times New Roman" w:hAnsi="Calibri" w:cs="Arial"/>
                <w:color w:val="000000"/>
                <w:sz w:val="22"/>
                <w:szCs w:val="22"/>
              </w:rPr>
              <w:t>, Coordinadora General de planeación y Proyectos estratégicos.</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139BD3" w14:textId="77777777" w:rsidR="00CA4E5B"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28</w:t>
            </w:r>
            <w:r w:rsidRPr="00F35A06">
              <w:rPr>
                <w:rFonts w:asciiTheme="majorHAnsi" w:hAnsiTheme="majorHAnsi"/>
                <w:sz w:val="22"/>
                <w:szCs w:val="22"/>
              </w:rPr>
              <w:t>/05/2014</w:t>
            </w:r>
          </w:p>
        </w:tc>
      </w:tr>
      <w:tr w:rsidR="00CA4E5B" w:rsidRPr="00E46E56" w14:paraId="04603B29"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8B74D3" w14:textId="77777777" w:rsidR="00CA4E5B"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Salud</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0D8F3B" w14:textId="77777777" w:rsidR="00CA4E5B"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eastAsia="Times New Roman" w:hAnsi="Arial" w:cs="Arial"/>
                <w:sz w:val="20"/>
                <w:szCs w:val="20"/>
              </w:rPr>
            </w:pPr>
            <w:r>
              <w:rPr>
                <w:rFonts w:ascii="Calibri" w:eastAsia="Times New Roman" w:hAnsi="Calibri" w:cs="Arial"/>
                <w:color w:val="000000"/>
                <w:sz w:val="22"/>
                <w:szCs w:val="22"/>
              </w:rPr>
              <w:t xml:space="preserve">D. </w:t>
            </w:r>
            <w:r w:rsidR="00CA4E5B" w:rsidRPr="00566B41">
              <w:rPr>
                <w:rFonts w:ascii="Calibri" w:eastAsia="Times New Roman" w:hAnsi="Calibri" w:cs="Arial"/>
                <w:color w:val="000000"/>
                <w:sz w:val="22"/>
                <w:szCs w:val="22"/>
              </w:rPr>
              <w:t>Arnoldo Jiménez de Lara</w:t>
            </w:r>
            <w:r>
              <w:rPr>
                <w:rFonts w:ascii="Calibri" w:eastAsia="Times New Roman" w:hAnsi="Calibri" w:cs="Arial"/>
                <w:color w:val="000000"/>
                <w:sz w:val="22"/>
                <w:szCs w:val="22"/>
              </w:rPr>
              <w:t>, Director de Informática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3C9656" w14:textId="77777777" w:rsidR="00CA4E5B"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28</w:t>
            </w:r>
            <w:r w:rsidRPr="00F35A06">
              <w:rPr>
                <w:rFonts w:asciiTheme="majorHAnsi" w:hAnsiTheme="majorHAnsi"/>
                <w:sz w:val="22"/>
                <w:szCs w:val="22"/>
              </w:rPr>
              <w:t>/05/2014</w:t>
            </w:r>
          </w:p>
        </w:tc>
      </w:tr>
      <w:tr w:rsidR="00CA4E5B" w:rsidRPr="00E46E56" w14:paraId="567094F4"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CA462B" w14:textId="77777777" w:rsidR="00CA4E5B" w:rsidRPr="00AF5F37"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AF5F37">
              <w:rPr>
                <w:rFonts w:ascii="Calibri" w:eastAsia="Times New Roman" w:hAnsi="Calibri" w:cs="Arial"/>
                <w:b/>
                <w:color w:val="000000"/>
                <w:sz w:val="22"/>
                <w:szCs w:val="22"/>
              </w:rPr>
              <w:t>Hackers and Founders</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F2DB41" w14:textId="77777777" w:rsidR="00CA4E5B" w:rsidRPr="00566B41" w:rsidRDefault="00CA4E5B"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eastAsia="Times New Roman" w:hAnsi="Arial" w:cs="Arial"/>
                <w:sz w:val="20"/>
                <w:szCs w:val="20"/>
              </w:rPr>
            </w:pPr>
            <w:r w:rsidRPr="00566B41">
              <w:rPr>
                <w:rFonts w:ascii="Calibri" w:eastAsia="Times New Roman" w:hAnsi="Calibri" w:cs="Arial"/>
                <w:color w:val="000000"/>
                <w:sz w:val="22"/>
                <w:szCs w:val="22"/>
              </w:rPr>
              <w:t>Mak Gutierrez</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D21B5D" w14:textId="77777777" w:rsidR="00CA4E5B" w:rsidRDefault="00CA4E5B"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28</w:t>
            </w:r>
            <w:r w:rsidRPr="00F35A06">
              <w:rPr>
                <w:rFonts w:asciiTheme="majorHAnsi" w:hAnsiTheme="majorHAnsi"/>
                <w:sz w:val="22"/>
                <w:szCs w:val="22"/>
              </w:rPr>
              <w:t>/05/2014</w:t>
            </w:r>
          </w:p>
        </w:tc>
      </w:tr>
      <w:tr w:rsidR="00AF5F37" w:rsidRPr="00E46E56" w14:paraId="1EE0103F"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0F2A22" w14:textId="77777777" w:rsidR="00AF5F37" w:rsidRPr="00AF5F37"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AF5F37">
              <w:rPr>
                <w:rFonts w:ascii="Calibri" w:eastAsia="Times New Roman" w:hAnsi="Calibri" w:cs="Arial"/>
                <w:b/>
                <w:color w:val="000000"/>
                <w:sz w:val="22"/>
                <w:szCs w:val="22"/>
              </w:rPr>
              <w:t>Secretaría de Medio Ambiente y Desarrollo Territorial</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D03DDB" w14:textId="77777777" w:rsidR="00AF5F37"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sidRPr="00566B41">
              <w:rPr>
                <w:rFonts w:ascii="Calibri" w:eastAsia="Times New Roman" w:hAnsi="Calibri" w:cs="Arial"/>
                <w:color w:val="000000"/>
                <w:sz w:val="22"/>
                <w:szCs w:val="22"/>
              </w:rPr>
              <w:t>Mtro. Pablo Arturo Rentería Villaseñor</w:t>
            </w:r>
            <w:r>
              <w:rPr>
                <w:rFonts w:ascii="Calibri" w:eastAsia="Times New Roman" w:hAnsi="Calibri" w:cs="Arial"/>
                <w:color w:val="000000"/>
                <w:sz w:val="22"/>
                <w:szCs w:val="22"/>
              </w:rPr>
              <w:t>, Director de Información y Sistemas</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E1DCCB" w14:textId="77777777" w:rsidR="00AF5F37" w:rsidRDefault="00AF5F37"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29</w:t>
            </w:r>
            <w:r w:rsidRPr="00F35A06">
              <w:rPr>
                <w:rFonts w:asciiTheme="majorHAnsi" w:hAnsiTheme="majorHAnsi"/>
                <w:sz w:val="22"/>
                <w:szCs w:val="22"/>
              </w:rPr>
              <w:t>/05/2014</w:t>
            </w:r>
          </w:p>
        </w:tc>
      </w:tr>
      <w:tr w:rsidR="00AF5F37" w:rsidRPr="00E46E56" w14:paraId="1179C4F5"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DBF2B8" w14:textId="77777777" w:rsidR="00AF5F37" w:rsidRPr="00AF5F37"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Universidad de Guadalajara</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4FB284D" w14:textId="77777777" w:rsidR="00AF5F37"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sidRPr="00566B41">
              <w:rPr>
                <w:rFonts w:ascii="Calibri" w:eastAsia="Times New Roman" w:hAnsi="Calibri" w:cs="Arial"/>
                <w:color w:val="000000"/>
                <w:sz w:val="22"/>
                <w:szCs w:val="22"/>
              </w:rPr>
              <w:t>Dr. Victor Larios</w:t>
            </w:r>
            <w:r>
              <w:rPr>
                <w:rFonts w:ascii="Calibri" w:eastAsia="Times New Roman" w:hAnsi="Calibri" w:cs="Arial"/>
                <w:color w:val="000000"/>
                <w:sz w:val="22"/>
                <w:szCs w:val="22"/>
              </w:rPr>
              <w:t>, Académico</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45F94D" w14:textId="77777777" w:rsidR="00AF5F37" w:rsidRDefault="00AF5F37"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29</w:t>
            </w:r>
            <w:r w:rsidRPr="00F35A06">
              <w:rPr>
                <w:rFonts w:asciiTheme="majorHAnsi" w:hAnsiTheme="majorHAnsi"/>
                <w:sz w:val="22"/>
                <w:szCs w:val="22"/>
              </w:rPr>
              <w:t>/05/2014</w:t>
            </w:r>
          </w:p>
        </w:tc>
      </w:tr>
      <w:tr w:rsidR="00AF5F37" w:rsidRPr="00E46E56" w14:paraId="108B0FBB" w14:textId="77777777" w:rsidTr="00BA483C">
        <w:trPr>
          <w:cantSplit/>
          <w:trHeight w:val="340"/>
          <w:tblHeader/>
        </w:trPr>
        <w:tc>
          <w:tcPr>
            <w:tcW w:w="31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85B782" w14:textId="77777777" w:rsidR="00AF5F37" w:rsidRPr="003074C6"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lang w:val="pt-PT"/>
              </w:rPr>
            </w:pPr>
            <w:r w:rsidRPr="003074C6">
              <w:rPr>
                <w:rFonts w:ascii="Calibri" w:eastAsia="Times New Roman" w:hAnsi="Calibri" w:cs="Arial"/>
                <w:b/>
                <w:color w:val="000000"/>
                <w:sz w:val="22"/>
                <w:szCs w:val="22"/>
                <w:lang w:val="pt-PT"/>
              </w:rPr>
              <w:t>Colectivo Ecologista Jalisco A.C.</w:t>
            </w:r>
          </w:p>
        </w:tc>
        <w:tc>
          <w:tcPr>
            <w:tcW w:w="4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DDBB29" w14:textId="77777777" w:rsidR="00AF5F37" w:rsidRPr="00566B41" w:rsidRDefault="00AF5F37" w:rsidP="00F35A0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Dra. María Esther Cortés, Directora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861F1ED" w14:textId="77777777" w:rsidR="00AF5F37" w:rsidRDefault="00AF5F37" w:rsidP="00F35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23</w:t>
            </w:r>
            <w:r w:rsidRPr="00F35A06">
              <w:rPr>
                <w:rFonts w:asciiTheme="majorHAnsi" w:hAnsiTheme="majorHAnsi"/>
                <w:sz w:val="22"/>
                <w:szCs w:val="22"/>
              </w:rPr>
              <w:t>/05/2014</w:t>
            </w:r>
          </w:p>
        </w:tc>
      </w:tr>
    </w:tbl>
    <w:p w14:paraId="41E72B5C" w14:textId="77777777" w:rsidR="00620511" w:rsidRDefault="00620511" w:rsidP="00620511">
      <w:pPr>
        <w:rPr>
          <w:rFonts w:asciiTheme="majorHAnsi" w:hAnsiTheme="majorHAnsi"/>
          <w:sz w:val="22"/>
          <w:szCs w:val="22"/>
        </w:rPr>
      </w:pPr>
    </w:p>
    <w:p w14:paraId="0D7F8616" w14:textId="77777777" w:rsidR="00F83735" w:rsidRDefault="00F83735">
      <w:pPr>
        <w:rPr>
          <w:rFonts w:asciiTheme="majorHAnsi" w:eastAsiaTheme="majorEastAsia" w:hAnsiTheme="majorHAnsi" w:cstheme="majorBidi"/>
          <w:b/>
          <w:bCs/>
          <w:color w:val="4F81BD" w:themeColor="accent1"/>
          <w:sz w:val="26"/>
          <w:szCs w:val="26"/>
          <w:lang w:val="pt-PT"/>
        </w:rPr>
      </w:pPr>
      <w:r>
        <w:rPr>
          <w:lang w:val="pt-PT"/>
        </w:rPr>
        <w:br w:type="page"/>
      </w:r>
    </w:p>
    <w:p w14:paraId="2C23FDDE" w14:textId="2FC401A3" w:rsidR="00DA5B48" w:rsidRDefault="00DA5B48" w:rsidP="00DA5B48">
      <w:pPr>
        <w:pStyle w:val="Ttulo2"/>
        <w:rPr>
          <w:lang w:val="pt-PT"/>
        </w:rPr>
      </w:pPr>
      <w:r>
        <w:rPr>
          <w:lang w:val="pt-PT"/>
        </w:rPr>
        <w:lastRenderedPageBreak/>
        <w:t>En 2015:</w:t>
      </w:r>
    </w:p>
    <w:p w14:paraId="16435296" w14:textId="77777777" w:rsidR="00F83735" w:rsidRPr="00F83735" w:rsidRDefault="00F83735" w:rsidP="00F83735"/>
    <w:tbl>
      <w:tblPr>
        <w:tblW w:w="9639" w:type="dxa"/>
        <w:tblInd w:w="10" w:type="dxa"/>
        <w:shd w:val="clear" w:color="auto" w:fill="FFFFFF"/>
        <w:tblLayout w:type="fixed"/>
        <w:tblLook w:val="0000" w:firstRow="0" w:lastRow="0" w:firstColumn="0" w:lastColumn="0" w:noHBand="0" w:noVBand="0"/>
      </w:tblPr>
      <w:tblGrid>
        <w:gridCol w:w="3544"/>
        <w:gridCol w:w="4961"/>
        <w:gridCol w:w="1134"/>
      </w:tblGrid>
      <w:tr w:rsidR="00DA5B48" w:rsidRPr="00E46E56" w14:paraId="3A00446F"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BCEFFEB" w14:textId="77777777" w:rsidR="00DA5B48" w:rsidRPr="00E46E56" w:rsidRDefault="00DA5B48"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heme="majorHAnsi" w:hAnsiTheme="majorHAnsi"/>
                <w:b/>
                <w:sz w:val="22"/>
                <w:szCs w:val="22"/>
              </w:rPr>
            </w:pPr>
            <w:r w:rsidRPr="00E46E56">
              <w:rPr>
                <w:rFonts w:asciiTheme="majorHAnsi" w:hAnsiTheme="majorHAnsi"/>
                <w:b/>
                <w:sz w:val="22"/>
                <w:szCs w:val="22"/>
              </w:rPr>
              <w:t>INSTITUCIÓN</w:t>
            </w:r>
          </w:p>
        </w:tc>
        <w:tc>
          <w:tcPr>
            <w:tcW w:w="496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4F3CC525" w14:textId="77777777" w:rsidR="00DA5B48" w:rsidRPr="00E46E56" w:rsidRDefault="00DA5B48"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heme="majorHAnsi" w:hAnsiTheme="majorHAnsi"/>
                <w:b/>
                <w:sz w:val="22"/>
                <w:szCs w:val="22"/>
              </w:rPr>
            </w:pPr>
            <w:r w:rsidRPr="00E46E56">
              <w:rPr>
                <w:rFonts w:asciiTheme="majorHAnsi" w:hAnsiTheme="majorHAnsi"/>
                <w:b/>
                <w:sz w:val="22"/>
                <w:szCs w:val="22"/>
              </w:rPr>
              <w:t>NOMBRES</w:t>
            </w:r>
          </w:p>
        </w:tc>
        <w:tc>
          <w:tcPr>
            <w:tcW w:w="113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963F022" w14:textId="77777777" w:rsidR="00DA5B48" w:rsidRPr="00E46E56" w:rsidRDefault="00DA5B48"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b/>
                <w:sz w:val="22"/>
                <w:szCs w:val="22"/>
              </w:rPr>
              <w:t>fecha</w:t>
            </w:r>
          </w:p>
        </w:tc>
      </w:tr>
      <w:tr w:rsidR="00DA5B48" w:rsidRPr="00F35A06" w14:paraId="53F26755"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4E285F" w14:textId="08716523" w:rsidR="00DA5B48" w:rsidRPr="00F35A06" w:rsidRDefault="00DA5B48"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sidRPr="00F35A06">
              <w:rPr>
                <w:rFonts w:ascii="Calibri" w:eastAsia="Times New Roman" w:hAnsi="Calibri" w:cs="Arial"/>
                <w:b/>
                <w:color w:val="000000"/>
                <w:sz w:val="22"/>
                <w:szCs w:val="22"/>
              </w:rPr>
              <w:t>Instituto de Información Estadística y Geográfica del Estado de Jalisco</w:t>
            </w:r>
            <w:r w:rsidR="00F83735">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00FC67" w14:textId="2CE3CB5D" w:rsidR="00DA5B48"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Mtro. </w:t>
            </w:r>
            <w:r w:rsidR="00BA5C2D">
              <w:rPr>
                <w:rFonts w:ascii="Calibri" w:eastAsia="Times New Roman" w:hAnsi="Calibri" w:cs="Arial"/>
                <w:color w:val="000000"/>
                <w:sz w:val="22"/>
                <w:szCs w:val="22"/>
              </w:rPr>
              <w:t xml:space="preserve">David </w:t>
            </w:r>
            <w:r w:rsidR="00DA5B48" w:rsidRPr="00566B41">
              <w:rPr>
                <w:rFonts w:ascii="Calibri" w:eastAsia="Times New Roman" w:hAnsi="Calibri" w:cs="Arial"/>
                <w:color w:val="000000"/>
                <w:sz w:val="22"/>
                <w:szCs w:val="22"/>
              </w:rPr>
              <w:t>Rogelio Campos Cornejo</w:t>
            </w:r>
            <w:r w:rsidR="00637AD0">
              <w:rPr>
                <w:rFonts w:ascii="Calibri" w:eastAsia="Times New Roman" w:hAnsi="Calibri" w:cs="Arial"/>
                <w:color w:val="000000"/>
                <w:sz w:val="22"/>
                <w:szCs w:val="22"/>
              </w:rPr>
              <w:t>, Dt</w:t>
            </w:r>
            <w:r w:rsidR="00DA5B48">
              <w:rPr>
                <w:rFonts w:ascii="Calibri" w:eastAsia="Times New Roman" w:hAnsi="Calibri" w:cs="Arial"/>
                <w:color w:val="000000"/>
                <w:sz w:val="22"/>
                <w:szCs w:val="22"/>
              </w:rPr>
              <w:t>or</w:t>
            </w:r>
            <w:r w:rsidR="00637AD0">
              <w:rPr>
                <w:rFonts w:ascii="Calibri" w:eastAsia="Times New Roman" w:hAnsi="Calibri" w:cs="Arial"/>
                <w:color w:val="000000"/>
                <w:sz w:val="22"/>
                <w:szCs w:val="22"/>
              </w:rPr>
              <w:t>.</w:t>
            </w:r>
            <w:r w:rsidR="00DA5B48">
              <w:rPr>
                <w:rFonts w:ascii="Calibri" w:eastAsia="Times New Roman" w:hAnsi="Calibri" w:cs="Arial"/>
                <w:color w:val="000000"/>
                <w:sz w:val="22"/>
                <w:szCs w:val="22"/>
              </w:rPr>
              <w:t xml:space="preserve"> General</w:t>
            </w:r>
          </w:p>
          <w:p w14:paraId="54DFBFE7" w14:textId="6433E04C"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173D860C" w14:textId="73C6D8BF"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7E855B73"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5E4BFF97"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Sergio López Arciniega</w:t>
            </w:r>
          </w:p>
          <w:p w14:paraId="05DAB061" w14:textId="1460B843" w:rsidR="00F83735"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Héctor E. García Rom</w:t>
            </w:r>
            <w:r w:rsidR="00F83735">
              <w:rPr>
                <w:rFonts w:ascii="Calibri" w:eastAsia="Times New Roman" w:hAnsi="Calibri" w:cs="Arial"/>
                <w:color w:val="000000"/>
                <w:sz w:val="22"/>
                <w:szCs w:val="22"/>
              </w:rPr>
              <w:t>ero</w:t>
            </w:r>
          </w:p>
          <w:p w14:paraId="592C5616"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Maximiano Bautista A.</w:t>
            </w:r>
          </w:p>
          <w:p w14:paraId="6FA1F4C0"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Edgar Daniel Ramírez</w:t>
            </w:r>
          </w:p>
          <w:p w14:paraId="34E24B58"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7047B27C" w14:textId="09973D9B"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0A230ED8"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Dante Delgadillo</w:t>
            </w:r>
          </w:p>
          <w:p w14:paraId="7E233EC3" w14:textId="77777777"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Mª Fernanda Bringas Valenzuela</w:t>
            </w:r>
          </w:p>
          <w:p w14:paraId="292BBB99" w14:textId="64C98469"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Carlos E. Garibaldi Castillo</w:t>
            </w:r>
          </w:p>
          <w:p w14:paraId="6BB45C1E" w14:textId="77777777"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Santiago Ruiz Bastida</w:t>
            </w:r>
          </w:p>
          <w:p w14:paraId="4C6F9A61" w14:textId="2F47AFAF" w:rsidR="00F83735" w:rsidRPr="00F83735"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825B38" w14:textId="7DFC151C" w:rsidR="00DA5B48" w:rsidRPr="00F35A06" w:rsidRDefault="00F83735"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23/02/2015</w:t>
            </w:r>
          </w:p>
        </w:tc>
      </w:tr>
      <w:tr w:rsidR="00F83735" w:rsidRPr="00E46E56" w14:paraId="18EB6491"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AC0269" w14:textId="65F094A3"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372F1E" w14:textId="4CDA0D0F"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Odilón Cortés Linares</w:t>
            </w:r>
          </w:p>
          <w:p w14:paraId="401847C0" w14:textId="77777777" w:rsidR="00F83735" w:rsidRDefault="00F83735"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p w14:paraId="182E50E9" w14:textId="43E2B7DC"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Luis Gerardo Haro</w:t>
            </w:r>
          </w:p>
          <w:p w14:paraId="4CE55228" w14:textId="723A29C0" w:rsidR="00F83735"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Roberto Zepeda Ángel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8DA479" w14:textId="305ECE2C" w:rsidR="00F83735" w:rsidRPr="00F35A06" w:rsidRDefault="00F83735"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23/02/2015</w:t>
            </w:r>
          </w:p>
        </w:tc>
      </w:tr>
      <w:tr w:rsidR="00BA5C2D" w:rsidRPr="00E46E56" w14:paraId="7E31463E" w14:textId="77777777" w:rsidTr="00637AD0">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14E4686D" w14:textId="550D0F63"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 xml:space="preserve">Universidad </w:t>
            </w:r>
            <w:r w:rsidR="000B7080">
              <w:rPr>
                <w:rFonts w:ascii="Calibri" w:eastAsia="Times New Roman" w:hAnsi="Calibri" w:cs="Arial"/>
                <w:b/>
                <w:color w:val="000000"/>
                <w:sz w:val="22"/>
                <w:szCs w:val="22"/>
              </w:rPr>
              <w:t>Jesuita</w:t>
            </w:r>
            <w:r>
              <w:rPr>
                <w:rFonts w:ascii="Calibri" w:eastAsia="Times New Roman" w:hAnsi="Calibri" w:cs="Arial"/>
                <w:b/>
                <w:color w:val="000000"/>
                <w:sz w:val="22"/>
                <w:szCs w:val="22"/>
              </w:rPr>
              <w:t xml:space="preserve"> de Guadalajara (ITESO)</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1986D63F" w14:textId="14E4226A" w:rsidR="00BA5C2D" w:rsidRDefault="00BA5C2D"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Carlos Martínez A.</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4D5EEA6" w14:textId="2A2438ED" w:rsidR="00BA5C2D" w:rsidRDefault="00BA5C2D"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23/02/2015</w:t>
            </w:r>
          </w:p>
        </w:tc>
      </w:tr>
      <w:tr w:rsidR="00A74053" w:rsidRPr="00E46E56" w14:paraId="01E270BD" w14:textId="77777777" w:rsidTr="00637AD0">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B9D104" w14:textId="63C8EBE8"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FF72AC" w14:textId="2478C04C"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49DEF2F2" w14:textId="329BF7A8"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091B0C2D" w14:textId="26D0C82C"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1AD34A2A" w14:textId="7ECA028D"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36D0E335" w14:textId="09C5A7FB"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06A939B4" w14:textId="2282AA22" w:rsid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Dante Delgadillo</w:t>
            </w:r>
          </w:p>
          <w:p w14:paraId="669447A4" w14:textId="62383CD5"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8D3977" w14:textId="2E5C59FD" w:rsidR="00A74053" w:rsidRDefault="00A74053"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24/02/2015</w:t>
            </w:r>
          </w:p>
        </w:tc>
      </w:tr>
      <w:tr w:rsidR="00A74053" w:rsidRPr="00E46E56" w14:paraId="21FEA095"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4A63C8" w14:textId="7C8BF982"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Consejo Estatal de Promoción Económica (CEPE)</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D47F46" w14:textId="0C23FED7" w:rsidR="00A74053" w:rsidRPr="00A74053" w:rsidRDefault="00A74053" w:rsidP="00A7405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Mtra. </w:t>
            </w:r>
            <w:r w:rsidRPr="00A74053">
              <w:rPr>
                <w:rFonts w:ascii="Calibri" w:eastAsia="Times New Roman" w:hAnsi="Calibri" w:cs="Arial"/>
                <w:color w:val="000000"/>
                <w:sz w:val="22"/>
                <w:szCs w:val="22"/>
              </w:rPr>
              <w:t>Sugei Alejandro Palma</w:t>
            </w:r>
          </w:p>
          <w:p w14:paraId="19E2B651" w14:textId="77777777"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78FFEB" w14:textId="44F63215" w:rsidR="00A74053" w:rsidRDefault="00A74053"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24/02/2015</w:t>
            </w:r>
          </w:p>
        </w:tc>
      </w:tr>
      <w:tr w:rsidR="00A74053" w:rsidRPr="00E46E56" w14:paraId="5BBD3B9D"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7766EA" w14:textId="5FF361F6"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Desarrollo Económica (SEDECO)</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352788" w14:textId="77777777"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Lucy Barriga Hernández</w:t>
            </w:r>
          </w:p>
          <w:p w14:paraId="16B3DDE0" w14:textId="2DF87B4F" w:rsidR="00A74053" w:rsidRDefault="00A74053"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 Arévalo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539D11" w14:textId="1009F628" w:rsidR="00A74053" w:rsidRDefault="00A74053"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24/02/2015</w:t>
            </w:r>
          </w:p>
        </w:tc>
      </w:tr>
      <w:tr w:rsidR="0066365C" w:rsidRPr="00E46E56" w14:paraId="5756A7AD"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753580" w14:textId="6FBDDBD1"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Innovación, Ciencia y Tecnología (SICyT)</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F50023" w14:textId="77777777"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Carmina Haro Ramírez</w:t>
            </w:r>
          </w:p>
          <w:p w14:paraId="7D12F602" w14:textId="77777777"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Ricardo Acosta</w:t>
            </w:r>
          </w:p>
          <w:p w14:paraId="0E924226" w14:textId="2618FAD9"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Dr. Ruy Cervantes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006CB2" w14:textId="4862F7CB" w:rsidR="0066365C" w:rsidRDefault="0066365C"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855142">
              <w:rPr>
                <w:rFonts w:asciiTheme="majorHAnsi" w:hAnsiTheme="majorHAnsi"/>
                <w:sz w:val="22"/>
                <w:szCs w:val="22"/>
              </w:rPr>
              <w:t>24/02/2015</w:t>
            </w:r>
          </w:p>
        </w:tc>
      </w:tr>
      <w:tr w:rsidR="0066365C" w:rsidRPr="00E46E56" w14:paraId="5C202716"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EDF517" w14:textId="2D991E39"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 xml:space="preserve">Universidad </w:t>
            </w:r>
            <w:r w:rsidR="000B7080">
              <w:rPr>
                <w:rFonts w:ascii="Calibri" w:eastAsia="Times New Roman" w:hAnsi="Calibri" w:cs="Arial"/>
                <w:b/>
                <w:color w:val="000000"/>
                <w:sz w:val="22"/>
                <w:szCs w:val="22"/>
              </w:rPr>
              <w:t>Jesuita</w:t>
            </w:r>
            <w:r>
              <w:rPr>
                <w:rFonts w:ascii="Calibri" w:eastAsia="Times New Roman" w:hAnsi="Calibri" w:cs="Arial"/>
                <w:b/>
                <w:color w:val="000000"/>
                <w:sz w:val="22"/>
                <w:szCs w:val="22"/>
              </w:rPr>
              <w:t xml:space="preserve"> de Guadalajara (ITESO)</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E017C5"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Carlos Martínez 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FCC50B" w14:textId="14173874" w:rsidR="0066365C" w:rsidRDefault="0066365C" w:rsidP="00663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855142">
              <w:rPr>
                <w:rFonts w:asciiTheme="majorHAnsi" w:hAnsiTheme="majorHAnsi"/>
                <w:sz w:val="22"/>
                <w:szCs w:val="22"/>
              </w:rPr>
              <w:t>24/02/2015</w:t>
            </w:r>
          </w:p>
        </w:tc>
      </w:tr>
      <w:tr w:rsidR="0066365C" w:rsidRPr="00E46E56" w14:paraId="4CBFFC44" w14:textId="77777777" w:rsidTr="00637AD0">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749C44B4"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5ABB6022" w14:textId="004B6A9D"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163CD18" w14:textId="1FDFAB45" w:rsidR="0066365C" w:rsidRPr="00F35A06" w:rsidRDefault="0066365C" w:rsidP="00663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855142">
              <w:rPr>
                <w:rFonts w:asciiTheme="majorHAnsi" w:hAnsiTheme="majorHAnsi"/>
                <w:sz w:val="22"/>
                <w:szCs w:val="22"/>
              </w:rPr>
              <w:t>24/02/2015</w:t>
            </w:r>
          </w:p>
        </w:tc>
      </w:tr>
      <w:tr w:rsidR="0066365C" w:rsidRPr="00E46E56" w14:paraId="383D7473" w14:textId="77777777" w:rsidTr="00637AD0">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AF2A28" w14:textId="1ECE7D9F"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Desarrollo e Integración Social (SEDIS)</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3CE0DE" w14:textId="77777777"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Carlos Ernesto Vázquez Arias</w:t>
            </w:r>
          </w:p>
          <w:p w14:paraId="3423D6CB" w14:textId="77777777"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Téc. Rafael de Jesús Hernández Piñón</w:t>
            </w:r>
          </w:p>
          <w:p w14:paraId="6B6AE3AC" w14:textId="77777777"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Pedro Iván Tello Flores</w:t>
            </w:r>
          </w:p>
          <w:p w14:paraId="44F12948" w14:textId="54053EA3" w:rsidR="0066365C" w:rsidRDefault="0066365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Sara Vera</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C98698" w14:textId="72A27A3E" w:rsidR="0066365C" w:rsidRDefault="0066365C"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25/02/2015</w:t>
            </w:r>
          </w:p>
        </w:tc>
      </w:tr>
      <w:tr w:rsidR="0066365C" w:rsidRPr="00E46E56" w14:paraId="7687CC46"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E2E200" w14:textId="7EAD28DA"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lastRenderedPageBreak/>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04F903"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7D214623"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7002D65D"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2C34EEC3"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05B87F78"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Dante Delgadillo</w:t>
            </w:r>
          </w:p>
          <w:p w14:paraId="11FEC84B" w14:textId="77777777" w:rsidR="0066365C" w:rsidRDefault="0066365C"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56AF16" w14:textId="7229939E" w:rsidR="0066365C" w:rsidRDefault="0066365C" w:rsidP="00663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25/02/2015</w:t>
            </w:r>
          </w:p>
        </w:tc>
      </w:tr>
      <w:tr w:rsidR="00637AD0" w:rsidRPr="00E46E56" w14:paraId="1E303B67" w14:textId="77777777" w:rsidTr="00637AD0">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78A7ACDB" w14:textId="77777777" w:rsidR="00637AD0" w:rsidRDefault="00637AD0"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32D341AE" w14:textId="245D9ABC" w:rsidR="00637AD0" w:rsidRDefault="00637AD0" w:rsidP="0066365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D8B906B" w14:textId="72E6342A" w:rsidR="00637AD0" w:rsidRPr="00F35A06" w:rsidRDefault="00637AD0" w:rsidP="00663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CF3A3E">
              <w:rPr>
                <w:rFonts w:asciiTheme="majorHAnsi" w:hAnsiTheme="majorHAnsi"/>
                <w:sz w:val="22"/>
                <w:szCs w:val="22"/>
              </w:rPr>
              <w:t>25/02/2015</w:t>
            </w:r>
          </w:p>
        </w:tc>
      </w:tr>
      <w:tr w:rsidR="009C239A" w:rsidRPr="00E46E56" w14:paraId="6D2E2CAF" w14:textId="77777777" w:rsidTr="00637AD0">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4B888D" w14:textId="6DB20BEE" w:rsidR="009C239A" w:rsidRDefault="009C239A"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de Transparencia e Información Pública de Jalisco (ITEI)</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FD7631" w14:textId="77777777" w:rsidR="009C239A" w:rsidRDefault="009C239A"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Andrea Zarzosa</w:t>
            </w:r>
          </w:p>
          <w:p w14:paraId="31C2435E" w14:textId="09C999D3" w:rsidR="009C239A" w:rsidRDefault="009C239A"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Miguel Ángel Vázquez</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9F4531" w14:textId="4C918C75" w:rsidR="009C239A" w:rsidRDefault="009C239A"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533808">
              <w:rPr>
                <w:rFonts w:asciiTheme="majorHAnsi" w:hAnsiTheme="majorHAnsi"/>
                <w:sz w:val="22"/>
                <w:szCs w:val="22"/>
              </w:rPr>
              <w:t>25/02/2015</w:t>
            </w:r>
          </w:p>
        </w:tc>
      </w:tr>
      <w:tr w:rsidR="009C239A" w:rsidRPr="00E46E56" w14:paraId="03B46CF9"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B20374" w14:textId="47F00075" w:rsidR="009C239A" w:rsidRDefault="009C239A"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637AD0">
              <w:rPr>
                <w:rFonts w:ascii="Calibri" w:eastAsia="Times New Roman" w:hAnsi="Calibri" w:cs="Arial"/>
                <w:b/>
                <w:color w:val="000000"/>
                <w:sz w:val="22"/>
                <w:szCs w:val="22"/>
              </w:rPr>
              <w:t>Coordinación Gral</w:t>
            </w:r>
            <w:r>
              <w:rPr>
                <w:rFonts w:ascii="Calibri" w:eastAsia="Times New Roman" w:hAnsi="Calibri" w:cs="Arial"/>
                <w:b/>
                <w:color w:val="000000"/>
                <w:sz w:val="22"/>
                <w:szCs w:val="22"/>
              </w:rPr>
              <w:t>.</w:t>
            </w:r>
            <w:r w:rsidRPr="00637AD0">
              <w:rPr>
                <w:rFonts w:ascii="Calibri" w:eastAsia="Times New Roman" w:hAnsi="Calibri" w:cs="Arial"/>
                <w:b/>
                <w:color w:val="000000"/>
                <w:sz w:val="22"/>
                <w:szCs w:val="22"/>
              </w:rPr>
              <w:t xml:space="preserve"> de Transparencia e Información Pública (CGTIP)</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AC8826" w14:textId="77777777" w:rsidR="009C239A" w:rsidRDefault="009C239A"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Jorge Alberto Barrón</w:t>
            </w:r>
          </w:p>
          <w:p w14:paraId="196A17E9" w14:textId="77777777" w:rsidR="009C239A" w:rsidRDefault="009C239A"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Dr. Guillermo Muñoz</w:t>
            </w:r>
          </w:p>
          <w:p w14:paraId="713B4291" w14:textId="57E17CC2" w:rsidR="009C239A" w:rsidRDefault="009C239A"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Mtro. Alejandro </w:t>
            </w:r>
            <w:r w:rsidR="000B7080">
              <w:rPr>
                <w:rFonts w:ascii="Calibri" w:eastAsia="Times New Roman" w:hAnsi="Calibri" w:cs="Arial"/>
                <w:color w:val="000000"/>
                <w:sz w:val="22"/>
                <w:szCs w:val="22"/>
              </w:rPr>
              <w:t>Verduzco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75B52E" w14:textId="06C65008" w:rsidR="009C239A" w:rsidRPr="00CF3A3E" w:rsidRDefault="009C239A" w:rsidP="0063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533808">
              <w:rPr>
                <w:rFonts w:asciiTheme="majorHAnsi" w:hAnsiTheme="majorHAnsi"/>
                <w:sz w:val="22"/>
                <w:szCs w:val="22"/>
              </w:rPr>
              <w:t>25/02/2015</w:t>
            </w:r>
          </w:p>
        </w:tc>
      </w:tr>
      <w:tr w:rsidR="00637AD0" w:rsidRPr="00E46E56" w14:paraId="74FE8FAE"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94943E"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080355"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74DAE6" w14:textId="77777777" w:rsidR="00637AD0" w:rsidRPr="00F35A06" w:rsidRDefault="00637AD0" w:rsidP="0063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sidRPr="00CF3A3E">
              <w:rPr>
                <w:rFonts w:asciiTheme="majorHAnsi" w:hAnsiTheme="majorHAnsi"/>
                <w:sz w:val="22"/>
                <w:szCs w:val="22"/>
              </w:rPr>
              <w:t>25/02/2015</w:t>
            </w:r>
          </w:p>
        </w:tc>
      </w:tr>
      <w:tr w:rsidR="00637AD0" w:rsidRPr="00E46E56" w14:paraId="11B4B623" w14:textId="77777777" w:rsidTr="009C239A">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3C7AE3B"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7E73F2E2"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30ABE1D0" w14:textId="792BB1AA"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4139C60E" w14:textId="77777777"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39AE4C78" w14:textId="329FDB1F"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Sergio López Arciniega</w:t>
            </w:r>
          </w:p>
          <w:p w14:paraId="5D4B4B82" w14:textId="1E344A1F" w:rsidR="00637AD0" w:rsidRDefault="00637AD0" w:rsidP="00637A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2C9CAD65" w14:textId="77777777" w:rsidR="00637AD0" w:rsidRDefault="00637AD0" w:rsidP="0063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25/02/2015</w:t>
            </w:r>
          </w:p>
        </w:tc>
      </w:tr>
      <w:tr w:rsidR="009C239A" w:rsidRPr="00E46E56" w14:paraId="4841B1F0" w14:textId="77777777" w:rsidTr="009C239A">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B036E5" w14:textId="136D03F8" w:rsidR="009C239A" w:rsidRDefault="009C239A"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Jalisciense de Tecnologías de la Información (IJALTI)</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36D2EC" w14:textId="75614183" w:rsidR="009C239A" w:rsidRDefault="009C239A"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Pamela Hernández</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4683F8" w14:textId="2E7F4370" w:rsidR="009C239A" w:rsidRPr="00CF3A3E" w:rsidRDefault="009C239A"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2A357D" w:rsidRPr="00E46E56" w14:paraId="696543D1" w14:textId="77777777" w:rsidTr="009C239A">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4D33DE" w14:textId="77777777" w:rsidR="002A357D" w:rsidRPr="00E46E56"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b/>
                <w:color w:val="000000"/>
                <w:sz w:val="22"/>
                <w:szCs w:val="22"/>
              </w:rPr>
              <w:t>Secretaría de Planeación, Administración y F</w:t>
            </w:r>
            <w:r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66D6AA"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D. </w:t>
            </w:r>
            <w:r w:rsidRPr="00566B41">
              <w:rPr>
                <w:rFonts w:ascii="Calibri" w:eastAsia="Times New Roman" w:hAnsi="Calibri" w:cs="Arial"/>
                <w:color w:val="000000"/>
                <w:sz w:val="22"/>
                <w:szCs w:val="22"/>
              </w:rPr>
              <w:t>León Felipe Rodríguez</w:t>
            </w:r>
          </w:p>
          <w:p w14:paraId="4E3B9CD3"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Ing. Hilda Sánchez Olide</w:t>
            </w:r>
          </w:p>
          <w:p w14:paraId="6A218423"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Dª Cecilia Hurtado Valdez</w:t>
            </w:r>
          </w:p>
          <w:p w14:paraId="07AFE2B9"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Ing. Rubén Yáñez Reyna</w:t>
            </w:r>
          </w:p>
          <w:p w14:paraId="6BB61515"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Mónica Ledezma Padilla</w:t>
            </w:r>
          </w:p>
          <w:p w14:paraId="49CBAFE7" w14:textId="25EB9568" w:rsidR="002A357D" w:rsidRPr="00E46E56"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color w:val="000000"/>
                <w:sz w:val="22"/>
                <w:szCs w:val="22"/>
              </w:rPr>
              <w:t>Ing. José María Ruvalcaba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280C1C" w14:textId="478BA4D0" w:rsidR="002A357D"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w:t>
            </w:r>
            <w:r w:rsidRPr="00CF3A3E">
              <w:rPr>
                <w:rFonts w:asciiTheme="majorHAnsi" w:hAnsiTheme="majorHAnsi"/>
                <w:sz w:val="22"/>
                <w:szCs w:val="22"/>
              </w:rPr>
              <w:t>/02/2015</w:t>
            </w:r>
          </w:p>
        </w:tc>
      </w:tr>
      <w:tr w:rsidR="002A357D" w:rsidRPr="00E46E56" w14:paraId="0E6243E1" w14:textId="77777777" w:rsidTr="009C239A">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8EEE4F" w14:textId="4C987816"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Technovation México</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591C80" w14:textId="5D8E8104"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Ph.D. María Makarova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A71F23" w14:textId="634AF255" w:rsidR="002A357D" w:rsidRPr="00CF3A3E"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26/02/2015</w:t>
            </w:r>
          </w:p>
        </w:tc>
      </w:tr>
      <w:tr w:rsidR="002A357D" w:rsidRPr="00E46E56" w14:paraId="4A2048DF" w14:textId="77777777" w:rsidTr="009C239A">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C647B5" w14:textId="79482D7E"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TechWomen Community</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B9DB73" w14:textId="7A03261A"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Michelle Torres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248573" w14:textId="2FE34C5F" w:rsidR="002A357D"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2A357D" w:rsidRPr="00E46E56" w14:paraId="008103AE" w14:textId="77777777" w:rsidTr="009C239A">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63AA33" w14:textId="7076E075"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Meetroopers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853B92" w14:textId="3EF85071"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Alfonso Bravo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4B301A" w14:textId="18721C6F" w:rsidR="002A357D"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2A357D" w:rsidRPr="00E46E56" w14:paraId="741ABED9" w14:textId="77777777" w:rsidTr="009C239A">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AE5E1D"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3F122A"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p w14:paraId="4F5D4784" w14:textId="7FA89D8F"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Roberto Zepeda Ángel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8D69A5" w14:textId="027BA1F7" w:rsidR="002A357D" w:rsidRPr="00F35A06"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2A357D" w:rsidRPr="00E46E56" w14:paraId="24C32FFC" w14:textId="77777777" w:rsidTr="00E20844">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411877DA"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330F57CD"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6EA830C1"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4467165B"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1D30B20C" w14:textId="77777777"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10AB37A9" w14:textId="702B37B2" w:rsidR="002A357D" w:rsidRDefault="002A357D" w:rsidP="009C239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1383077E" w14:textId="337C3B1B" w:rsidR="002A357D" w:rsidRDefault="002A357D" w:rsidP="009C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26/02/2015</w:t>
            </w:r>
          </w:p>
        </w:tc>
      </w:tr>
      <w:tr w:rsidR="00250E10" w:rsidRPr="00E46E56" w14:paraId="4941E6FE" w14:textId="77777777" w:rsidTr="00E20844">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E3B275" w14:textId="4C9FDDD4"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General de Gobierno</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7C0A3F" w14:textId="77777777"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Carmen Velazco</w:t>
            </w:r>
          </w:p>
          <w:p w14:paraId="6F064B38" w14:textId="77777777"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Raquel Loza Casillas</w:t>
            </w:r>
          </w:p>
          <w:p w14:paraId="79420BBE" w14:textId="5F809BE7" w:rsidR="00EE0F77" w:rsidRDefault="00EE0F77"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Juan Carlos Camarena</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5C95EAC" w14:textId="782FEF8C" w:rsidR="00250E10" w:rsidRDefault="00250E10"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6349B4">
              <w:rPr>
                <w:rFonts w:asciiTheme="majorHAnsi" w:hAnsiTheme="majorHAnsi"/>
                <w:sz w:val="22"/>
                <w:szCs w:val="22"/>
              </w:rPr>
              <w:t>26/02/2015</w:t>
            </w:r>
          </w:p>
        </w:tc>
      </w:tr>
      <w:tr w:rsidR="00250E10" w:rsidRPr="00E46E56" w14:paraId="6DD74185"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0C92A" w14:textId="232941CF"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Educación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D20C37" w14:textId="77777777"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David Benjamín Martínez</w:t>
            </w:r>
          </w:p>
          <w:p w14:paraId="39822F91" w14:textId="71513102" w:rsidR="00250E10" w:rsidRDefault="00250E10"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67A950" w14:textId="6205B748" w:rsidR="00250E10" w:rsidRDefault="00250E10"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sidRPr="006349B4">
              <w:rPr>
                <w:rFonts w:asciiTheme="majorHAnsi" w:hAnsiTheme="majorHAnsi"/>
                <w:sz w:val="22"/>
                <w:szCs w:val="22"/>
              </w:rPr>
              <w:t>26/02/2015</w:t>
            </w:r>
          </w:p>
        </w:tc>
      </w:tr>
      <w:tr w:rsidR="00250E10" w:rsidRPr="00E46E56" w14:paraId="6CA94067" w14:textId="77777777" w:rsidTr="00250E1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05645" w14:textId="33736B7C"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Secretaría de Medio Ambiente y Desarrollo Territorial</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254A60" w14:textId="77777777" w:rsidR="00250E10" w:rsidRDefault="00EE0F77"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Pablo Rentería</w:t>
            </w:r>
          </w:p>
          <w:p w14:paraId="415A4FCF" w14:textId="17E2B354" w:rsidR="00EE0F77" w:rsidRDefault="00EE0F77"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Gerardo Flores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B4A1A0" w14:textId="77777777" w:rsidR="00250E10" w:rsidRDefault="00250E10" w:rsidP="00250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p>
        </w:tc>
      </w:tr>
      <w:tr w:rsidR="00250E10" w:rsidRPr="00E46E56" w14:paraId="61BCD443" w14:textId="77777777" w:rsidTr="00250E1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B58D734" w14:textId="54A34D8B" w:rsidR="00250E10" w:rsidRPr="00E46E56"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Pr>
                <w:rFonts w:ascii="Calibri" w:eastAsia="Times New Roman" w:hAnsi="Calibri" w:cs="Arial"/>
                <w:b/>
                <w:color w:val="000000"/>
                <w:sz w:val="22"/>
                <w:szCs w:val="22"/>
              </w:rPr>
              <w:lastRenderedPageBreak/>
              <w:t>Secretaría de Planeación, Administración y F</w:t>
            </w:r>
            <w:r w:rsidRPr="00F35A06">
              <w:rPr>
                <w:rFonts w:ascii="Calibri" w:eastAsia="Times New Roman" w:hAnsi="Calibri" w:cs="Arial"/>
                <w:b/>
                <w:color w:val="000000"/>
                <w:sz w:val="22"/>
                <w:szCs w:val="22"/>
              </w:rPr>
              <w:t>inanzas</w:t>
            </w:r>
            <w:r>
              <w:rPr>
                <w:rFonts w:ascii="Calibri" w:eastAsia="Times New Roman" w:hAnsi="Calibri" w:cs="Arial"/>
                <w:b/>
                <w:color w:val="000000"/>
                <w:sz w:val="22"/>
                <w:szCs w:val="22"/>
              </w:rPr>
              <w:t xml:space="preserve"> (SEPAF)</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44ABF2" w14:textId="2E0EEA11"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Iber Neftalí Olivera</w:t>
            </w:r>
          </w:p>
          <w:p w14:paraId="67855CBF" w14:textId="52B378CE"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Javier Sosa</w:t>
            </w:r>
          </w:p>
          <w:p w14:paraId="0243F291" w14:textId="77777777"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Dª Cecilia Hurtado Valdez</w:t>
            </w:r>
          </w:p>
          <w:p w14:paraId="03BD5CBA" w14:textId="6C897DA6"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Guadalupe Pichardo</w:t>
            </w:r>
          </w:p>
          <w:p w14:paraId="6F3758D6" w14:textId="77777777" w:rsid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Mónica Ledezma Padilla</w:t>
            </w:r>
          </w:p>
          <w:p w14:paraId="5E73E0D1" w14:textId="7B4A3689" w:rsidR="00250E10" w:rsidRPr="00250E10" w:rsidRDefault="00250E10" w:rsidP="00250E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Morda Hernández</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84A50E" w14:textId="77777777" w:rsidR="00250E10" w:rsidRDefault="00250E10" w:rsidP="00250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w:t>
            </w:r>
            <w:r w:rsidRPr="00CF3A3E">
              <w:rPr>
                <w:rFonts w:asciiTheme="majorHAnsi" w:hAnsiTheme="majorHAnsi"/>
                <w:sz w:val="22"/>
                <w:szCs w:val="22"/>
              </w:rPr>
              <w:t>/02/2015</w:t>
            </w:r>
          </w:p>
        </w:tc>
      </w:tr>
      <w:tr w:rsidR="00EE0F77" w:rsidRPr="00E46E56" w14:paraId="5A92A8C5" w14:textId="77777777" w:rsidTr="00EE0F77">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621369"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8F654F"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p w14:paraId="232E4A17"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Lic. Roberto Zepeda Ángel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DD1C47" w14:textId="77777777" w:rsidR="00EE0F77" w:rsidRPr="00F35A06" w:rsidRDefault="00EE0F77" w:rsidP="00EE0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EE0F77" w:rsidRPr="00E46E56" w14:paraId="5F0624A8" w14:textId="77777777" w:rsidTr="00EE0F77">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582A992E"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75436D19"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36BD4DCC"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175E4C60"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17A4BA5F"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258E8A88"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686549D6"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10CE8D0F" w14:textId="77777777" w:rsidR="00EE0F77" w:rsidRDefault="00EE0F77" w:rsidP="00EE0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26/02/2015</w:t>
            </w:r>
          </w:p>
        </w:tc>
      </w:tr>
      <w:tr w:rsidR="002A357D" w:rsidRPr="00E46E56" w14:paraId="082A758B"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AD508D" w14:textId="7B064C7C" w:rsidR="002A357D" w:rsidRDefault="00EE0F77"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Universidad Autónoma de Guadalajara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F822E4" w14:textId="3BB12543" w:rsidR="002A357D" w:rsidRDefault="00EE0F77"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Gabriela Carranza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5F4D6E" w14:textId="1811297E" w:rsidR="002A357D" w:rsidRDefault="00EE0F77"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26/02/2015</w:t>
            </w:r>
          </w:p>
        </w:tc>
      </w:tr>
      <w:tr w:rsidR="00EE0F77" w:rsidRPr="00E46E56" w14:paraId="3D57FF70" w14:textId="77777777" w:rsidTr="00EE0F77">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906A6D"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Universidad Jesuíta de Guadalajara (ITESO)</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4FE01E"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Carlos Martínez 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55B6F0" w14:textId="77777777" w:rsidR="00EE0F77" w:rsidRDefault="00EE0F77" w:rsidP="00EE0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23/02/2015</w:t>
            </w:r>
          </w:p>
        </w:tc>
      </w:tr>
      <w:tr w:rsidR="00EE0F77" w:rsidRPr="00E46E56" w14:paraId="5DEDEDDD" w14:textId="77777777" w:rsidTr="00EE0F77">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3E2772"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Instituto Nacional de Estadística y Geografía (INEGI)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7C21D2"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Soc. Edgar Michael Durán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2A5439" w14:textId="0C4ADD09" w:rsidR="00EE0F77" w:rsidRPr="00F35A06" w:rsidRDefault="00EE0F77" w:rsidP="00EE0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26</w:t>
            </w:r>
            <w:r w:rsidRPr="00CF3A3E">
              <w:rPr>
                <w:rFonts w:asciiTheme="majorHAnsi" w:hAnsiTheme="majorHAnsi"/>
                <w:sz w:val="22"/>
                <w:szCs w:val="22"/>
              </w:rPr>
              <w:t>/02/2015</w:t>
            </w:r>
          </w:p>
        </w:tc>
      </w:tr>
      <w:tr w:rsidR="00EE0F77" w:rsidRPr="00E46E56" w14:paraId="1B7528E1" w14:textId="77777777" w:rsidTr="00EE0F77">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01BE0E39"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733448CA"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2C53907A"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1CDA51DE"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p w14:paraId="7E83784D"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14AB2D31" w14:textId="77777777" w:rsidR="00EE0F77" w:rsidRDefault="00EE0F77" w:rsidP="00EE0F7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 Óscar Constantino Gutiérrez (asesor)</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05F1772A" w14:textId="77777777" w:rsidR="00EE0F77" w:rsidRDefault="00EE0F77" w:rsidP="00EE0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26/02/2015</w:t>
            </w:r>
          </w:p>
        </w:tc>
      </w:tr>
      <w:tr w:rsidR="00EE0F77" w:rsidRPr="00E46E56" w14:paraId="12B34878" w14:textId="77777777" w:rsidTr="00637AD0">
        <w:trPr>
          <w:cantSplit/>
          <w:trHeight w:val="340"/>
          <w:tblHeader/>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A080D2D" w14:textId="64AFFB24" w:rsidR="00EE0F77" w:rsidRDefault="00EE3AC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Universidad de Guadalajara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EE310C" w14:textId="290271C2" w:rsidR="00EE0F77" w:rsidRDefault="00EE3AC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Carmen E. Rodríguez Armenta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DC4796" w14:textId="5DD2E023" w:rsidR="00EE0F77" w:rsidRDefault="00EE3ACC"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27/02/2015</w:t>
            </w:r>
          </w:p>
        </w:tc>
      </w:tr>
      <w:tr w:rsidR="00EE3ACC" w:rsidRPr="00E46E56" w14:paraId="698D5733" w14:textId="77777777" w:rsidTr="00EE3ACC">
        <w:trPr>
          <w:cantSplit/>
          <w:trHeight w:val="340"/>
          <w:tblHeader/>
        </w:trPr>
        <w:tc>
          <w:tcPr>
            <w:tcW w:w="354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8FD89A4"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1964AEB"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3C8F9EB7" w14:textId="22E7499C"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tc>
        <w:tc>
          <w:tcPr>
            <w:tcW w:w="1134" w:type="dxa"/>
            <w:tcBorders>
              <w:top w:val="single" w:sz="8" w:space="0" w:color="000000"/>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6CC8AC78" w14:textId="6600050D" w:rsidR="00EE3ACC" w:rsidRDefault="00EE3ACC" w:rsidP="000F1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b/>
                <w:sz w:val="22"/>
                <w:szCs w:val="22"/>
              </w:rPr>
            </w:pPr>
            <w:r>
              <w:rPr>
                <w:rFonts w:asciiTheme="majorHAnsi" w:hAnsiTheme="majorHAnsi"/>
                <w:sz w:val="22"/>
                <w:szCs w:val="22"/>
              </w:rPr>
              <w:t>27/02/2015</w:t>
            </w:r>
          </w:p>
        </w:tc>
      </w:tr>
      <w:tr w:rsidR="00EE3ACC" w:rsidRPr="00E46E56" w14:paraId="5DEEFF69" w14:textId="77777777" w:rsidTr="00EE3ACC">
        <w:trPr>
          <w:cantSplit/>
          <w:trHeight w:val="340"/>
          <w:tblHeader/>
        </w:trPr>
        <w:tc>
          <w:tcPr>
            <w:tcW w:w="3544" w:type="dxa"/>
            <w:tcBorders>
              <w:top w:val="double" w:sz="4" w:space="0" w:color="auto"/>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3A3A0AAD" w14:textId="203BB15F" w:rsidR="00EE3ACC" w:rsidRDefault="00EE3AC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b/>
                <w:color w:val="000000"/>
                <w:sz w:val="22"/>
                <w:szCs w:val="22"/>
              </w:rPr>
            </w:pPr>
            <w:r>
              <w:rPr>
                <w:rFonts w:ascii="Calibri" w:eastAsia="Times New Roman" w:hAnsi="Calibri" w:cs="Arial"/>
                <w:b/>
                <w:color w:val="000000"/>
                <w:sz w:val="22"/>
                <w:szCs w:val="22"/>
              </w:rPr>
              <w:t>MIDE Jalisco</w:t>
            </w:r>
          </w:p>
        </w:tc>
        <w:tc>
          <w:tcPr>
            <w:tcW w:w="4961" w:type="dxa"/>
            <w:tcBorders>
              <w:top w:val="double" w:sz="4" w:space="0" w:color="auto"/>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5FB856A1" w14:textId="3E24AE33" w:rsidR="00EE3ACC" w:rsidRDefault="00EE3ACC" w:rsidP="00DA5B4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Dª Mónica Ballesca</w:t>
            </w:r>
          </w:p>
        </w:tc>
        <w:tc>
          <w:tcPr>
            <w:tcW w:w="1134" w:type="dxa"/>
            <w:tcBorders>
              <w:top w:val="double" w:sz="4" w:space="0" w:color="auto"/>
              <w:left w:val="single" w:sz="8" w:space="0" w:color="000000"/>
              <w:bottom w:val="double" w:sz="4" w:space="0" w:color="auto"/>
              <w:right w:val="single" w:sz="8" w:space="0" w:color="000000"/>
            </w:tcBorders>
            <w:shd w:val="clear" w:color="auto" w:fill="auto"/>
            <w:tcMar>
              <w:top w:w="0" w:type="dxa"/>
              <w:left w:w="0" w:type="dxa"/>
              <w:bottom w:w="0" w:type="dxa"/>
              <w:right w:w="0" w:type="dxa"/>
            </w:tcMar>
          </w:tcPr>
          <w:p w14:paraId="3DE038C7" w14:textId="786425C0" w:rsidR="00EE3ACC" w:rsidRDefault="00EE3ACC" w:rsidP="00DA5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27/02/2015</w:t>
            </w:r>
          </w:p>
        </w:tc>
      </w:tr>
      <w:tr w:rsidR="00EE3ACC" w:rsidRPr="00F35A06" w14:paraId="36D86394" w14:textId="77777777" w:rsidTr="00EE3ACC">
        <w:trPr>
          <w:cantSplit/>
          <w:trHeight w:val="340"/>
          <w:tblHeader/>
        </w:trPr>
        <w:tc>
          <w:tcPr>
            <w:tcW w:w="354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56F60A" w14:textId="77777777" w:rsidR="00EE3ACC" w:rsidRPr="00F35A06"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ajorHAnsi" w:hAnsiTheme="majorHAnsi"/>
                <w:b/>
                <w:sz w:val="22"/>
                <w:szCs w:val="22"/>
              </w:rPr>
            </w:pPr>
            <w:r w:rsidRPr="00F35A06">
              <w:rPr>
                <w:rFonts w:ascii="Calibri" w:eastAsia="Times New Roman" w:hAnsi="Calibri" w:cs="Arial"/>
                <w:b/>
                <w:color w:val="000000"/>
                <w:sz w:val="22"/>
                <w:szCs w:val="22"/>
              </w:rPr>
              <w:t>Instituto de Información Estadística y Geográfica del Estado de Jalisco</w:t>
            </w:r>
            <w:r>
              <w:rPr>
                <w:rFonts w:ascii="Calibri" w:eastAsia="Times New Roman" w:hAnsi="Calibri" w:cs="Arial"/>
                <w:b/>
                <w:color w:val="000000"/>
                <w:sz w:val="22"/>
                <w:szCs w:val="22"/>
              </w:rPr>
              <w:t xml:space="preserve"> (IIEG)</w:t>
            </w:r>
          </w:p>
        </w:tc>
        <w:tc>
          <w:tcPr>
            <w:tcW w:w="4961"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29E51A"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 xml:space="preserve">Mtro. David </w:t>
            </w:r>
            <w:r w:rsidRPr="00566B41">
              <w:rPr>
                <w:rFonts w:ascii="Calibri" w:eastAsia="Times New Roman" w:hAnsi="Calibri" w:cs="Arial"/>
                <w:color w:val="000000"/>
                <w:sz w:val="22"/>
                <w:szCs w:val="22"/>
              </w:rPr>
              <w:t>Rogelio Campos Cornejo</w:t>
            </w:r>
            <w:r>
              <w:rPr>
                <w:rFonts w:ascii="Calibri" w:eastAsia="Times New Roman" w:hAnsi="Calibri" w:cs="Arial"/>
                <w:color w:val="000000"/>
                <w:sz w:val="22"/>
                <w:szCs w:val="22"/>
              </w:rPr>
              <w:t>, Dtor. General</w:t>
            </w:r>
          </w:p>
          <w:p w14:paraId="0846FFE0"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Juan Pablo Altamirano</w:t>
            </w:r>
          </w:p>
          <w:p w14:paraId="26D2D74B"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Omar Eduardo Soto</w:t>
            </w:r>
          </w:p>
          <w:p w14:paraId="019A2474"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María Inés Camarena</w:t>
            </w:r>
          </w:p>
          <w:p w14:paraId="5D5BF8AE" w14:textId="77777777" w:rsidR="00EE3ACC"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Mtro. Salvador Cárdenas Martos</w:t>
            </w:r>
          </w:p>
          <w:p w14:paraId="514CF64B" w14:textId="7CC1A03D" w:rsidR="00EE3ACC" w:rsidRPr="00F83735" w:rsidRDefault="00EE3ACC" w:rsidP="000F190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eastAsia="Times New Roman" w:hAnsi="Calibri" w:cs="Arial"/>
                <w:color w:val="000000"/>
                <w:sz w:val="22"/>
                <w:szCs w:val="22"/>
              </w:rPr>
            </w:pPr>
            <w:r>
              <w:rPr>
                <w:rFonts w:ascii="Calibri" w:eastAsia="Times New Roman" w:hAnsi="Calibri" w:cs="Arial"/>
                <w:color w:val="000000"/>
                <w:sz w:val="22"/>
                <w:szCs w:val="22"/>
              </w:rPr>
              <w:t>Mtra. Montserrat Guevara Rubio</w:t>
            </w:r>
          </w:p>
        </w:tc>
        <w:tc>
          <w:tcPr>
            <w:tcW w:w="1134" w:type="dxa"/>
            <w:tcBorders>
              <w:top w:val="doub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091723E" w14:textId="03E946D9" w:rsidR="00EE3ACC" w:rsidRPr="00F35A06" w:rsidRDefault="00EE3ACC" w:rsidP="00EE3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heme="majorHAnsi" w:hAnsiTheme="majorHAnsi"/>
                <w:sz w:val="22"/>
                <w:szCs w:val="22"/>
              </w:rPr>
            </w:pPr>
            <w:r>
              <w:rPr>
                <w:rFonts w:asciiTheme="majorHAnsi" w:hAnsiTheme="majorHAnsi"/>
                <w:sz w:val="22"/>
                <w:szCs w:val="22"/>
              </w:rPr>
              <w:t>27/02/2015</w:t>
            </w:r>
          </w:p>
        </w:tc>
      </w:tr>
    </w:tbl>
    <w:p w14:paraId="5C774BA0" w14:textId="77777777" w:rsidR="00566B41" w:rsidRDefault="00566B41" w:rsidP="00620511">
      <w:pPr>
        <w:rPr>
          <w:rFonts w:asciiTheme="majorHAnsi" w:hAnsiTheme="majorHAnsi"/>
          <w:sz w:val="22"/>
          <w:szCs w:val="22"/>
        </w:rPr>
      </w:pPr>
    </w:p>
    <w:p w14:paraId="679D25D8" w14:textId="77777777" w:rsidR="00BA483C" w:rsidRDefault="00BA483C" w:rsidP="00620511">
      <w:pPr>
        <w:rPr>
          <w:rFonts w:asciiTheme="majorHAnsi" w:hAnsiTheme="majorHAnsi"/>
          <w:sz w:val="22"/>
          <w:szCs w:val="22"/>
        </w:rPr>
      </w:pPr>
    </w:p>
    <w:p w14:paraId="12C1BED1" w14:textId="77777777" w:rsidR="00BA483C" w:rsidRDefault="00BA483C" w:rsidP="00620511">
      <w:pPr>
        <w:rPr>
          <w:rFonts w:asciiTheme="majorHAnsi" w:hAnsiTheme="majorHAnsi"/>
          <w:sz w:val="22"/>
          <w:szCs w:val="22"/>
        </w:rPr>
      </w:pPr>
    </w:p>
    <w:p w14:paraId="2DC20842" w14:textId="77777777" w:rsidR="00BA483C" w:rsidRDefault="00BA483C" w:rsidP="00620511">
      <w:pPr>
        <w:rPr>
          <w:rFonts w:asciiTheme="majorHAnsi" w:hAnsiTheme="majorHAnsi"/>
          <w:sz w:val="22"/>
          <w:szCs w:val="22"/>
        </w:rPr>
      </w:pPr>
    </w:p>
    <w:p w14:paraId="07C38586" w14:textId="77777777" w:rsidR="00566B41" w:rsidRPr="00E46E56" w:rsidRDefault="00566B41" w:rsidP="00620511">
      <w:pPr>
        <w:rPr>
          <w:rFonts w:asciiTheme="majorHAnsi" w:hAnsiTheme="majorHAnsi"/>
          <w:sz w:val="22"/>
          <w:szCs w:val="22"/>
        </w:rPr>
      </w:pPr>
    </w:p>
    <w:p w14:paraId="72E62C56" w14:textId="77777777" w:rsidR="00620511" w:rsidRDefault="00620511" w:rsidP="00A06C37"/>
    <w:p w14:paraId="033FC41A" w14:textId="77777777" w:rsidR="00566B41" w:rsidRDefault="00566B41" w:rsidP="00A06C37">
      <w:pPr>
        <w:sectPr w:rsidR="00566B41" w:rsidSect="00C343D2">
          <w:pgSz w:w="11901" w:h="16817"/>
          <w:pgMar w:top="1701" w:right="1134" w:bottom="1134" w:left="1134" w:header="709" w:footer="709" w:gutter="0"/>
          <w:cols w:space="708"/>
          <w:docGrid w:linePitch="360"/>
        </w:sectPr>
      </w:pPr>
    </w:p>
    <w:p w14:paraId="4052B971" w14:textId="77777777" w:rsidR="00CE03C2" w:rsidRDefault="00CE03C2" w:rsidP="00CE03C2">
      <w:pPr>
        <w:outlineLvl w:val="0"/>
        <w:rPr>
          <w:rFonts w:asciiTheme="majorHAnsi" w:hAnsiTheme="majorHAnsi" w:cs="Times New Roman"/>
          <w:b/>
          <w:bCs/>
          <w:color w:val="85200C"/>
          <w:sz w:val="29"/>
          <w:szCs w:val="29"/>
        </w:rPr>
      </w:pPr>
    </w:p>
    <w:p w14:paraId="40A0ED09" w14:textId="77777777" w:rsidR="00CE03C2" w:rsidRPr="003074C6" w:rsidRDefault="00CE03C2" w:rsidP="00CE03C2">
      <w:pPr>
        <w:pStyle w:val="Ttulo1ODRA"/>
        <w:rPr>
          <w:lang w:val="es-ES"/>
        </w:rPr>
      </w:pPr>
      <w:bookmarkStart w:id="16" w:name="_Toc264983148"/>
      <w:r w:rsidRPr="003074C6">
        <w:rPr>
          <w:lang w:val="es-ES"/>
        </w:rPr>
        <w:t>ANEXO III: HOJA DE RUTA PARA UN PLAN DE ACCIÓN</w:t>
      </w:r>
      <w:bookmarkEnd w:id="16"/>
    </w:p>
    <w:p w14:paraId="78B23999" w14:textId="77777777" w:rsidR="00CE03C2" w:rsidRDefault="00CE03C2" w:rsidP="00CE03C2"/>
    <w:p w14:paraId="68589FC9" w14:textId="77777777" w:rsidR="00CE03C2" w:rsidRPr="004C42EB" w:rsidRDefault="00CE03C2" w:rsidP="00CE03C2">
      <w:pPr>
        <w:pStyle w:val="Ttulo2ODRA"/>
      </w:pPr>
      <w:bookmarkStart w:id="17" w:name="_Toc264983149"/>
      <w:r>
        <w:t>Hoja de ruta</w:t>
      </w:r>
      <w:bookmarkEnd w:id="17"/>
    </w:p>
    <w:p w14:paraId="2AF6CFF1" w14:textId="77777777" w:rsidR="00CE03C2" w:rsidRDefault="00CE03C2" w:rsidP="00CE03C2"/>
    <w:p w14:paraId="599415EF" w14:textId="77777777" w:rsidR="00CE03C2" w:rsidRPr="0082526F" w:rsidRDefault="00CE03C2" w:rsidP="00CE03C2">
      <w:pPr>
        <w:pStyle w:val="NormalWeb"/>
        <w:spacing w:before="0" w:beforeAutospacing="0" w:after="200" w:afterAutospacing="0"/>
        <w:jc w:val="both"/>
        <w:rPr>
          <w:sz w:val="23"/>
          <w:szCs w:val="23"/>
        </w:rPr>
      </w:pPr>
      <w:r w:rsidRPr="0082526F">
        <w:rPr>
          <w:rFonts w:ascii="Calibri" w:hAnsi="Calibri"/>
          <w:b/>
          <w:bCs/>
          <w:color w:val="666666"/>
          <w:sz w:val="23"/>
          <w:szCs w:val="23"/>
        </w:rPr>
        <w:t>La mejor manera de llevar a efecto una política integral de apertura de datos consiste en lanzar un primer servicio de datos lo antes posible, en versión beta. Una vez que existe algo tangible, hay que mantener una conversación permanente con los agentes internos y externos para avanzar iterativamente en ciclos de decisión-ejecución-evaluación.</w:t>
      </w:r>
    </w:p>
    <w:p w14:paraId="211A534F" w14:textId="77777777" w:rsidR="00CE03C2" w:rsidRPr="0082526F" w:rsidRDefault="00CE03C2" w:rsidP="00CE03C2">
      <w:pPr>
        <w:pStyle w:val="NormalWeb"/>
        <w:spacing w:before="0" w:beforeAutospacing="0" w:after="200" w:afterAutospacing="0"/>
        <w:jc w:val="both"/>
        <w:rPr>
          <w:sz w:val="23"/>
          <w:szCs w:val="23"/>
        </w:rPr>
      </w:pPr>
      <w:r w:rsidRPr="0082526F">
        <w:rPr>
          <w:rFonts w:ascii="Calibri" w:hAnsi="Calibri"/>
          <w:color w:val="666666"/>
          <w:sz w:val="23"/>
          <w:szCs w:val="23"/>
        </w:rPr>
        <w:t xml:space="preserve">El mejor indicador de éxito de un servicio público -y, desde luego, de un servicio de datos abiertos- será la acogida que recibe por parte de sus públicos objetivo. El </w:t>
      </w:r>
      <w:r w:rsidR="00C9740B">
        <w:rPr>
          <w:rFonts w:ascii="Calibri" w:hAnsi="Calibri"/>
          <w:color w:val="666666"/>
          <w:sz w:val="23"/>
          <w:szCs w:val="23"/>
        </w:rPr>
        <w:t xml:space="preserve">Gobierno del Estado de Jalisco </w:t>
      </w:r>
      <w:r>
        <w:rPr>
          <w:rFonts w:ascii="Calibri" w:hAnsi="Calibri"/>
          <w:color w:val="666666"/>
          <w:sz w:val="23"/>
          <w:szCs w:val="23"/>
        </w:rPr>
        <w:t xml:space="preserve">va a </w:t>
      </w:r>
      <w:r w:rsidRPr="0082526F">
        <w:rPr>
          <w:rFonts w:ascii="Calibri" w:hAnsi="Calibri"/>
          <w:color w:val="666666"/>
          <w:sz w:val="23"/>
          <w:szCs w:val="23"/>
        </w:rPr>
        <w:t>publica</w:t>
      </w:r>
      <w:r>
        <w:rPr>
          <w:rFonts w:ascii="Calibri" w:hAnsi="Calibri"/>
          <w:color w:val="666666"/>
          <w:sz w:val="23"/>
          <w:szCs w:val="23"/>
        </w:rPr>
        <w:t>r</w:t>
      </w:r>
      <w:r w:rsidRPr="0082526F">
        <w:rPr>
          <w:rFonts w:ascii="Calibri" w:hAnsi="Calibri"/>
          <w:color w:val="666666"/>
          <w:sz w:val="23"/>
          <w:szCs w:val="23"/>
        </w:rPr>
        <w:t xml:space="preserve"> datos para que sean reutilizados. Existen muchas barreras que pueden interponerse en el camino y que deben ser minimizadas. Para eso es importante:</w:t>
      </w:r>
    </w:p>
    <w:p w14:paraId="09FABD3E" w14:textId="77777777" w:rsidR="00CE03C2" w:rsidRPr="0082526F" w:rsidRDefault="00CE03C2" w:rsidP="00FC2E57">
      <w:pPr>
        <w:pStyle w:val="NormalWeb"/>
        <w:numPr>
          <w:ilvl w:val="0"/>
          <w:numId w:val="7"/>
        </w:numPr>
        <w:spacing w:before="0" w:beforeAutospacing="0" w:after="0" w:afterAutospacing="0"/>
        <w:ind w:left="714" w:hanging="357"/>
        <w:jc w:val="both"/>
        <w:textAlignment w:val="baseline"/>
        <w:rPr>
          <w:rFonts w:ascii="Calibri" w:hAnsi="Calibri"/>
          <w:color w:val="666666"/>
          <w:sz w:val="23"/>
          <w:szCs w:val="23"/>
        </w:rPr>
      </w:pPr>
      <w:r w:rsidRPr="0082526F">
        <w:rPr>
          <w:rFonts w:ascii="Calibri" w:hAnsi="Calibri"/>
          <w:color w:val="666666"/>
          <w:sz w:val="23"/>
          <w:szCs w:val="23"/>
        </w:rPr>
        <w:t>contar con los sectores implicados desde el mismo inicio del proyecto;</w:t>
      </w:r>
    </w:p>
    <w:p w14:paraId="733AA832" w14:textId="77777777" w:rsidR="00CE03C2" w:rsidRPr="0082526F" w:rsidRDefault="00CE03C2" w:rsidP="00FC2E57">
      <w:pPr>
        <w:pStyle w:val="NormalWeb"/>
        <w:numPr>
          <w:ilvl w:val="0"/>
          <w:numId w:val="7"/>
        </w:numPr>
        <w:spacing w:before="0" w:beforeAutospacing="0" w:after="200" w:afterAutospacing="0"/>
        <w:jc w:val="both"/>
        <w:textAlignment w:val="baseline"/>
        <w:rPr>
          <w:rFonts w:ascii="Calibri" w:hAnsi="Calibri"/>
          <w:color w:val="666666"/>
          <w:sz w:val="23"/>
          <w:szCs w:val="23"/>
        </w:rPr>
      </w:pPr>
      <w:r>
        <w:rPr>
          <w:rFonts w:ascii="Calibri" w:hAnsi="Calibri"/>
          <w:color w:val="666666"/>
          <w:sz w:val="23"/>
          <w:szCs w:val="23"/>
        </w:rPr>
        <w:t>lanzar</w:t>
      </w:r>
      <w:r w:rsidRPr="0082526F">
        <w:rPr>
          <w:rFonts w:ascii="Calibri" w:hAnsi="Calibri"/>
          <w:color w:val="666666"/>
          <w:sz w:val="23"/>
          <w:szCs w:val="23"/>
        </w:rPr>
        <w:t xml:space="preserve"> rápido</w:t>
      </w:r>
      <w:r>
        <w:rPr>
          <w:rFonts w:ascii="Calibri" w:hAnsi="Calibri"/>
          <w:color w:val="666666"/>
          <w:sz w:val="23"/>
          <w:szCs w:val="23"/>
        </w:rPr>
        <w:t xml:space="preserve"> el portal</w:t>
      </w:r>
      <w:r w:rsidRPr="0082526F">
        <w:rPr>
          <w:rFonts w:ascii="Calibri" w:hAnsi="Calibri"/>
          <w:color w:val="666666"/>
          <w:sz w:val="23"/>
          <w:szCs w:val="23"/>
        </w:rPr>
        <w:t>, en estado beta</w:t>
      </w:r>
      <w:r>
        <w:rPr>
          <w:rFonts w:ascii="Calibri" w:hAnsi="Calibri"/>
          <w:color w:val="666666"/>
          <w:sz w:val="23"/>
          <w:szCs w:val="23"/>
        </w:rPr>
        <w:t>,</w:t>
      </w:r>
      <w:r w:rsidRPr="0082526F">
        <w:rPr>
          <w:rFonts w:ascii="Calibri" w:hAnsi="Calibri"/>
          <w:color w:val="666666"/>
          <w:sz w:val="23"/>
          <w:szCs w:val="23"/>
        </w:rPr>
        <w:t xml:space="preserve"> y promover un diálogo constante para la mejora.</w:t>
      </w:r>
    </w:p>
    <w:p w14:paraId="2C537A9B" w14:textId="77777777" w:rsidR="00CE03C2" w:rsidRPr="0082526F" w:rsidRDefault="00CE03C2" w:rsidP="00CE03C2">
      <w:pPr>
        <w:pStyle w:val="NormalWeb"/>
        <w:spacing w:before="0" w:beforeAutospacing="0" w:after="200" w:afterAutospacing="0"/>
        <w:jc w:val="both"/>
        <w:rPr>
          <w:sz w:val="23"/>
          <w:szCs w:val="23"/>
        </w:rPr>
      </w:pPr>
      <w:r w:rsidRPr="0082526F">
        <w:rPr>
          <w:rFonts w:ascii="Calibri" w:hAnsi="Calibri"/>
          <w:b/>
          <w:bCs/>
          <w:color w:val="666666"/>
          <w:sz w:val="23"/>
          <w:szCs w:val="23"/>
        </w:rPr>
        <w:t>Un programa completo de implantación de un servicio de datos abiertos y promoción de la reutilización consta de 6 grupos de tareas, algunas de las cuales son necesarias para la puesta en marcha del portal, mientras que otras contribuyen al ecosistema de reutilización. En todo caso, son tareas que deben ser vistas como parte de un ciclo continuo de crecimiento y mejora del sistema.</w:t>
      </w:r>
    </w:p>
    <w:p w14:paraId="19934A47" w14:textId="77777777" w:rsidR="00CE03C2" w:rsidRPr="0082526F" w:rsidRDefault="00CE03C2" w:rsidP="00CE03C2">
      <w:pPr>
        <w:pStyle w:val="NormalWeb"/>
        <w:spacing w:before="0" w:beforeAutospacing="0" w:after="200" w:afterAutospacing="0"/>
        <w:jc w:val="both"/>
        <w:rPr>
          <w:sz w:val="23"/>
          <w:szCs w:val="23"/>
        </w:rPr>
      </w:pPr>
      <w:r>
        <w:rPr>
          <w:rFonts w:ascii="Calibri" w:hAnsi="Calibri"/>
          <w:color w:val="666666"/>
          <w:sz w:val="23"/>
          <w:szCs w:val="23"/>
        </w:rPr>
        <w:t>U</w:t>
      </w:r>
      <w:r w:rsidRPr="0082526F">
        <w:rPr>
          <w:rFonts w:ascii="Calibri" w:hAnsi="Calibri"/>
          <w:color w:val="666666"/>
          <w:sz w:val="23"/>
          <w:szCs w:val="23"/>
        </w:rPr>
        <w:t>n programa completo incluye proyectos en torno a estos trabajos:</w:t>
      </w:r>
    </w:p>
    <w:p w14:paraId="42954196" w14:textId="77777777" w:rsidR="00CE03C2" w:rsidRPr="0082526F" w:rsidRDefault="00CE03C2" w:rsidP="00CE03C2">
      <w:pPr>
        <w:pStyle w:val="NormalWeb"/>
        <w:spacing w:before="0" w:beforeAutospacing="0" w:after="200" w:afterAutospacing="0"/>
        <w:ind w:left="270"/>
        <w:jc w:val="both"/>
        <w:rPr>
          <w:sz w:val="23"/>
          <w:szCs w:val="23"/>
        </w:rPr>
      </w:pPr>
      <w:r w:rsidRPr="0082526F">
        <w:rPr>
          <w:rFonts w:ascii="Calibri" w:hAnsi="Calibri"/>
          <w:b/>
          <w:bCs/>
          <w:color w:val="666666"/>
          <w:sz w:val="23"/>
          <w:szCs w:val="23"/>
        </w:rPr>
        <w:t xml:space="preserve">1. </w:t>
      </w:r>
      <w:r>
        <w:rPr>
          <w:rFonts w:ascii="Calibri" w:hAnsi="Calibri"/>
          <w:b/>
          <w:bCs/>
          <w:color w:val="666666"/>
          <w:sz w:val="23"/>
          <w:szCs w:val="23"/>
        </w:rPr>
        <w:t>Agenda</w:t>
      </w:r>
      <w:r w:rsidRPr="0082526F">
        <w:rPr>
          <w:rFonts w:ascii="Calibri" w:hAnsi="Calibri"/>
          <w:color w:val="666666"/>
          <w:sz w:val="23"/>
          <w:szCs w:val="23"/>
        </w:rPr>
        <w:t xml:space="preserve">. En </w:t>
      </w:r>
      <w:r>
        <w:rPr>
          <w:rFonts w:ascii="Calibri" w:hAnsi="Calibri"/>
          <w:color w:val="666666"/>
          <w:sz w:val="23"/>
          <w:szCs w:val="23"/>
        </w:rPr>
        <w:t xml:space="preserve">esta fase se lleva a cabo el </w:t>
      </w:r>
      <w:r w:rsidRPr="0082526F">
        <w:rPr>
          <w:rFonts w:ascii="Calibri" w:hAnsi="Calibri"/>
          <w:color w:val="666666"/>
          <w:sz w:val="23"/>
          <w:szCs w:val="23"/>
        </w:rPr>
        <w:t>diagnóstico</w:t>
      </w:r>
      <w:r>
        <w:rPr>
          <w:rFonts w:ascii="Calibri" w:hAnsi="Calibri"/>
          <w:color w:val="666666"/>
          <w:sz w:val="23"/>
          <w:szCs w:val="23"/>
        </w:rPr>
        <w:t>,</w:t>
      </w:r>
      <w:r w:rsidRPr="0082526F">
        <w:rPr>
          <w:rFonts w:ascii="Calibri" w:hAnsi="Calibri"/>
          <w:color w:val="666666"/>
          <w:sz w:val="23"/>
          <w:szCs w:val="23"/>
        </w:rPr>
        <w:t xml:space="preserve"> se decide el alcance del proyecto, se marcan las prioridades y se explicita la estrategia.</w:t>
      </w:r>
    </w:p>
    <w:p w14:paraId="7301EF61" w14:textId="77777777" w:rsidR="00CE03C2" w:rsidRPr="0082526F" w:rsidRDefault="00CE03C2" w:rsidP="00CE03C2">
      <w:pPr>
        <w:pStyle w:val="NormalWeb"/>
        <w:spacing w:before="0" w:beforeAutospacing="0" w:after="200" w:afterAutospacing="0"/>
        <w:ind w:left="270"/>
        <w:jc w:val="both"/>
        <w:rPr>
          <w:sz w:val="23"/>
          <w:szCs w:val="23"/>
        </w:rPr>
      </w:pPr>
      <w:r w:rsidRPr="0082526F">
        <w:rPr>
          <w:rFonts w:ascii="Calibri" w:hAnsi="Calibri"/>
          <w:b/>
          <w:bCs/>
          <w:color w:val="666666"/>
          <w:sz w:val="23"/>
          <w:szCs w:val="23"/>
        </w:rPr>
        <w:t>2. Preparación</w:t>
      </w:r>
      <w:r w:rsidRPr="0082526F">
        <w:rPr>
          <w:rFonts w:ascii="Calibri" w:hAnsi="Calibri"/>
          <w:color w:val="666666"/>
          <w:sz w:val="23"/>
          <w:szCs w:val="23"/>
        </w:rPr>
        <w:t>. Entendemos por preparación el tratamiento de los conjuntos de datos a publicar y  el análisis de la infraestructura tecnológica para su publicación, junto con el diseño de una organización que dé soporte al servicio, con inclusión de los aspectos legales.</w:t>
      </w:r>
    </w:p>
    <w:p w14:paraId="2C495EEA" w14:textId="77777777" w:rsidR="00CE03C2" w:rsidRPr="0082526F" w:rsidRDefault="00CE03C2" w:rsidP="00CE03C2">
      <w:pPr>
        <w:pStyle w:val="NormalWeb"/>
        <w:spacing w:before="0" w:beforeAutospacing="0" w:after="200" w:afterAutospacing="0"/>
        <w:ind w:left="270"/>
        <w:jc w:val="both"/>
        <w:rPr>
          <w:sz w:val="23"/>
          <w:szCs w:val="23"/>
        </w:rPr>
      </w:pPr>
      <w:r w:rsidRPr="0082526F">
        <w:rPr>
          <w:rFonts w:ascii="Calibri" w:hAnsi="Calibri"/>
          <w:b/>
          <w:bCs/>
          <w:color w:val="666666"/>
          <w:sz w:val="23"/>
          <w:szCs w:val="23"/>
        </w:rPr>
        <w:t>3. Exposición.</w:t>
      </w:r>
      <w:r w:rsidRPr="0082526F">
        <w:rPr>
          <w:rFonts w:ascii="Calibri" w:hAnsi="Calibri"/>
          <w:color w:val="666666"/>
          <w:sz w:val="23"/>
          <w:szCs w:val="23"/>
        </w:rPr>
        <w:t xml:space="preserve"> Para inaugurar el servicio </w:t>
      </w:r>
      <w:r>
        <w:rPr>
          <w:rFonts w:ascii="Calibri" w:hAnsi="Calibri"/>
          <w:color w:val="666666"/>
          <w:sz w:val="23"/>
          <w:szCs w:val="23"/>
        </w:rPr>
        <w:t xml:space="preserve">de datos abiertos del </w:t>
      </w:r>
      <w:r w:rsidR="005903F4">
        <w:rPr>
          <w:rFonts w:ascii="Calibri" w:hAnsi="Calibri"/>
          <w:color w:val="666666"/>
          <w:sz w:val="23"/>
          <w:szCs w:val="23"/>
        </w:rPr>
        <w:t>Estado de Jalisco</w:t>
      </w:r>
      <w:r w:rsidRPr="0082526F">
        <w:rPr>
          <w:rFonts w:ascii="Calibri" w:hAnsi="Calibri"/>
          <w:color w:val="666666"/>
          <w:sz w:val="23"/>
          <w:szCs w:val="23"/>
        </w:rPr>
        <w:t xml:space="preserve"> hay que realizar tres tareas: representar adecuadamente los datos, crear un portal para acceder a ellos y prever una canal de feedback de la comunidad de reutilizadores. </w:t>
      </w:r>
    </w:p>
    <w:p w14:paraId="15CB0875" w14:textId="77777777" w:rsidR="00CE03C2" w:rsidRPr="0082526F" w:rsidRDefault="00CE03C2" w:rsidP="00CE03C2">
      <w:pPr>
        <w:pStyle w:val="NormalWeb"/>
        <w:spacing w:before="0" w:beforeAutospacing="0" w:after="200" w:afterAutospacing="0"/>
        <w:ind w:left="270"/>
        <w:jc w:val="both"/>
        <w:rPr>
          <w:sz w:val="23"/>
          <w:szCs w:val="23"/>
        </w:rPr>
      </w:pPr>
      <w:r w:rsidRPr="0082526F">
        <w:rPr>
          <w:rFonts w:ascii="Calibri" w:hAnsi="Calibri"/>
          <w:b/>
          <w:bCs/>
          <w:color w:val="666666"/>
          <w:sz w:val="23"/>
          <w:szCs w:val="23"/>
        </w:rPr>
        <w:t>4. Promoción</w:t>
      </w:r>
      <w:r w:rsidRPr="0082526F">
        <w:rPr>
          <w:rFonts w:ascii="Calibri" w:hAnsi="Calibri"/>
          <w:color w:val="666666"/>
          <w:sz w:val="23"/>
          <w:szCs w:val="23"/>
        </w:rPr>
        <w:t>. Acciones para fomentar el uso y la reutilización de datos, tanto por parte de la propia corporación municipal, como por parte de terceros. Incluye acciones de promoción económica y contenidos educativos para avanzar hacia una sociedad de datos</w:t>
      </w:r>
    </w:p>
    <w:p w14:paraId="291034FD" w14:textId="77777777" w:rsidR="00CE03C2" w:rsidRPr="0082526F" w:rsidRDefault="00CE03C2" w:rsidP="00CE03C2">
      <w:pPr>
        <w:pStyle w:val="NormalWeb"/>
        <w:spacing w:before="0" w:beforeAutospacing="0" w:after="200" w:afterAutospacing="0"/>
        <w:ind w:left="270"/>
        <w:jc w:val="both"/>
        <w:rPr>
          <w:sz w:val="23"/>
          <w:szCs w:val="23"/>
        </w:rPr>
      </w:pPr>
      <w:r w:rsidRPr="0082526F">
        <w:rPr>
          <w:rFonts w:ascii="Calibri" w:hAnsi="Calibri"/>
          <w:b/>
          <w:bCs/>
          <w:color w:val="666666"/>
          <w:sz w:val="23"/>
          <w:szCs w:val="23"/>
        </w:rPr>
        <w:t>5. Supervisión</w:t>
      </w:r>
      <w:r w:rsidRPr="0082526F">
        <w:rPr>
          <w:rFonts w:ascii="Calibri" w:hAnsi="Calibri"/>
          <w:color w:val="666666"/>
          <w:sz w:val="23"/>
          <w:szCs w:val="23"/>
        </w:rPr>
        <w:t>. Para continuar con la evolución del portal OD Bilbao, hay que constituir un equipo que gestione el servicio, designar roles para distintas tareas y establecer un sistema de seguimiento a través de una serie de indicadores clave.</w:t>
      </w:r>
    </w:p>
    <w:p w14:paraId="6DCDA87F" w14:textId="77777777" w:rsidR="00CE03C2" w:rsidRPr="0082526F" w:rsidRDefault="00CE03C2" w:rsidP="00CE03C2">
      <w:pPr>
        <w:pStyle w:val="NormalWeb"/>
        <w:spacing w:before="0" w:beforeAutospacing="0" w:after="0" w:afterAutospacing="0"/>
        <w:ind w:left="270"/>
        <w:jc w:val="both"/>
        <w:rPr>
          <w:sz w:val="23"/>
          <w:szCs w:val="23"/>
        </w:rPr>
      </w:pPr>
      <w:r w:rsidRPr="0082526F">
        <w:rPr>
          <w:rFonts w:ascii="Calibri" w:hAnsi="Calibri"/>
          <w:b/>
          <w:bCs/>
          <w:color w:val="666666"/>
          <w:sz w:val="23"/>
          <w:szCs w:val="23"/>
        </w:rPr>
        <w:t>6. Gestión del cambio</w:t>
      </w:r>
      <w:r w:rsidRPr="0082526F">
        <w:rPr>
          <w:rFonts w:ascii="Calibri" w:hAnsi="Calibri"/>
          <w:color w:val="666666"/>
          <w:sz w:val="23"/>
          <w:szCs w:val="23"/>
        </w:rPr>
        <w:t>. Acciones que acompañan a todas las fases del programa, para hacer visible el liderazgo, comunicar adecuadamente dentro y fuera, así como para capacitar a los equipos que juegan un papel en el servicio.</w:t>
      </w:r>
    </w:p>
    <w:p w14:paraId="05C60122" w14:textId="77777777" w:rsidR="00CE03C2" w:rsidRDefault="00CE03C2" w:rsidP="00CE03C2">
      <w:pPr>
        <w:rPr>
          <w:rFonts w:ascii="Calibri" w:hAnsi="Calibri" w:cs="Times New Roman"/>
          <w:color w:val="666666"/>
          <w:sz w:val="23"/>
          <w:szCs w:val="23"/>
        </w:rPr>
      </w:pPr>
    </w:p>
    <w:p w14:paraId="18262589" w14:textId="77777777" w:rsidR="00CE03C2" w:rsidRPr="003B0A0F" w:rsidRDefault="00CE03C2" w:rsidP="00CE03C2">
      <w:pPr>
        <w:pStyle w:val="NormalWeb"/>
        <w:spacing w:before="0" w:beforeAutospacing="0" w:after="200" w:afterAutospacing="0"/>
        <w:jc w:val="both"/>
        <w:rPr>
          <w:rFonts w:ascii="Calibri" w:hAnsi="Calibri"/>
          <w:color w:val="666666"/>
          <w:sz w:val="23"/>
          <w:szCs w:val="23"/>
        </w:rPr>
      </w:pPr>
      <w:r w:rsidRPr="00C72ABB">
        <w:rPr>
          <w:rFonts w:ascii="Calibri" w:hAnsi="Calibri"/>
          <w:color w:val="666666"/>
          <w:sz w:val="23"/>
          <w:szCs w:val="23"/>
        </w:rPr>
        <w:lastRenderedPageBreak/>
        <w:t>En forma gráfica:</w:t>
      </w:r>
    </w:p>
    <w:p w14:paraId="0A7AA462" w14:textId="77777777" w:rsidR="00CE03C2" w:rsidRDefault="00CE03C2" w:rsidP="00CE03C2">
      <w:pPr>
        <w:spacing w:after="200"/>
      </w:pPr>
      <w:r>
        <w:rPr>
          <w:noProof/>
          <w:lang w:val="es-MX" w:eastAsia="es-MX"/>
        </w:rPr>
        <w:drawing>
          <wp:inline distT="0" distB="0" distL="0" distR="0" wp14:anchorId="76376788" wp14:editId="468BC172">
            <wp:extent cx="5717963" cy="33623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s quick.png"/>
                    <pic:cNvPicPr/>
                  </pic:nvPicPr>
                  <pic:blipFill>
                    <a:blip r:embed="rId107">
                      <a:extLst>
                        <a:ext uri="{28A0092B-C50C-407E-A947-70E740481C1C}">
                          <a14:useLocalDpi xmlns:a14="http://schemas.microsoft.com/office/drawing/2010/main" val="0"/>
                        </a:ext>
                      </a:extLst>
                    </a:blip>
                    <a:stretch>
                      <a:fillRect/>
                    </a:stretch>
                  </pic:blipFill>
                  <pic:spPr>
                    <a:xfrm>
                      <a:off x="0" y="0"/>
                      <a:ext cx="5717963" cy="3362392"/>
                    </a:xfrm>
                    <a:prstGeom prst="rect">
                      <a:avLst/>
                    </a:prstGeom>
                  </pic:spPr>
                </pic:pic>
              </a:graphicData>
            </a:graphic>
          </wp:inline>
        </w:drawing>
      </w:r>
    </w:p>
    <w:p w14:paraId="1E00EC24" w14:textId="77777777" w:rsidR="00CE03C2" w:rsidRDefault="00CE03C2" w:rsidP="00CE03C2">
      <w:pPr>
        <w:pStyle w:val="Ttulo2ODRA"/>
      </w:pPr>
    </w:p>
    <w:p w14:paraId="246FDED2" w14:textId="77777777" w:rsidR="00CE03C2" w:rsidRPr="004C42EB" w:rsidRDefault="00CE03C2" w:rsidP="00CE03C2">
      <w:pPr>
        <w:pStyle w:val="Ttulo2ODRA"/>
      </w:pPr>
      <w:bookmarkStart w:id="18" w:name="_Toc264983150"/>
      <w:r>
        <w:t>Plan de acción</w:t>
      </w:r>
      <w:bookmarkEnd w:id="18"/>
    </w:p>
    <w:p w14:paraId="72C3EB8A" w14:textId="77777777" w:rsidR="00CE03C2" w:rsidRDefault="00CE03C2" w:rsidP="00CE03C2">
      <w:pPr>
        <w:pStyle w:val="NormalWeb"/>
        <w:spacing w:before="0" w:beforeAutospacing="0" w:after="0" w:afterAutospacing="0"/>
        <w:jc w:val="both"/>
        <w:rPr>
          <w:rFonts w:ascii="Calibri" w:hAnsi="Calibri"/>
          <w:color w:val="666666"/>
          <w:sz w:val="23"/>
          <w:szCs w:val="23"/>
        </w:rPr>
      </w:pPr>
    </w:p>
    <w:p w14:paraId="612FF163" w14:textId="77777777" w:rsidR="00CE03C2" w:rsidRDefault="00CE03C2" w:rsidP="00CE03C2">
      <w:pPr>
        <w:pStyle w:val="NormalWeb"/>
        <w:spacing w:before="0" w:beforeAutospacing="0" w:after="0" w:afterAutospacing="0"/>
        <w:jc w:val="both"/>
        <w:rPr>
          <w:rFonts w:ascii="Calibri" w:hAnsi="Calibri"/>
          <w:color w:val="666666"/>
          <w:sz w:val="23"/>
          <w:szCs w:val="23"/>
        </w:rPr>
      </w:pPr>
      <w:r>
        <w:rPr>
          <w:rFonts w:ascii="Calibri" w:hAnsi="Calibri"/>
          <w:color w:val="666666"/>
          <w:sz w:val="23"/>
          <w:szCs w:val="23"/>
        </w:rPr>
        <w:t>A continuación, una propuesta de plan de acción a corto plazo, siguiendo el esquema anterior. Las actividades de “gestión del proyecto” y de “gestión del cambio” están incluidas dentro de cada una de las otras 5 fases:</w:t>
      </w:r>
    </w:p>
    <w:p w14:paraId="074C3E4E" w14:textId="77777777" w:rsidR="00CE03C2" w:rsidRDefault="00CE03C2" w:rsidP="00CE03C2">
      <w:pPr>
        <w:pStyle w:val="NormalWeb"/>
        <w:spacing w:before="0" w:beforeAutospacing="0" w:after="0" w:afterAutospacing="0"/>
        <w:jc w:val="both"/>
        <w:rPr>
          <w:rFonts w:ascii="Calibri" w:hAnsi="Calibri"/>
          <w:color w:val="666666"/>
          <w:sz w:val="23"/>
          <w:szCs w:val="23"/>
        </w:rPr>
      </w:pPr>
    </w:p>
    <w:p w14:paraId="12FEF9ED" w14:textId="77777777" w:rsidR="00CE03C2" w:rsidRDefault="00CE03C2" w:rsidP="00CE03C2">
      <w:pPr>
        <w:pStyle w:val="NormalWeb"/>
        <w:spacing w:before="0" w:beforeAutospacing="0" w:after="0" w:afterAutospacing="0"/>
        <w:jc w:val="both"/>
        <w:rPr>
          <w:rFonts w:ascii="Calibri" w:hAnsi="Calibri"/>
          <w:color w:val="666666"/>
          <w:sz w:val="23"/>
          <w:szCs w:val="23"/>
        </w:rPr>
      </w:pPr>
    </w:p>
    <w:tbl>
      <w:tblPr>
        <w:tblW w:w="9804" w:type="dxa"/>
        <w:tblInd w:w="-356" w:type="dxa"/>
        <w:tblLayout w:type="fixed"/>
        <w:tblCellMar>
          <w:left w:w="70" w:type="dxa"/>
          <w:right w:w="70" w:type="dxa"/>
        </w:tblCellMar>
        <w:tblLook w:val="04A0" w:firstRow="1" w:lastRow="0" w:firstColumn="1" w:lastColumn="0" w:noHBand="0" w:noVBand="1"/>
      </w:tblPr>
      <w:tblGrid>
        <w:gridCol w:w="4537"/>
        <w:gridCol w:w="438"/>
        <w:gridCol w:w="439"/>
        <w:gridCol w:w="439"/>
        <w:gridCol w:w="439"/>
        <w:gridCol w:w="439"/>
        <w:gridCol w:w="439"/>
        <w:gridCol w:w="878"/>
        <w:gridCol w:w="878"/>
        <w:gridCol w:w="878"/>
      </w:tblGrid>
      <w:tr w:rsidR="00AD0808" w:rsidRPr="009E41F4" w14:paraId="6598C1D8" w14:textId="77777777" w:rsidTr="00822239">
        <w:trPr>
          <w:trHeight w:val="420"/>
          <w:tblHeader/>
        </w:trPr>
        <w:tc>
          <w:tcPr>
            <w:tcW w:w="4537"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AC6A66E" w14:textId="77777777" w:rsidR="00AD0808" w:rsidRPr="009E41F4" w:rsidRDefault="00AD0808" w:rsidP="00822239">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FASE </w:t>
            </w:r>
            <w:r w:rsidRPr="009E41F4">
              <w:rPr>
                <w:rFonts w:ascii="Calibri" w:eastAsia="Times New Roman" w:hAnsi="Calibri" w:cs="Times New Roman"/>
                <w:color w:val="000000"/>
                <w:sz w:val="28"/>
                <w:szCs w:val="28"/>
              </w:rPr>
              <w:t>/ ACTIVIDAD</w:t>
            </w:r>
          </w:p>
        </w:tc>
        <w:tc>
          <w:tcPr>
            <w:tcW w:w="1755" w:type="dxa"/>
            <w:gridSpan w:val="4"/>
            <w:tcBorders>
              <w:top w:val="single" w:sz="4" w:space="0" w:color="auto"/>
              <w:left w:val="single" w:sz="4" w:space="0" w:color="auto"/>
              <w:bottom w:val="single" w:sz="4" w:space="0" w:color="auto"/>
              <w:right w:val="single" w:sz="4" w:space="0" w:color="auto"/>
            </w:tcBorders>
            <w:shd w:val="clear" w:color="000000" w:fill="C4D79B"/>
            <w:vAlign w:val="center"/>
          </w:tcPr>
          <w:p w14:paraId="11EB9FAF" w14:textId="77777777" w:rsidR="00AD0808" w:rsidRPr="009E41F4" w:rsidRDefault="00AD0808" w:rsidP="00822239">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2014</w:t>
            </w:r>
          </w:p>
        </w:tc>
        <w:tc>
          <w:tcPr>
            <w:tcW w:w="3512" w:type="dxa"/>
            <w:gridSpan w:val="5"/>
            <w:tcBorders>
              <w:top w:val="single" w:sz="4" w:space="0" w:color="auto"/>
              <w:left w:val="single" w:sz="4" w:space="0" w:color="auto"/>
              <w:bottom w:val="single" w:sz="4" w:space="0" w:color="auto"/>
              <w:right w:val="single" w:sz="4" w:space="0" w:color="auto"/>
            </w:tcBorders>
            <w:shd w:val="clear" w:color="000000" w:fill="C4D79B"/>
            <w:vAlign w:val="center"/>
          </w:tcPr>
          <w:p w14:paraId="1759A843" w14:textId="77777777" w:rsidR="00AD0808" w:rsidRPr="009E41F4" w:rsidRDefault="00AD0808" w:rsidP="00822239">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2015</w:t>
            </w:r>
          </w:p>
        </w:tc>
      </w:tr>
      <w:tr w:rsidR="00AD0808" w:rsidRPr="009E41F4" w14:paraId="4374F195" w14:textId="77777777" w:rsidTr="00822239">
        <w:trPr>
          <w:trHeight w:val="380"/>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14:paraId="30515B74" w14:textId="77777777" w:rsidR="00AD0808" w:rsidRPr="009E41F4" w:rsidRDefault="00AD0808" w:rsidP="00822239">
            <w:pPr>
              <w:rPr>
                <w:rFonts w:ascii="Calibri" w:eastAsia="Times New Roman" w:hAnsi="Calibri" w:cs="Times New Roman"/>
                <w:color w:val="000000"/>
                <w:sz w:val="28"/>
                <w:szCs w:val="28"/>
              </w:rPr>
            </w:pPr>
          </w:p>
        </w:tc>
        <w:tc>
          <w:tcPr>
            <w:tcW w:w="877" w:type="dxa"/>
            <w:gridSpan w:val="2"/>
            <w:tcBorders>
              <w:top w:val="nil"/>
              <w:left w:val="nil"/>
              <w:bottom w:val="single" w:sz="4" w:space="0" w:color="auto"/>
              <w:right w:val="single" w:sz="4" w:space="0" w:color="auto"/>
            </w:tcBorders>
            <w:shd w:val="clear" w:color="000000" w:fill="D99594" w:themeFill="accent2" w:themeFillTint="99"/>
            <w:vAlign w:val="center"/>
            <w:hideMark/>
          </w:tcPr>
          <w:p w14:paraId="3C2E3EC4"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3</w:t>
            </w:r>
          </w:p>
        </w:tc>
        <w:tc>
          <w:tcPr>
            <w:tcW w:w="878" w:type="dxa"/>
            <w:gridSpan w:val="2"/>
            <w:tcBorders>
              <w:top w:val="nil"/>
              <w:left w:val="nil"/>
              <w:bottom w:val="single" w:sz="4" w:space="0" w:color="auto"/>
              <w:right w:val="single" w:sz="4" w:space="0" w:color="auto"/>
            </w:tcBorders>
            <w:shd w:val="clear" w:color="000000" w:fill="D99594" w:themeFill="accent2" w:themeFillTint="99"/>
            <w:vAlign w:val="center"/>
            <w:hideMark/>
          </w:tcPr>
          <w:p w14:paraId="552AC5EF"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4</w:t>
            </w:r>
          </w:p>
        </w:tc>
        <w:tc>
          <w:tcPr>
            <w:tcW w:w="878" w:type="dxa"/>
            <w:gridSpan w:val="2"/>
            <w:tcBorders>
              <w:top w:val="nil"/>
              <w:left w:val="nil"/>
              <w:bottom w:val="single" w:sz="4" w:space="0" w:color="auto"/>
              <w:right w:val="single" w:sz="4" w:space="0" w:color="auto"/>
            </w:tcBorders>
            <w:shd w:val="clear" w:color="000000" w:fill="D99594" w:themeFill="accent2" w:themeFillTint="99"/>
            <w:vAlign w:val="center"/>
            <w:hideMark/>
          </w:tcPr>
          <w:p w14:paraId="64F84EC5"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1</w:t>
            </w:r>
          </w:p>
        </w:tc>
        <w:tc>
          <w:tcPr>
            <w:tcW w:w="878" w:type="dxa"/>
            <w:tcBorders>
              <w:top w:val="nil"/>
              <w:left w:val="nil"/>
              <w:bottom w:val="single" w:sz="4" w:space="0" w:color="auto"/>
              <w:right w:val="single" w:sz="4" w:space="0" w:color="auto"/>
            </w:tcBorders>
            <w:shd w:val="clear" w:color="000000" w:fill="D99594" w:themeFill="accent2" w:themeFillTint="99"/>
            <w:vAlign w:val="center"/>
            <w:hideMark/>
          </w:tcPr>
          <w:p w14:paraId="24F2B974"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2</w:t>
            </w:r>
          </w:p>
        </w:tc>
        <w:tc>
          <w:tcPr>
            <w:tcW w:w="878" w:type="dxa"/>
            <w:tcBorders>
              <w:top w:val="nil"/>
              <w:left w:val="nil"/>
              <w:bottom w:val="single" w:sz="4" w:space="0" w:color="auto"/>
              <w:right w:val="single" w:sz="4" w:space="0" w:color="auto"/>
            </w:tcBorders>
            <w:shd w:val="clear" w:color="000000" w:fill="D99594" w:themeFill="accent2" w:themeFillTint="99"/>
            <w:vAlign w:val="center"/>
            <w:hideMark/>
          </w:tcPr>
          <w:p w14:paraId="0EC16179"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3</w:t>
            </w:r>
          </w:p>
        </w:tc>
        <w:tc>
          <w:tcPr>
            <w:tcW w:w="878" w:type="dxa"/>
            <w:tcBorders>
              <w:top w:val="nil"/>
              <w:left w:val="nil"/>
              <w:bottom w:val="single" w:sz="4" w:space="0" w:color="auto"/>
              <w:right w:val="single" w:sz="4" w:space="0" w:color="auto"/>
            </w:tcBorders>
            <w:shd w:val="clear" w:color="000000" w:fill="D99594" w:themeFill="accent2" w:themeFillTint="99"/>
            <w:vAlign w:val="center"/>
            <w:hideMark/>
          </w:tcPr>
          <w:p w14:paraId="2BC519A1" w14:textId="77777777" w:rsidR="00AD0808" w:rsidRPr="002A5B4E" w:rsidRDefault="00AD0808" w:rsidP="00822239">
            <w:pPr>
              <w:jc w:val="center"/>
              <w:rPr>
                <w:rFonts w:ascii="Calibri" w:eastAsia="Times New Roman" w:hAnsi="Calibri" w:cs="Times New Roman"/>
                <w:b/>
                <w:color w:val="FFFFFF" w:themeColor="background1"/>
                <w:sz w:val="22"/>
                <w:szCs w:val="22"/>
              </w:rPr>
            </w:pPr>
            <w:r w:rsidRPr="002A5B4E">
              <w:rPr>
                <w:rFonts w:ascii="Calibri" w:eastAsia="Times New Roman" w:hAnsi="Calibri" w:cs="Times New Roman"/>
                <w:b/>
                <w:color w:val="FFFFFF" w:themeColor="background1"/>
                <w:sz w:val="22"/>
                <w:szCs w:val="22"/>
              </w:rPr>
              <w:t>Trim. 4</w:t>
            </w:r>
          </w:p>
        </w:tc>
      </w:tr>
      <w:tr w:rsidR="00AD0808" w:rsidRPr="009E41F4" w14:paraId="46025468" w14:textId="77777777" w:rsidTr="00822239">
        <w:trPr>
          <w:cantSplit/>
          <w:trHeight w:val="120"/>
          <w:tblHeader/>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7864AE8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center"/>
            <w:hideMark/>
          </w:tcPr>
          <w:p w14:paraId="4988633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1053C7B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7922A0C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14:paraId="407F13E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14:paraId="662BCA34"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14:paraId="38F910B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62FE136"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000000" w:fill="B7DEE8"/>
            <w:vAlign w:val="center"/>
            <w:hideMark/>
          </w:tcPr>
          <w:p w14:paraId="626CE828" w14:textId="77777777" w:rsidR="00AD0808" w:rsidRPr="009E41F4" w:rsidRDefault="00AD0808" w:rsidP="00822239">
            <w:pPr>
              <w:rPr>
                <w:rFonts w:ascii="Calibri" w:eastAsia="Times New Roman" w:hAnsi="Calibri" w:cs="Times New Roman"/>
                <w:sz w:val="20"/>
                <w:szCs w:val="20"/>
              </w:rPr>
            </w:pPr>
            <w:r>
              <w:rPr>
                <w:rFonts w:ascii="Calibri" w:eastAsia="Times New Roman" w:hAnsi="Calibri" w:cs="Times New Roman"/>
                <w:sz w:val="20"/>
                <w:szCs w:val="20"/>
              </w:rPr>
              <w:t>1. AGENDA</w:t>
            </w:r>
          </w:p>
        </w:tc>
        <w:tc>
          <w:tcPr>
            <w:tcW w:w="877" w:type="dxa"/>
            <w:gridSpan w:val="2"/>
            <w:tcBorders>
              <w:top w:val="nil"/>
              <w:left w:val="nil"/>
              <w:bottom w:val="single" w:sz="4" w:space="0" w:color="auto"/>
              <w:right w:val="single" w:sz="4" w:space="0" w:color="auto"/>
            </w:tcBorders>
            <w:shd w:val="clear" w:color="000000" w:fill="B7DEE8"/>
            <w:vAlign w:val="center"/>
            <w:hideMark/>
          </w:tcPr>
          <w:p w14:paraId="0713203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03C7EE7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281346A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068B750E"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2F16468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049C2B2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67379CA1" w14:textId="77777777" w:rsidTr="00822239">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25DFCC5B" w14:textId="77777777" w:rsidR="00AD0808" w:rsidRPr="009E41F4" w:rsidRDefault="00AD0808" w:rsidP="00822239">
            <w:pPr>
              <w:rPr>
                <w:rFonts w:ascii="Calibri" w:eastAsia="Times New Roman" w:hAnsi="Calibri" w:cs="Times New Roman"/>
                <w:color w:val="000000"/>
                <w:sz w:val="20"/>
                <w:szCs w:val="20"/>
              </w:rPr>
            </w:pPr>
            <w:r w:rsidRPr="009E41F4">
              <w:rPr>
                <w:rFonts w:ascii="Calibri" w:eastAsia="Times New Roman" w:hAnsi="Calibri" w:cs="Times New Roman"/>
                <w:color w:val="000000"/>
                <w:sz w:val="20"/>
                <w:szCs w:val="20"/>
              </w:rPr>
              <w:t xml:space="preserve">1.1 Redactar una declaración institucional que establezca un compromiso del Gobierno </w:t>
            </w:r>
            <w:r w:rsidR="00822239">
              <w:rPr>
                <w:rFonts w:ascii="Calibri" w:eastAsia="Times New Roman" w:hAnsi="Calibri" w:cs="Times New Roman"/>
                <w:color w:val="000000"/>
                <w:sz w:val="20"/>
                <w:szCs w:val="20"/>
              </w:rPr>
              <w:t>del Estado de Jalisco</w:t>
            </w:r>
            <w:r w:rsidRPr="009E41F4">
              <w:rPr>
                <w:rFonts w:ascii="Calibri" w:eastAsia="Times New Roman" w:hAnsi="Calibri" w:cs="Times New Roman"/>
                <w:color w:val="000000"/>
                <w:sz w:val="20"/>
                <w:szCs w:val="20"/>
              </w:rPr>
              <w:t xml:space="preserve"> con una política de apertura de datos públicos.</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15AF7CB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0850B1D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1AC3E093"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78B1BD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5EB859B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157251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32DA68BC" w14:textId="77777777" w:rsidTr="00822239">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5B80B72F" w14:textId="77777777" w:rsidR="00AD0808" w:rsidRPr="009E41F4" w:rsidRDefault="00AD0808" w:rsidP="00822239">
            <w:pPr>
              <w:rPr>
                <w:rFonts w:ascii="Calibri" w:eastAsia="Times New Roman" w:hAnsi="Calibri" w:cs="Times New Roman"/>
                <w:color w:val="000000"/>
                <w:sz w:val="20"/>
                <w:szCs w:val="20"/>
              </w:rPr>
            </w:pPr>
            <w:r w:rsidRPr="009E41F4">
              <w:rPr>
                <w:rFonts w:ascii="Calibri" w:eastAsia="Times New Roman" w:hAnsi="Calibri" w:cs="Times New Roman"/>
                <w:color w:val="000000"/>
                <w:sz w:val="20"/>
                <w:szCs w:val="20"/>
              </w:rPr>
              <w:t>1.2 Explicitar, en la declaración, el alcance del compromiso en cuanto a las instituciones implicadas, las cuales se deben incorporar al compromiso.</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74007916"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51323A3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0EF09904"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F2AEF0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D21428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001099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50ABDE2D" w14:textId="77777777" w:rsidTr="00822239">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7FF0BD93"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9E41F4">
              <w:rPr>
                <w:rFonts w:ascii="Calibri" w:eastAsia="Times New Roman" w:hAnsi="Calibri" w:cs="Times New Roman"/>
                <w:color w:val="000000"/>
                <w:sz w:val="20"/>
                <w:szCs w:val="20"/>
              </w:rPr>
              <w:t xml:space="preserve"> Planificar y cuantificar económicamente la Iniciativa de Datos Abiertos </w:t>
            </w:r>
            <w:r>
              <w:rPr>
                <w:rFonts w:ascii="Calibri" w:eastAsia="Times New Roman" w:hAnsi="Calibri" w:cs="Times New Roman"/>
                <w:color w:val="000000"/>
                <w:sz w:val="20"/>
                <w:szCs w:val="20"/>
              </w:rPr>
              <w:t>para 2015, con inclusión de partidas para las fases 4 (promoción) y 5 (supervisión)</w:t>
            </w:r>
          </w:p>
        </w:tc>
        <w:tc>
          <w:tcPr>
            <w:tcW w:w="877" w:type="dxa"/>
            <w:gridSpan w:val="2"/>
            <w:tcBorders>
              <w:top w:val="nil"/>
              <w:left w:val="nil"/>
              <w:bottom w:val="single" w:sz="4" w:space="0" w:color="auto"/>
              <w:right w:val="single" w:sz="4" w:space="0" w:color="auto"/>
            </w:tcBorders>
            <w:shd w:val="clear" w:color="auto" w:fill="auto"/>
            <w:vAlign w:val="center"/>
            <w:hideMark/>
          </w:tcPr>
          <w:p w14:paraId="51A5A2F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5A69D39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28E73D5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4A292B9D"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287B0D4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3B98EE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962218" w:rsidRPr="009E41F4" w14:paraId="59178AD3" w14:textId="77777777" w:rsidTr="00962218">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center"/>
          </w:tcPr>
          <w:p w14:paraId="6C774F45" w14:textId="77777777" w:rsidR="00962218" w:rsidRPr="009E41F4" w:rsidRDefault="0096221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1.4 Nombrar un órgano coordinador interministerial, a partir del </w:t>
            </w:r>
            <w:r w:rsidR="001952AD">
              <w:rPr>
                <w:rFonts w:ascii="Calibri" w:eastAsia="Times New Roman" w:hAnsi="Calibri" w:cs="Times New Roman"/>
                <w:color w:val="000000"/>
                <w:sz w:val="20"/>
                <w:szCs w:val="20"/>
              </w:rPr>
              <w:t>Grupo de Impulso</w:t>
            </w:r>
            <w:r>
              <w:rPr>
                <w:rFonts w:ascii="Calibri" w:eastAsia="Times New Roman" w:hAnsi="Calibri" w:cs="Times New Roman"/>
                <w:color w:val="000000"/>
                <w:sz w:val="20"/>
                <w:szCs w:val="20"/>
              </w:rPr>
              <w:t xml:space="preserve"> Open Data, para el cumplimiento de la política de datos abiertos.</w:t>
            </w:r>
            <w:r w:rsidR="00D6402D">
              <w:rPr>
                <w:rFonts w:ascii="Calibri" w:eastAsia="Times New Roman" w:hAnsi="Calibri" w:cs="Times New Roman"/>
                <w:color w:val="000000"/>
                <w:sz w:val="20"/>
                <w:szCs w:val="20"/>
              </w:rPr>
              <w:t xml:space="preserve"> Puede ser el Director de Gobierno Abierto.</w:t>
            </w:r>
          </w:p>
        </w:tc>
        <w:tc>
          <w:tcPr>
            <w:tcW w:w="438" w:type="dxa"/>
            <w:tcBorders>
              <w:top w:val="nil"/>
              <w:left w:val="nil"/>
              <w:bottom w:val="single" w:sz="4" w:space="0" w:color="auto"/>
              <w:right w:val="single" w:sz="4" w:space="0" w:color="auto"/>
            </w:tcBorders>
            <w:shd w:val="clear" w:color="000000" w:fill="D99594" w:themeFill="accent2" w:themeFillTint="99"/>
            <w:vAlign w:val="center"/>
          </w:tcPr>
          <w:p w14:paraId="3828EBA0" w14:textId="77777777" w:rsidR="00962218" w:rsidRPr="009E41F4" w:rsidRDefault="00962218"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000000" w:fill="auto"/>
            <w:vAlign w:val="center"/>
          </w:tcPr>
          <w:p w14:paraId="14E41FC9"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0EA42083"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498007CC"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FB7FE84"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0ABECE3"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3EAB9FA0" w14:textId="77777777" w:rsidR="00962218" w:rsidRPr="009E41F4" w:rsidRDefault="00962218" w:rsidP="00822239">
            <w:pPr>
              <w:rPr>
                <w:rFonts w:ascii="Calibri" w:eastAsia="Times New Roman" w:hAnsi="Calibri" w:cs="Times New Roman"/>
                <w:sz w:val="20"/>
                <w:szCs w:val="20"/>
              </w:rPr>
            </w:pPr>
          </w:p>
        </w:tc>
      </w:tr>
      <w:tr w:rsidR="00962218" w:rsidRPr="009E41F4" w14:paraId="3C649D07" w14:textId="77777777" w:rsidTr="00962218">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tcPr>
          <w:p w14:paraId="7735A85A" w14:textId="77777777" w:rsidR="00962218" w:rsidRDefault="0096221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1.5 Desarrollar una política Open Data que incluya la normativa técnica de identificación, preparación y publicación de datos abiertos</w:t>
            </w:r>
          </w:p>
        </w:tc>
        <w:tc>
          <w:tcPr>
            <w:tcW w:w="438" w:type="dxa"/>
            <w:tcBorders>
              <w:top w:val="nil"/>
              <w:left w:val="nil"/>
              <w:bottom w:val="single" w:sz="4" w:space="0" w:color="auto"/>
              <w:right w:val="single" w:sz="4" w:space="0" w:color="auto"/>
            </w:tcBorders>
            <w:shd w:val="clear" w:color="auto" w:fill="auto"/>
            <w:vAlign w:val="center"/>
          </w:tcPr>
          <w:p w14:paraId="60886D85" w14:textId="77777777" w:rsidR="00962218" w:rsidRPr="009E41F4" w:rsidRDefault="00962218"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D99594" w:themeFill="accent2" w:themeFillTint="99"/>
            <w:vAlign w:val="center"/>
          </w:tcPr>
          <w:p w14:paraId="6CDE65A6"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2AEE8572"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1B822EDF"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C4CED49"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5E380646" w14:textId="77777777" w:rsidR="00962218" w:rsidRPr="009E41F4" w:rsidRDefault="0096221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65595E8" w14:textId="77777777" w:rsidR="00962218" w:rsidRPr="009E41F4" w:rsidRDefault="00962218" w:rsidP="00822239">
            <w:pPr>
              <w:rPr>
                <w:rFonts w:ascii="Calibri" w:eastAsia="Times New Roman" w:hAnsi="Calibri" w:cs="Times New Roman"/>
                <w:sz w:val="20"/>
                <w:szCs w:val="20"/>
              </w:rPr>
            </w:pPr>
          </w:p>
        </w:tc>
      </w:tr>
      <w:tr w:rsidR="00962218" w:rsidRPr="009E41F4" w14:paraId="2BE022D0" w14:textId="77777777" w:rsidTr="00962218">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7AE8F4C6" w14:textId="77777777" w:rsidR="00962218" w:rsidRPr="009E41F4" w:rsidRDefault="0096221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Pr="009E41F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Diseñar una estrategia de comunicación</w:t>
            </w:r>
            <w:r w:rsidRPr="009E41F4">
              <w:rPr>
                <w:rFonts w:ascii="Calibri" w:eastAsia="Times New Roman" w:hAnsi="Calibri" w:cs="Times New Roman"/>
                <w:color w:val="000000"/>
                <w:sz w:val="20"/>
                <w:szCs w:val="20"/>
              </w:rPr>
              <w:t xml:space="preserve"> para buscar la implicación de los grupos de interés</w:t>
            </w:r>
            <w:r>
              <w:rPr>
                <w:rFonts w:ascii="Calibri" w:eastAsia="Times New Roman" w:hAnsi="Calibri" w:cs="Times New Roman"/>
                <w:color w:val="000000"/>
                <w:sz w:val="20"/>
                <w:szCs w:val="20"/>
              </w:rPr>
              <w:t xml:space="preserve"> desde el inicio.</w:t>
            </w:r>
          </w:p>
        </w:tc>
        <w:tc>
          <w:tcPr>
            <w:tcW w:w="877" w:type="dxa"/>
            <w:gridSpan w:val="2"/>
            <w:tcBorders>
              <w:top w:val="nil"/>
              <w:left w:val="nil"/>
              <w:bottom w:val="single" w:sz="4" w:space="0" w:color="auto"/>
              <w:right w:val="single" w:sz="4" w:space="0" w:color="auto"/>
            </w:tcBorders>
            <w:shd w:val="clear" w:color="auto" w:fill="auto"/>
            <w:vAlign w:val="center"/>
            <w:hideMark/>
          </w:tcPr>
          <w:p w14:paraId="56034AF6"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D99594" w:themeFill="accent2" w:themeFillTint="99"/>
            <w:vAlign w:val="center"/>
            <w:hideMark/>
          </w:tcPr>
          <w:p w14:paraId="575FA318"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auto"/>
            <w:vAlign w:val="center"/>
          </w:tcPr>
          <w:p w14:paraId="0B00C6DC"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hideMark/>
          </w:tcPr>
          <w:p w14:paraId="37D9920E"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0C4FC67"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013C2AE"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12036B8"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962218" w:rsidRPr="009E41F4" w14:paraId="603D7A16" w14:textId="77777777" w:rsidTr="00962218">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50A4439A" w14:textId="77777777" w:rsidR="00962218" w:rsidRDefault="0096221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Pr="009E41F4">
              <w:rPr>
                <w:rFonts w:ascii="Calibri" w:eastAsia="Times New Roman" w:hAnsi="Calibri" w:cs="Times New Roman"/>
                <w:color w:val="000000"/>
                <w:sz w:val="20"/>
                <w:szCs w:val="20"/>
              </w:rPr>
              <w:t xml:space="preserve">  Iniciar </w:t>
            </w:r>
            <w:r>
              <w:rPr>
                <w:rFonts w:ascii="Calibri" w:eastAsia="Times New Roman" w:hAnsi="Calibri" w:cs="Times New Roman"/>
                <w:color w:val="000000"/>
                <w:sz w:val="20"/>
                <w:szCs w:val="20"/>
              </w:rPr>
              <w:t>l</w:t>
            </w:r>
            <w:r w:rsidRPr="009E41F4">
              <w:rPr>
                <w:rFonts w:ascii="Calibri" w:eastAsia="Times New Roman" w:hAnsi="Calibri" w:cs="Times New Roman"/>
                <w:color w:val="000000"/>
                <w:sz w:val="20"/>
                <w:szCs w:val="20"/>
              </w:rPr>
              <w:t xml:space="preserve">a campaña de comunicación </w:t>
            </w:r>
            <w:r>
              <w:rPr>
                <w:rFonts w:ascii="Calibri" w:eastAsia="Times New Roman" w:hAnsi="Calibri" w:cs="Times New Roman"/>
                <w:color w:val="000000"/>
                <w:sz w:val="20"/>
                <w:szCs w:val="20"/>
              </w:rPr>
              <w:t>con dos mensajes:</w:t>
            </w:r>
          </w:p>
          <w:p w14:paraId="48C25412" w14:textId="77777777" w:rsidR="00962218" w:rsidRPr="008E7C50" w:rsidRDefault="00962218" w:rsidP="00092E94">
            <w:pPr>
              <w:pStyle w:val="Prrafodelista"/>
              <w:numPr>
                <w:ilvl w:val="0"/>
                <w:numId w:val="35"/>
              </w:numPr>
              <w:rPr>
                <w:rFonts w:ascii="Calibri" w:eastAsia="Times New Roman" w:hAnsi="Calibri" w:cs="Times New Roman"/>
                <w:color w:val="000000"/>
                <w:sz w:val="20"/>
                <w:szCs w:val="20"/>
              </w:rPr>
            </w:pPr>
            <w:r w:rsidRPr="008E7C50">
              <w:rPr>
                <w:rFonts w:ascii="Calibri" w:eastAsia="Times New Roman" w:hAnsi="Calibri" w:cs="Times New Roman"/>
                <w:color w:val="000000"/>
                <w:sz w:val="20"/>
                <w:szCs w:val="20"/>
              </w:rPr>
              <w:t>declaración institucional</w:t>
            </w:r>
          </w:p>
          <w:p w14:paraId="62200A4F" w14:textId="77777777" w:rsidR="00962218" w:rsidRPr="008E7C50" w:rsidRDefault="00962218" w:rsidP="00092E94">
            <w:pPr>
              <w:pStyle w:val="Prrafodelista"/>
              <w:numPr>
                <w:ilvl w:val="0"/>
                <w:numId w:val="35"/>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anuncio de la apertura de Jalisco Abierto</w:t>
            </w:r>
          </w:p>
        </w:tc>
        <w:tc>
          <w:tcPr>
            <w:tcW w:w="877" w:type="dxa"/>
            <w:gridSpan w:val="2"/>
            <w:tcBorders>
              <w:top w:val="nil"/>
              <w:left w:val="nil"/>
              <w:bottom w:val="single" w:sz="4" w:space="0" w:color="auto"/>
              <w:right w:val="single" w:sz="4" w:space="0" w:color="auto"/>
            </w:tcBorders>
            <w:shd w:val="clear" w:color="000000" w:fill="FFFFFF"/>
            <w:vAlign w:val="center"/>
            <w:hideMark/>
          </w:tcPr>
          <w:p w14:paraId="02385564"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auto"/>
            <w:vAlign w:val="center"/>
            <w:hideMark/>
          </w:tcPr>
          <w:p w14:paraId="463084E4"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D99594" w:themeFill="accent2" w:themeFillTint="99"/>
            <w:vAlign w:val="center"/>
          </w:tcPr>
          <w:p w14:paraId="4E66F513" w14:textId="77777777" w:rsidR="00962218" w:rsidRPr="009E41F4" w:rsidRDefault="0096221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hideMark/>
          </w:tcPr>
          <w:p w14:paraId="5ED4A701"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F17A7AF"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988A1A3"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9ADEBD7" w14:textId="77777777" w:rsidR="00962218" w:rsidRPr="009E41F4" w:rsidRDefault="0096221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A627FF4"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318175CF" w14:textId="77777777" w:rsidR="00AD0808" w:rsidRPr="009E41F4" w:rsidRDefault="00AD0808" w:rsidP="00822239">
            <w:pPr>
              <w:rPr>
                <w:rFonts w:ascii="Calibri" w:eastAsia="Times New Roman" w:hAnsi="Calibri" w:cs="Times New Roman"/>
                <w:color w:val="000000"/>
                <w:sz w:val="20"/>
                <w:szCs w:val="20"/>
              </w:rPr>
            </w:pPr>
            <w:r w:rsidRPr="009E41F4">
              <w:rPr>
                <w:rFonts w:ascii="Calibri" w:eastAsia="Times New Roman" w:hAnsi="Calibri" w:cs="Times New Roman"/>
                <w:color w:val="000000"/>
                <w:sz w:val="20"/>
                <w:szCs w:val="20"/>
              </w:rPr>
              <w:t> </w:t>
            </w:r>
          </w:p>
        </w:tc>
        <w:tc>
          <w:tcPr>
            <w:tcW w:w="877" w:type="dxa"/>
            <w:gridSpan w:val="2"/>
            <w:tcBorders>
              <w:top w:val="nil"/>
              <w:left w:val="nil"/>
              <w:bottom w:val="single" w:sz="4" w:space="0" w:color="auto"/>
              <w:right w:val="single" w:sz="4" w:space="0" w:color="auto"/>
            </w:tcBorders>
            <w:shd w:val="clear" w:color="000000" w:fill="FFFFFF"/>
            <w:vAlign w:val="center"/>
            <w:hideMark/>
          </w:tcPr>
          <w:p w14:paraId="4E915B8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3971B91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5AD5854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4C671FA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2B3542B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54D87E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1B0136BC"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000000" w:fill="B7DEE8"/>
            <w:vAlign w:val="center"/>
            <w:hideMark/>
          </w:tcPr>
          <w:p w14:paraId="2FD39CD7" w14:textId="77777777" w:rsidR="00AD0808" w:rsidRPr="009E41F4" w:rsidRDefault="00AD0808" w:rsidP="00822239">
            <w:pPr>
              <w:rPr>
                <w:rFonts w:ascii="Calibri" w:eastAsia="Times New Roman" w:hAnsi="Calibri" w:cs="Times New Roman"/>
                <w:sz w:val="20"/>
                <w:szCs w:val="20"/>
              </w:rPr>
            </w:pPr>
            <w:r>
              <w:rPr>
                <w:rFonts w:ascii="Calibri" w:eastAsia="Times New Roman" w:hAnsi="Calibri" w:cs="Times New Roman"/>
                <w:sz w:val="20"/>
                <w:szCs w:val="20"/>
              </w:rPr>
              <w:t>2. PREPARACIÓN</w:t>
            </w:r>
          </w:p>
        </w:tc>
        <w:tc>
          <w:tcPr>
            <w:tcW w:w="877" w:type="dxa"/>
            <w:gridSpan w:val="2"/>
            <w:tcBorders>
              <w:top w:val="nil"/>
              <w:left w:val="nil"/>
              <w:bottom w:val="single" w:sz="4" w:space="0" w:color="auto"/>
              <w:right w:val="single" w:sz="4" w:space="0" w:color="auto"/>
            </w:tcBorders>
            <w:shd w:val="clear" w:color="000000" w:fill="B7DEE8"/>
            <w:vAlign w:val="center"/>
            <w:hideMark/>
          </w:tcPr>
          <w:p w14:paraId="6434BED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568A3D0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10545093"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0DA3C3C3"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5E99D7B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4EF4A8E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31056A57" w14:textId="77777777" w:rsidTr="00822239">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189D8B56" w14:textId="77777777" w:rsidR="00AD0808" w:rsidRPr="009E41F4" w:rsidRDefault="00AD0808" w:rsidP="0096221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Pr="009E41F4">
              <w:rPr>
                <w:rFonts w:ascii="Calibri" w:eastAsia="Times New Roman" w:hAnsi="Calibri" w:cs="Times New Roman"/>
                <w:color w:val="000000"/>
                <w:sz w:val="20"/>
                <w:szCs w:val="20"/>
              </w:rPr>
              <w:t xml:space="preserve"> Estudios legales: (a) cómo se relaciona con transparencia y derecho de acceso a la información </w:t>
            </w:r>
            <w:r w:rsidR="00962218">
              <w:rPr>
                <w:rFonts w:ascii="Calibri" w:eastAsia="Times New Roman" w:hAnsi="Calibri" w:cs="Times New Roman"/>
                <w:color w:val="000000"/>
                <w:sz w:val="20"/>
                <w:szCs w:val="20"/>
              </w:rPr>
              <w:t>y (b</w:t>
            </w:r>
            <w:r w:rsidRPr="009E41F4">
              <w:rPr>
                <w:rFonts w:ascii="Calibri" w:eastAsia="Times New Roman" w:hAnsi="Calibri" w:cs="Times New Roman"/>
                <w:color w:val="000000"/>
                <w:sz w:val="20"/>
                <w:szCs w:val="20"/>
              </w:rPr>
              <w:t xml:space="preserve">) restricciones contenidas en </w:t>
            </w:r>
            <w:r w:rsidR="00962218">
              <w:rPr>
                <w:rFonts w:ascii="Calibri" w:eastAsia="Times New Roman" w:hAnsi="Calibri" w:cs="Times New Roman"/>
                <w:color w:val="000000"/>
                <w:sz w:val="20"/>
                <w:szCs w:val="20"/>
              </w:rPr>
              <w:t>el marco legislativo</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6EF72F3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1BDA598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22AA155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200ACE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EF4EF2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587AD0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F5BBC56" w14:textId="77777777" w:rsidTr="00822239">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37CD570F"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9E41F4">
              <w:rPr>
                <w:rFonts w:ascii="Calibri" w:eastAsia="Times New Roman" w:hAnsi="Calibri" w:cs="Times New Roman"/>
                <w:color w:val="000000"/>
                <w:sz w:val="20"/>
                <w:szCs w:val="20"/>
              </w:rPr>
              <w:t xml:space="preserve"> Tomar una decisión acerca de la licencia estándar para la reutilización y redactar los avisos legales correspondientes.</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5B91B0E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7F3CF25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602B1FE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17377E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5CC698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DF872D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1E70259" w14:textId="77777777" w:rsidTr="00962218">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tcPr>
          <w:p w14:paraId="7D551B96" w14:textId="77777777" w:rsidR="00AD0808" w:rsidRPr="00C95B88" w:rsidRDefault="00AD0808" w:rsidP="0096221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2.3 Capacitar a las personas responsables de los datos en cada institución para la aplicación de la </w:t>
            </w:r>
            <w:r w:rsidR="00962218">
              <w:rPr>
                <w:rFonts w:ascii="Calibri" w:eastAsia="Times New Roman" w:hAnsi="Calibri" w:cs="Times New Roman"/>
                <w:color w:val="000000"/>
                <w:sz w:val="20"/>
                <w:szCs w:val="20"/>
              </w:rPr>
              <w:t>normas técnicas de la política Open Data</w:t>
            </w:r>
          </w:p>
        </w:tc>
        <w:tc>
          <w:tcPr>
            <w:tcW w:w="877" w:type="dxa"/>
            <w:gridSpan w:val="2"/>
            <w:tcBorders>
              <w:top w:val="nil"/>
              <w:left w:val="nil"/>
              <w:bottom w:val="single" w:sz="4" w:space="0" w:color="auto"/>
              <w:right w:val="single" w:sz="4" w:space="0" w:color="auto"/>
            </w:tcBorders>
            <w:shd w:val="clear" w:color="auto" w:fill="auto"/>
            <w:vAlign w:val="center"/>
          </w:tcPr>
          <w:p w14:paraId="45103C82"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1AEE1A2D"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3B6EE6BF"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8970248"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43F5647"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CDDBEA1" w14:textId="77777777" w:rsidR="00AD0808" w:rsidRPr="009E41F4" w:rsidRDefault="00AD0808" w:rsidP="00822239">
            <w:pPr>
              <w:rPr>
                <w:rFonts w:ascii="Calibri" w:eastAsia="Times New Roman" w:hAnsi="Calibri" w:cs="Times New Roman"/>
                <w:sz w:val="20"/>
                <w:szCs w:val="20"/>
              </w:rPr>
            </w:pPr>
          </w:p>
        </w:tc>
      </w:tr>
      <w:tr w:rsidR="00AD0808" w:rsidRPr="009E41F4" w14:paraId="4EADD5F3" w14:textId="77777777" w:rsidTr="00D6402D">
        <w:trPr>
          <w:cantSplit/>
          <w:trHeight w:val="840"/>
        </w:trPr>
        <w:tc>
          <w:tcPr>
            <w:tcW w:w="4537" w:type="dxa"/>
            <w:tcBorders>
              <w:top w:val="nil"/>
              <w:left w:val="single" w:sz="4" w:space="0" w:color="auto"/>
              <w:bottom w:val="single" w:sz="4" w:space="0" w:color="auto"/>
              <w:right w:val="single" w:sz="4" w:space="0" w:color="auto"/>
            </w:tcBorders>
            <w:shd w:val="clear" w:color="auto" w:fill="auto"/>
            <w:vAlign w:val="center"/>
          </w:tcPr>
          <w:p w14:paraId="465204B2" w14:textId="77777777" w:rsidR="00AD0808" w:rsidRPr="00C95B88" w:rsidRDefault="00AD0808" w:rsidP="0096221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2.4 </w:t>
            </w:r>
            <w:r w:rsidR="00962218">
              <w:rPr>
                <w:rFonts w:ascii="Calibri" w:eastAsia="Times New Roman" w:hAnsi="Calibri" w:cs="Times New Roman"/>
                <w:color w:val="000000"/>
                <w:sz w:val="20"/>
                <w:szCs w:val="20"/>
              </w:rPr>
              <w:t>Evolucionar</w:t>
            </w:r>
            <w:r>
              <w:rPr>
                <w:rFonts w:ascii="Calibri" w:eastAsia="Times New Roman" w:hAnsi="Calibri" w:cs="Times New Roman"/>
                <w:color w:val="000000"/>
                <w:sz w:val="20"/>
                <w:szCs w:val="20"/>
              </w:rPr>
              <w:t xml:space="preserve"> la plataforma tecnológica –DMS- </w:t>
            </w:r>
            <w:r w:rsidR="00962218">
              <w:rPr>
                <w:rFonts w:ascii="Calibri" w:eastAsia="Times New Roman" w:hAnsi="Calibri" w:cs="Times New Roman"/>
                <w:color w:val="000000"/>
                <w:sz w:val="20"/>
                <w:szCs w:val="20"/>
              </w:rPr>
              <w:t>de soporte a Jalisco Abierto</w:t>
            </w:r>
            <w:r>
              <w:rPr>
                <w:rFonts w:ascii="Calibri" w:eastAsia="Times New Roman" w:hAnsi="Calibri" w:cs="Times New Roman"/>
                <w:color w:val="000000"/>
                <w:sz w:val="20"/>
                <w:szCs w:val="20"/>
              </w:rPr>
              <w:t xml:space="preserve"> y los mecanismos de carga y consumo de datos.</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tcPr>
          <w:p w14:paraId="538AFDF3"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163D3297"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44CA8021"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7A25173"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191B6BF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C0AA020" w14:textId="77777777" w:rsidR="00AD0808" w:rsidRPr="009E41F4" w:rsidRDefault="00AD0808" w:rsidP="00822239">
            <w:pPr>
              <w:rPr>
                <w:rFonts w:ascii="Calibri" w:eastAsia="Times New Roman" w:hAnsi="Calibri" w:cs="Times New Roman"/>
                <w:sz w:val="20"/>
                <w:szCs w:val="20"/>
              </w:rPr>
            </w:pPr>
          </w:p>
        </w:tc>
      </w:tr>
      <w:tr w:rsidR="00AD0808" w:rsidRPr="009E41F4" w14:paraId="4F8B1AB1"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7DF59B72" w14:textId="77777777" w:rsidR="00AD0808" w:rsidRPr="009E41F4" w:rsidRDefault="00AD0808" w:rsidP="00822239">
            <w:pPr>
              <w:rPr>
                <w:rFonts w:ascii="Calibri" w:eastAsia="Times New Roman" w:hAnsi="Calibri" w:cs="Times New Roman"/>
                <w:color w:val="000000"/>
                <w:sz w:val="20"/>
                <w:szCs w:val="20"/>
              </w:rPr>
            </w:pPr>
            <w:r w:rsidRPr="009E41F4">
              <w:rPr>
                <w:rFonts w:ascii="Calibri" w:eastAsia="Times New Roman" w:hAnsi="Calibri" w:cs="Times New Roman"/>
                <w:color w:val="000000"/>
                <w:sz w:val="20"/>
                <w:szCs w:val="20"/>
              </w:rPr>
              <w:t> </w:t>
            </w:r>
          </w:p>
        </w:tc>
        <w:tc>
          <w:tcPr>
            <w:tcW w:w="877" w:type="dxa"/>
            <w:gridSpan w:val="2"/>
            <w:tcBorders>
              <w:top w:val="nil"/>
              <w:left w:val="nil"/>
              <w:bottom w:val="single" w:sz="4" w:space="0" w:color="auto"/>
              <w:right w:val="single" w:sz="4" w:space="0" w:color="auto"/>
            </w:tcBorders>
            <w:shd w:val="clear" w:color="000000" w:fill="FFFFFF"/>
            <w:vAlign w:val="center"/>
            <w:hideMark/>
          </w:tcPr>
          <w:p w14:paraId="5259724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4C80FB9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0B415AE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549117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F30730D"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40BA8B9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4B033799"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000000" w:fill="B7DEE8"/>
            <w:vAlign w:val="center"/>
            <w:hideMark/>
          </w:tcPr>
          <w:p w14:paraId="268BE087" w14:textId="77777777" w:rsidR="00AD0808" w:rsidRPr="009E41F4" w:rsidRDefault="00AD0808" w:rsidP="00822239">
            <w:pPr>
              <w:rPr>
                <w:rFonts w:ascii="Calibri" w:eastAsia="Times New Roman" w:hAnsi="Calibri" w:cs="Times New Roman"/>
                <w:sz w:val="20"/>
                <w:szCs w:val="20"/>
              </w:rPr>
            </w:pPr>
            <w:r>
              <w:rPr>
                <w:rFonts w:ascii="Calibri" w:eastAsia="Times New Roman" w:hAnsi="Calibri" w:cs="Times New Roman"/>
                <w:sz w:val="20"/>
                <w:szCs w:val="20"/>
              </w:rPr>
              <w:t>3. EXPOSICIÓN</w:t>
            </w:r>
          </w:p>
        </w:tc>
        <w:tc>
          <w:tcPr>
            <w:tcW w:w="877" w:type="dxa"/>
            <w:gridSpan w:val="2"/>
            <w:tcBorders>
              <w:top w:val="nil"/>
              <w:left w:val="nil"/>
              <w:bottom w:val="single" w:sz="4" w:space="0" w:color="auto"/>
              <w:right w:val="single" w:sz="4" w:space="0" w:color="auto"/>
            </w:tcBorders>
            <w:shd w:val="clear" w:color="000000" w:fill="B7DEE8"/>
            <w:vAlign w:val="center"/>
            <w:hideMark/>
          </w:tcPr>
          <w:p w14:paraId="5F3167E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056C8A2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2FFC9D3C"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0928E0F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004A1E6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367BEB6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17A873B0"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5578B4A2"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3.1 Inventario de datos</w:t>
            </w:r>
            <w:r w:rsidR="00962218">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metadatados y sus estructura de URIs para incluir en el catálogo de salida</w:t>
            </w:r>
          </w:p>
        </w:tc>
        <w:tc>
          <w:tcPr>
            <w:tcW w:w="877" w:type="dxa"/>
            <w:gridSpan w:val="2"/>
            <w:tcBorders>
              <w:top w:val="nil"/>
              <w:left w:val="nil"/>
              <w:bottom w:val="single" w:sz="4" w:space="0" w:color="auto"/>
              <w:right w:val="single" w:sz="4" w:space="0" w:color="auto"/>
            </w:tcBorders>
            <w:shd w:val="clear" w:color="auto" w:fill="D99594" w:themeFill="accent2" w:themeFillTint="99"/>
            <w:vAlign w:val="center"/>
          </w:tcPr>
          <w:p w14:paraId="12B692B5"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0126D3CB"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4997C266"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5E09B0F9"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34D737AB"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3F7F7496" w14:textId="77777777" w:rsidR="00AD0808" w:rsidRPr="009E41F4" w:rsidRDefault="00AD0808" w:rsidP="00822239">
            <w:pPr>
              <w:rPr>
                <w:rFonts w:ascii="Calibri" w:eastAsia="Times New Roman" w:hAnsi="Calibri" w:cs="Times New Roman"/>
                <w:sz w:val="20"/>
                <w:szCs w:val="20"/>
              </w:rPr>
            </w:pPr>
          </w:p>
        </w:tc>
      </w:tr>
      <w:tr w:rsidR="00D6402D" w:rsidRPr="009E41F4" w14:paraId="6BFF08B4" w14:textId="77777777" w:rsidTr="00D6402D">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346AEE92" w14:textId="77777777" w:rsidR="00D6402D" w:rsidRDefault="00D6402D" w:rsidP="0096221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3.2 Incorporar algún piloto que pueda llevarse a cabo con mayor profundidad. Sugerencia: “Movilidad”</w:t>
            </w:r>
          </w:p>
        </w:tc>
        <w:tc>
          <w:tcPr>
            <w:tcW w:w="877" w:type="dxa"/>
            <w:gridSpan w:val="2"/>
            <w:tcBorders>
              <w:top w:val="nil"/>
              <w:left w:val="nil"/>
              <w:bottom w:val="single" w:sz="4" w:space="0" w:color="auto"/>
              <w:right w:val="single" w:sz="4" w:space="0" w:color="auto"/>
            </w:tcBorders>
            <w:shd w:val="clear" w:color="auto" w:fill="auto"/>
            <w:vAlign w:val="center"/>
          </w:tcPr>
          <w:p w14:paraId="054F2365"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auto"/>
            <w:vAlign w:val="center"/>
          </w:tcPr>
          <w:p w14:paraId="480D90B0"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D99594" w:themeFill="accent2" w:themeFillTint="99"/>
            <w:vAlign w:val="center"/>
          </w:tcPr>
          <w:p w14:paraId="4B749637"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52B3937F"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E2E4EF8"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1986625"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E93826B" w14:textId="77777777" w:rsidR="00D6402D" w:rsidRPr="009E41F4" w:rsidRDefault="00D6402D" w:rsidP="00822239">
            <w:pPr>
              <w:rPr>
                <w:rFonts w:ascii="Calibri" w:eastAsia="Times New Roman" w:hAnsi="Calibri" w:cs="Times New Roman"/>
                <w:sz w:val="20"/>
                <w:szCs w:val="20"/>
              </w:rPr>
            </w:pPr>
          </w:p>
        </w:tc>
      </w:tr>
      <w:tr w:rsidR="00D6402D" w:rsidRPr="009E41F4" w14:paraId="08C521A3" w14:textId="77777777" w:rsidTr="00D6402D">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31FDC652" w14:textId="77777777" w:rsidR="00D6402D" w:rsidRPr="009E41F4" w:rsidRDefault="00D6402D"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9E41F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Portal: </w:t>
            </w:r>
            <w:r w:rsidRPr="009E41F4">
              <w:rPr>
                <w:rFonts w:ascii="Calibri" w:eastAsia="Times New Roman" w:hAnsi="Calibri" w:cs="Times New Roman"/>
                <w:color w:val="000000"/>
                <w:sz w:val="20"/>
                <w:szCs w:val="20"/>
              </w:rPr>
              <w:t>Arquitectura de información, diseño gráfico, creación de contenidos estáticos</w:t>
            </w:r>
          </w:p>
        </w:tc>
        <w:tc>
          <w:tcPr>
            <w:tcW w:w="877" w:type="dxa"/>
            <w:gridSpan w:val="2"/>
            <w:tcBorders>
              <w:top w:val="nil"/>
              <w:left w:val="nil"/>
              <w:bottom w:val="single" w:sz="4" w:space="0" w:color="auto"/>
              <w:right w:val="single" w:sz="4" w:space="0" w:color="auto"/>
            </w:tcBorders>
            <w:shd w:val="clear" w:color="auto" w:fill="auto"/>
            <w:vAlign w:val="center"/>
            <w:hideMark/>
          </w:tcPr>
          <w:p w14:paraId="6FAE050A"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D99594" w:themeFill="accent2" w:themeFillTint="99"/>
            <w:vAlign w:val="center"/>
            <w:hideMark/>
          </w:tcPr>
          <w:p w14:paraId="020434E4"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auto"/>
            <w:vAlign w:val="center"/>
          </w:tcPr>
          <w:p w14:paraId="766DC3CD"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hideMark/>
          </w:tcPr>
          <w:p w14:paraId="6BFD796C"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6280F01"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9D4936B"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6B286C06"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088C700"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0DA81CA5" w14:textId="77777777" w:rsidR="00AD0808" w:rsidRPr="00C95B88" w:rsidRDefault="00AD0808" w:rsidP="00D6402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r w:rsidRPr="001F4182">
              <w:rPr>
                <w:rFonts w:ascii="Calibri" w:eastAsia="Times New Roman" w:hAnsi="Calibri" w:cs="Times New Roman"/>
                <w:color w:val="000000"/>
                <w:sz w:val="20"/>
                <w:szCs w:val="20"/>
              </w:rPr>
              <w:t xml:space="preserve"> </w:t>
            </w:r>
            <w:r w:rsidR="00D6402D">
              <w:rPr>
                <w:rFonts w:ascii="Calibri" w:eastAsia="Times New Roman" w:hAnsi="Calibri" w:cs="Times New Roman"/>
                <w:color w:val="000000"/>
                <w:sz w:val="20"/>
                <w:szCs w:val="20"/>
              </w:rPr>
              <w:t>Terminar la c</w:t>
            </w:r>
            <w:r w:rsidRPr="001F4182">
              <w:rPr>
                <w:rFonts w:ascii="Calibri" w:eastAsia="Times New Roman" w:hAnsi="Calibri" w:cs="Times New Roman"/>
                <w:color w:val="000000"/>
                <w:sz w:val="20"/>
                <w:szCs w:val="20"/>
              </w:rPr>
              <w:t xml:space="preserve">onstrucción del portal y del catálogo de datos, sobre el DMS/CMS </w:t>
            </w:r>
            <w:r w:rsidR="00D6402D">
              <w:rPr>
                <w:rFonts w:ascii="Calibri" w:eastAsia="Times New Roman" w:hAnsi="Calibri" w:cs="Times New Roman"/>
                <w:color w:val="000000"/>
                <w:sz w:val="20"/>
                <w:szCs w:val="20"/>
              </w:rPr>
              <w:t>evolucionado</w:t>
            </w:r>
          </w:p>
        </w:tc>
        <w:tc>
          <w:tcPr>
            <w:tcW w:w="877" w:type="dxa"/>
            <w:gridSpan w:val="2"/>
            <w:tcBorders>
              <w:top w:val="nil"/>
              <w:left w:val="nil"/>
              <w:bottom w:val="single" w:sz="4" w:space="0" w:color="auto"/>
              <w:right w:val="single" w:sz="4" w:space="0" w:color="auto"/>
            </w:tcBorders>
            <w:shd w:val="clear" w:color="000000" w:fill="FFFFFF"/>
            <w:vAlign w:val="center"/>
          </w:tcPr>
          <w:p w14:paraId="055FA2C9"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40F4BF61"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085EB539"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345AFC09"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183C52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57303C5E" w14:textId="77777777" w:rsidR="00AD0808" w:rsidRPr="009E41F4" w:rsidRDefault="00AD0808" w:rsidP="00822239">
            <w:pPr>
              <w:rPr>
                <w:rFonts w:ascii="Calibri" w:eastAsia="Times New Roman" w:hAnsi="Calibri" w:cs="Times New Roman"/>
                <w:sz w:val="20"/>
                <w:szCs w:val="20"/>
              </w:rPr>
            </w:pPr>
          </w:p>
        </w:tc>
      </w:tr>
      <w:tr w:rsidR="00D6402D" w:rsidRPr="009E41F4" w14:paraId="707C3D0B" w14:textId="77777777" w:rsidTr="00D6402D">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4A473792" w14:textId="77777777" w:rsidR="00D6402D" w:rsidRDefault="00D6402D"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3.5. Incorporar a la comunidad de desarrolladores como betatesters del portal, desde antes de su inauguración</w:t>
            </w:r>
          </w:p>
        </w:tc>
        <w:tc>
          <w:tcPr>
            <w:tcW w:w="877" w:type="dxa"/>
            <w:gridSpan w:val="2"/>
            <w:tcBorders>
              <w:top w:val="nil"/>
              <w:left w:val="nil"/>
              <w:bottom w:val="single" w:sz="4" w:space="0" w:color="auto"/>
              <w:right w:val="single" w:sz="4" w:space="0" w:color="auto"/>
            </w:tcBorders>
            <w:shd w:val="clear" w:color="auto" w:fill="auto"/>
            <w:vAlign w:val="center"/>
          </w:tcPr>
          <w:p w14:paraId="292BBD86"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auto"/>
            <w:vAlign w:val="center"/>
          </w:tcPr>
          <w:p w14:paraId="0E127D39"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D99594" w:themeFill="accent2" w:themeFillTint="99"/>
            <w:vAlign w:val="center"/>
          </w:tcPr>
          <w:p w14:paraId="765AA861"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D99594" w:themeFill="accent2" w:themeFillTint="99"/>
            <w:vAlign w:val="center"/>
          </w:tcPr>
          <w:p w14:paraId="0EFA85AE" w14:textId="77777777" w:rsidR="00D6402D" w:rsidRPr="009E41F4" w:rsidRDefault="00D6402D" w:rsidP="00822239">
            <w:pPr>
              <w:rPr>
                <w:rFonts w:ascii="Calibri" w:eastAsia="Times New Roman" w:hAnsi="Calibri" w:cs="Times New Roman"/>
                <w:sz w:val="20"/>
                <w:szCs w:val="20"/>
              </w:rPr>
            </w:pPr>
          </w:p>
        </w:tc>
        <w:tc>
          <w:tcPr>
            <w:tcW w:w="439" w:type="dxa"/>
            <w:tcBorders>
              <w:top w:val="nil"/>
              <w:left w:val="nil"/>
              <w:bottom w:val="single" w:sz="4" w:space="0" w:color="auto"/>
              <w:right w:val="single" w:sz="4" w:space="0" w:color="auto"/>
            </w:tcBorders>
            <w:shd w:val="clear" w:color="auto" w:fill="auto"/>
            <w:vAlign w:val="center"/>
          </w:tcPr>
          <w:p w14:paraId="3BE7222D"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D16FA81"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594FEC1"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1FFE0E6D" w14:textId="77777777" w:rsidR="00D6402D" w:rsidRPr="009E41F4" w:rsidRDefault="00D6402D" w:rsidP="00822239">
            <w:pPr>
              <w:rPr>
                <w:rFonts w:ascii="Calibri" w:eastAsia="Times New Roman" w:hAnsi="Calibri" w:cs="Times New Roman"/>
                <w:sz w:val="20"/>
                <w:szCs w:val="20"/>
              </w:rPr>
            </w:pPr>
          </w:p>
        </w:tc>
      </w:tr>
      <w:tr w:rsidR="00D6402D" w:rsidRPr="009E41F4" w14:paraId="49CCA0F7" w14:textId="77777777" w:rsidTr="00D6402D">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693EB9D7" w14:textId="036BF469" w:rsidR="00D6402D" w:rsidRPr="009E41F4" w:rsidRDefault="00D6402D" w:rsidP="00D6402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r w:rsidRPr="009E41F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Comunicación: evento de lanzamiento de la </w:t>
            </w:r>
            <w:r w:rsidR="00072FFD">
              <w:rPr>
                <w:rFonts w:ascii="Calibri" w:eastAsia="Times New Roman" w:hAnsi="Calibri" w:cs="Times New Roman"/>
                <w:color w:val="000000"/>
                <w:sz w:val="20"/>
                <w:szCs w:val="20"/>
              </w:rPr>
              <w:t>Web</w:t>
            </w:r>
            <w:r>
              <w:rPr>
                <w:rFonts w:ascii="Calibri" w:eastAsia="Times New Roman" w:hAnsi="Calibri" w:cs="Times New Roman"/>
                <w:color w:val="000000"/>
                <w:sz w:val="20"/>
                <w:szCs w:val="20"/>
              </w:rPr>
              <w:t xml:space="preserve"> </w:t>
            </w:r>
            <w:r w:rsidR="000B7080">
              <w:rPr>
                <w:rFonts w:ascii="Calibri" w:eastAsia="Times New Roman" w:hAnsi="Calibri" w:cs="Times New Roman"/>
                <w:color w:val="000000"/>
                <w:sz w:val="20"/>
                <w:szCs w:val="20"/>
              </w:rPr>
              <w:t>Jalisco</w:t>
            </w:r>
            <w:r>
              <w:rPr>
                <w:rFonts w:ascii="Calibri" w:eastAsia="Times New Roman" w:hAnsi="Calibri" w:cs="Times New Roman"/>
                <w:color w:val="000000"/>
                <w:sz w:val="20"/>
                <w:szCs w:val="20"/>
              </w:rPr>
              <w:t xml:space="preserve"> Abierto</w:t>
            </w:r>
          </w:p>
        </w:tc>
        <w:tc>
          <w:tcPr>
            <w:tcW w:w="877" w:type="dxa"/>
            <w:gridSpan w:val="2"/>
            <w:tcBorders>
              <w:top w:val="nil"/>
              <w:left w:val="nil"/>
              <w:bottom w:val="single" w:sz="4" w:space="0" w:color="auto"/>
              <w:right w:val="single" w:sz="4" w:space="0" w:color="auto"/>
            </w:tcBorders>
            <w:shd w:val="clear" w:color="auto" w:fill="auto"/>
            <w:vAlign w:val="center"/>
            <w:hideMark/>
          </w:tcPr>
          <w:p w14:paraId="266C6E35"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28CCBFD2"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D99594" w:themeFill="accent2" w:themeFillTint="99"/>
            <w:vAlign w:val="center"/>
            <w:hideMark/>
          </w:tcPr>
          <w:p w14:paraId="51E7A997"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439" w:type="dxa"/>
            <w:tcBorders>
              <w:top w:val="nil"/>
              <w:left w:val="nil"/>
              <w:bottom w:val="single" w:sz="4" w:space="0" w:color="auto"/>
              <w:right w:val="single" w:sz="4" w:space="0" w:color="auto"/>
            </w:tcBorders>
            <w:shd w:val="clear" w:color="auto" w:fill="auto"/>
            <w:vAlign w:val="center"/>
          </w:tcPr>
          <w:p w14:paraId="3F61D894"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hideMark/>
          </w:tcPr>
          <w:p w14:paraId="27BE6DA0"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4F804E05"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083DE6D1" w14:textId="77777777" w:rsidR="00D6402D" w:rsidRPr="009E41F4" w:rsidRDefault="00D6402D"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F45CCA" w:rsidRPr="00257423" w14:paraId="65959959" w14:textId="77777777" w:rsidTr="00F45CCA">
        <w:trPr>
          <w:cantSplit/>
          <w:trHeight w:val="60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F0AE" w14:textId="77777777" w:rsidR="00F45CCA" w:rsidRPr="009E41F4" w:rsidRDefault="00F45CCA" w:rsidP="00BA483C">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5.10</w:t>
            </w:r>
            <w:r w:rsidRPr="009E41F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Planificar la habilitación de APIs y otros sistemas dinámicos de consumo de datos </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14:paraId="44E931F4"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412E4950"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27BF5C94"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34F5D6C"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BFF943"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DCA5116" w14:textId="77777777" w:rsidR="00F45CCA" w:rsidRPr="00257423" w:rsidRDefault="00F45CCA" w:rsidP="00BA483C">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r>
      <w:tr w:rsidR="00D6402D" w:rsidRPr="009E41F4" w14:paraId="22F1DBEA" w14:textId="77777777" w:rsidTr="00D6402D">
        <w:trPr>
          <w:cantSplit/>
          <w:trHeight w:val="280"/>
        </w:trPr>
        <w:tc>
          <w:tcPr>
            <w:tcW w:w="4537" w:type="dxa"/>
            <w:tcBorders>
              <w:top w:val="nil"/>
              <w:left w:val="single" w:sz="4" w:space="0" w:color="auto"/>
              <w:bottom w:val="single" w:sz="4" w:space="0" w:color="auto"/>
              <w:right w:val="single" w:sz="4" w:space="0" w:color="auto"/>
            </w:tcBorders>
            <w:shd w:val="clear" w:color="000000" w:fill="auto"/>
            <w:vAlign w:val="center"/>
          </w:tcPr>
          <w:p w14:paraId="3728DBCD" w14:textId="77777777" w:rsidR="00D6402D" w:rsidRDefault="00D6402D" w:rsidP="00822239">
            <w:pPr>
              <w:rPr>
                <w:rFonts w:ascii="Calibri" w:eastAsia="Times New Roman" w:hAnsi="Calibri" w:cs="Times New Roman"/>
                <w:sz w:val="20"/>
                <w:szCs w:val="20"/>
              </w:rPr>
            </w:pPr>
          </w:p>
          <w:p w14:paraId="3585139A" w14:textId="77777777" w:rsidR="00F45CCA" w:rsidRDefault="00F45CCA" w:rsidP="00822239">
            <w:pPr>
              <w:rPr>
                <w:rFonts w:ascii="Calibri" w:eastAsia="Times New Roman" w:hAnsi="Calibri" w:cs="Times New Roman"/>
                <w:sz w:val="20"/>
                <w:szCs w:val="20"/>
              </w:rPr>
            </w:pPr>
          </w:p>
        </w:tc>
        <w:tc>
          <w:tcPr>
            <w:tcW w:w="877" w:type="dxa"/>
            <w:gridSpan w:val="2"/>
            <w:tcBorders>
              <w:top w:val="nil"/>
              <w:left w:val="nil"/>
              <w:bottom w:val="single" w:sz="4" w:space="0" w:color="auto"/>
              <w:right w:val="single" w:sz="4" w:space="0" w:color="auto"/>
            </w:tcBorders>
            <w:shd w:val="clear" w:color="000000" w:fill="auto"/>
            <w:vAlign w:val="center"/>
          </w:tcPr>
          <w:p w14:paraId="4D4DC367"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000000" w:fill="auto"/>
            <w:vAlign w:val="center"/>
          </w:tcPr>
          <w:p w14:paraId="3B4E12B2"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000000" w:fill="auto"/>
            <w:vAlign w:val="center"/>
          </w:tcPr>
          <w:p w14:paraId="3D300D0F"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000000" w:fill="auto"/>
            <w:vAlign w:val="center"/>
          </w:tcPr>
          <w:p w14:paraId="7771BC7B"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000000" w:fill="auto"/>
            <w:vAlign w:val="center"/>
          </w:tcPr>
          <w:p w14:paraId="6158B830"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000000" w:fill="auto"/>
            <w:vAlign w:val="center"/>
          </w:tcPr>
          <w:p w14:paraId="239EECDF" w14:textId="77777777" w:rsidR="00D6402D" w:rsidRPr="009E41F4" w:rsidRDefault="00D6402D" w:rsidP="00822239">
            <w:pPr>
              <w:rPr>
                <w:rFonts w:ascii="Calibri" w:eastAsia="Times New Roman" w:hAnsi="Calibri" w:cs="Times New Roman"/>
                <w:sz w:val="20"/>
                <w:szCs w:val="20"/>
              </w:rPr>
            </w:pPr>
          </w:p>
        </w:tc>
      </w:tr>
      <w:tr w:rsidR="00AD0808" w:rsidRPr="009E41F4" w14:paraId="667C6A6F"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000000" w:fill="B7DEE8"/>
            <w:vAlign w:val="center"/>
            <w:hideMark/>
          </w:tcPr>
          <w:p w14:paraId="338E5CA0" w14:textId="77777777" w:rsidR="00AD0808" w:rsidRPr="009E41F4" w:rsidRDefault="00AD0808" w:rsidP="00822239">
            <w:pPr>
              <w:rPr>
                <w:rFonts w:ascii="Calibri" w:eastAsia="Times New Roman" w:hAnsi="Calibri" w:cs="Times New Roman"/>
                <w:sz w:val="20"/>
                <w:szCs w:val="20"/>
              </w:rPr>
            </w:pPr>
            <w:r>
              <w:rPr>
                <w:rFonts w:ascii="Calibri" w:eastAsia="Times New Roman" w:hAnsi="Calibri" w:cs="Times New Roman"/>
                <w:sz w:val="20"/>
                <w:szCs w:val="20"/>
              </w:rPr>
              <w:lastRenderedPageBreak/>
              <w:t>4. PROMOCIÓN</w:t>
            </w:r>
          </w:p>
        </w:tc>
        <w:tc>
          <w:tcPr>
            <w:tcW w:w="877" w:type="dxa"/>
            <w:gridSpan w:val="2"/>
            <w:tcBorders>
              <w:top w:val="nil"/>
              <w:left w:val="nil"/>
              <w:bottom w:val="single" w:sz="4" w:space="0" w:color="auto"/>
              <w:right w:val="single" w:sz="4" w:space="0" w:color="auto"/>
            </w:tcBorders>
            <w:shd w:val="clear" w:color="000000" w:fill="B7DEE8"/>
            <w:vAlign w:val="center"/>
            <w:hideMark/>
          </w:tcPr>
          <w:p w14:paraId="77843DF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27491BE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3ABFF5D6"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7146DDD1"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46B89B4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3329D27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3E75BCDC"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4E0C158A"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4.1. Campaña de concienciación sobre lo abierto y el papel corresponsable de la sociedad dirigida a los distintos agentes sociales: universidad, ONGs, desarrolladores, emprendedores, comunidades.</w:t>
            </w:r>
          </w:p>
        </w:tc>
        <w:tc>
          <w:tcPr>
            <w:tcW w:w="877" w:type="dxa"/>
            <w:gridSpan w:val="2"/>
            <w:tcBorders>
              <w:top w:val="nil"/>
              <w:left w:val="nil"/>
              <w:bottom w:val="single" w:sz="4" w:space="0" w:color="auto"/>
              <w:right w:val="single" w:sz="4" w:space="0" w:color="auto"/>
            </w:tcBorders>
            <w:shd w:val="clear" w:color="auto" w:fill="auto"/>
            <w:vAlign w:val="center"/>
          </w:tcPr>
          <w:p w14:paraId="40A33A95"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510B2BBD"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3499C1AF"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09A8301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144AA4B3"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0E9D2A8B" w14:textId="77777777" w:rsidR="00AD0808" w:rsidRPr="009E41F4" w:rsidRDefault="00AD0808" w:rsidP="00822239">
            <w:pPr>
              <w:rPr>
                <w:rFonts w:ascii="Calibri" w:eastAsia="Times New Roman" w:hAnsi="Calibri" w:cs="Times New Roman"/>
                <w:sz w:val="20"/>
                <w:szCs w:val="20"/>
              </w:rPr>
            </w:pPr>
          </w:p>
        </w:tc>
      </w:tr>
      <w:tr w:rsidR="00AD0808" w:rsidRPr="009E41F4" w14:paraId="476949DB"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45DB1DC3"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r w:rsidRPr="009E41F4">
              <w:rPr>
                <w:rFonts w:ascii="Calibri" w:eastAsia="Times New Roman" w:hAnsi="Calibri" w:cs="Times New Roman"/>
                <w:color w:val="000000"/>
                <w:sz w:val="20"/>
                <w:szCs w:val="20"/>
              </w:rPr>
              <w:t xml:space="preserve"> Estudio de demanda social de datos, combinando encuestas con sesión(es) de debate</w:t>
            </w:r>
          </w:p>
        </w:tc>
        <w:tc>
          <w:tcPr>
            <w:tcW w:w="877" w:type="dxa"/>
            <w:gridSpan w:val="2"/>
            <w:tcBorders>
              <w:top w:val="nil"/>
              <w:left w:val="nil"/>
              <w:bottom w:val="single" w:sz="4" w:space="0" w:color="auto"/>
              <w:right w:val="single" w:sz="4" w:space="0" w:color="auto"/>
            </w:tcBorders>
            <w:shd w:val="clear" w:color="auto" w:fill="auto"/>
            <w:vAlign w:val="center"/>
            <w:hideMark/>
          </w:tcPr>
          <w:p w14:paraId="02119384"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7754E1F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0E6E286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D99594" w:themeFill="accent2" w:themeFillTint="99"/>
            <w:vAlign w:val="center"/>
            <w:hideMark/>
          </w:tcPr>
          <w:p w14:paraId="331126F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34110EB3"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0D6DC69E"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3D896331"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2D4321B7"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r w:rsidRPr="009E41F4">
              <w:rPr>
                <w:rFonts w:ascii="Calibri" w:eastAsia="Times New Roman" w:hAnsi="Calibri" w:cs="Times New Roman"/>
                <w:color w:val="000000"/>
                <w:sz w:val="20"/>
                <w:szCs w:val="20"/>
              </w:rPr>
              <w:t xml:space="preserve"> Capacitación a infomediarios (</w:t>
            </w:r>
            <w:r>
              <w:rPr>
                <w:rFonts w:ascii="Calibri" w:eastAsia="Times New Roman" w:hAnsi="Calibri" w:cs="Times New Roman"/>
                <w:color w:val="000000"/>
                <w:sz w:val="20"/>
                <w:szCs w:val="20"/>
              </w:rPr>
              <w:t>periodistas y ONGs</w:t>
            </w:r>
            <w:r w:rsidRPr="009E41F4">
              <w:rPr>
                <w:rFonts w:ascii="Calibri" w:eastAsia="Times New Roman" w:hAnsi="Calibri" w:cs="Times New Roman"/>
                <w:color w:val="000000"/>
                <w:sz w:val="20"/>
                <w:szCs w:val="20"/>
              </w:rPr>
              <w:t>)</w:t>
            </w:r>
            <w:r>
              <w:rPr>
                <w:rFonts w:ascii="Calibri" w:eastAsia="Times New Roman" w:hAnsi="Calibri" w:cs="Times New Roman"/>
                <w:color w:val="000000"/>
                <w:sz w:val="20"/>
                <w:szCs w:val="20"/>
              </w:rPr>
              <w:t>. Dos sesiones:</w:t>
            </w:r>
          </w:p>
          <w:p w14:paraId="03712414" w14:textId="77777777" w:rsidR="00AD0808" w:rsidRPr="00AF3E19" w:rsidRDefault="00AD0808" w:rsidP="00092E94">
            <w:pPr>
              <w:pStyle w:val="Prrafodelista"/>
              <w:numPr>
                <w:ilvl w:val="0"/>
                <w:numId w:val="36"/>
              </w:numPr>
              <w:rPr>
                <w:rFonts w:ascii="Calibri" w:eastAsia="Times New Roman" w:hAnsi="Calibri" w:cs="Times New Roman"/>
                <w:color w:val="000000"/>
                <w:sz w:val="20"/>
                <w:szCs w:val="20"/>
              </w:rPr>
            </w:pPr>
            <w:r w:rsidRPr="00AF3E19">
              <w:rPr>
                <w:rFonts w:ascii="Calibri" w:eastAsia="Times New Roman" w:hAnsi="Calibri" w:cs="Times New Roman"/>
                <w:color w:val="000000"/>
                <w:sz w:val="20"/>
                <w:szCs w:val="20"/>
              </w:rPr>
              <w:t>posibilidades de la reutilización</w:t>
            </w:r>
          </w:p>
          <w:p w14:paraId="2681C864" w14:textId="77777777" w:rsidR="00AD0808" w:rsidRPr="00AF3E19" w:rsidRDefault="00AD0808" w:rsidP="00092E94">
            <w:pPr>
              <w:pStyle w:val="Prrafodelista"/>
              <w:numPr>
                <w:ilvl w:val="0"/>
                <w:numId w:val="36"/>
              </w:numPr>
              <w:rPr>
                <w:rFonts w:ascii="Calibri" w:eastAsia="Times New Roman" w:hAnsi="Calibri" w:cs="Times New Roman"/>
                <w:color w:val="000000"/>
                <w:sz w:val="20"/>
                <w:szCs w:val="20"/>
              </w:rPr>
            </w:pPr>
            <w:r w:rsidRPr="00AF3E19">
              <w:rPr>
                <w:rFonts w:ascii="Calibri" w:eastAsia="Times New Roman" w:hAnsi="Calibri" w:cs="Times New Roman"/>
                <w:color w:val="000000"/>
                <w:sz w:val="20"/>
                <w:szCs w:val="20"/>
              </w:rPr>
              <w:t>infografías y visualización de datos</w:t>
            </w:r>
          </w:p>
        </w:tc>
        <w:tc>
          <w:tcPr>
            <w:tcW w:w="877" w:type="dxa"/>
            <w:gridSpan w:val="2"/>
            <w:tcBorders>
              <w:top w:val="nil"/>
              <w:left w:val="nil"/>
              <w:bottom w:val="single" w:sz="4" w:space="0" w:color="auto"/>
              <w:right w:val="single" w:sz="4" w:space="0" w:color="auto"/>
            </w:tcBorders>
            <w:shd w:val="clear" w:color="auto" w:fill="auto"/>
            <w:vAlign w:val="center"/>
            <w:hideMark/>
          </w:tcPr>
          <w:p w14:paraId="5BF175D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5942F7A6"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792371C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5FD083EE"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5D623AE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C7B341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05B42C42"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5AAF21AC"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4.4 Concurso de noticias con las personas formadas en periodismo de datos</w:t>
            </w:r>
          </w:p>
        </w:tc>
        <w:tc>
          <w:tcPr>
            <w:tcW w:w="877" w:type="dxa"/>
            <w:gridSpan w:val="2"/>
            <w:tcBorders>
              <w:top w:val="nil"/>
              <w:left w:val="nil"/>
              <w:bottom w:val="single" w:sz="4" w:space="0" w:color="auto"/>
              <w:right w:val="single" w:sz="4" w:space="0" w:color="auto"/>
            </w:tcBorders>
            <w:shd w:val="clear" w:color="auto" w:fill="auto"/>
            <w:vAlign w:val="center"/>
          </w:tcPr>
          <w:p w14:paraId="0BAB9948"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512411CF"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6FCC03F2"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00C03B47"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9AEB6A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EA331A3" w14:textId="77777777" w:rsidR="00AD0808" w:rsidRPr="009E41F4" w:rsidRDefault="00AD0808" w:rsidP="00822239">
            <w:pPr>
              <w:rPr>
                <w:rFonts w:ascii="Calibri" w:eastAsia="Times New Roman" w:hAnsi="Calibri" w:cs="Times New Roman"/>
                <w:sz w:val="20"/>
                <w:szCs w:val="20"/>
              </w:rPr>
            </w:pPr>
          </w:p>
        </w:tc>
      </w:tr>
      <w:tr w:rsidR="00AD0808" w:rsidRPr="009E41F4" w14:paraId="727D6B7A"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6C12A522" w14:textId="77777777" w:rsidR="00AD0808" w:rsidRPr="00C95B88" w:rsidRDefault="00AD0808" w:rsidP="00D6402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4.5</w:t>
            </w:r>
            <w:r w:rsidRPr="009E41F4">
              <w:rPr>
                <w:rFonts w:ascii="Calibri" w:eastAsia="Times New Roman" w:hAnsi="Calibri" w:cs="Times New Roman"/>
                <w:color w:val="000000"/>
                <w:sz w:val="20"/>
                <w:szCs w:val="20"/>
              </w:rPr>
              <w:t xml:space="preserve"> </w:t>
            </w:r>
            <w:r w:rsidR="00D6402D">
              <w:rPr>
                <w:rFonts w:ascii="Calibri" w:eastAsia="Times New Roman" w:hAnsi="Calibri" w:cs="Times New Roman"/>
                <w:color w:val="000000"/>
                <w:sz w:val="20"/>
                <w:szCs w:val="20"/>
              </w:rPr>
              <w:t>Habilitar desde Secretaría de Innovación, servicios de incubación de empresas de base Open Data.</w:t>
            </w:r>
          </w:p>
        </w:tc>
        <w:tc>
          <w:tcPr>
            <w:tcW w:w="877" w:type="dxa"/>
            <w:gridSpan w:val="2"/>
            <w:tcBorders>
              <w:top w:val="nil"/>
              <w:left w:val="nil"/>
              <w:bottom w:val="single" w:sz="4" w:space="0" w:color="auto"/>
              <w:right w:val="single" w:sz="4" w:space="0" w:color="auto"/>
            </w:tcBorders>
            <w:shd w:val="clear" w:color="000000" w:fill="FFFFFF"/>
            <w:vAlign w:val="center"/>
          </w:tcPr>
          <w:p w14:paraId="2255FC4B"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57BC954C"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78B86C75"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5625BB44"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008DF5CD"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11B61A2" w14:textId="77777777" w:rsidR="00AD0808" w:rsidRPr="009E41F4" w:rsidRDefault="00AD0808" w:rsidP="00822239">
            <w:pPr>
              <w:rPr>
                <w:rFonts w:ascii="Calibri" w:eastAsia="Times New Roman" w:hAnsi="Calibri" w:cs="Times New Roman"/>
                <w:sz w:val="20"/>
                <w:szCs w:val="20"/>
              </w:rPr>
            </w:pPr>
          </w:p>
        </w:tc>
      </w:tr>
      <w:tr w:rsidR="00D6402D" w:rsidRPr="009E41F4" w14:paraId="11B14CEF" w14:textId="77777777" w:rsidTr="000B68CE">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509114A4" w14:textId="77777777" w:rsidR="00D6402D" w:rsidRDefault="00D6402D" w:rsidP="000B68C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4.6 Poner en marcha mecanismos de </w:t>
            </w:r>
            <w:r w:rsidR="000B68CE">
              <w:rPr>
                <w:rFonts w:ascii="Calibri" w:eastAsia="Times New Roman" w:hAnsi="Calibri" w:cs="Times New Roman"/>
                <w:color w:val="000000"/>
                <w:sz w:val="20"/>
                <w:szCs w:val="20"/>
              </w:rPr>
              <w:t>dialogo y coordinación</w:t>
            </w:r>
            <w:r>
              <w:rPr>
                <w:rFonts w:ascii="Calibri" w:eastAsia="Times New Roman" w:hAnsi="Calibri" w:cs="Times New Roman"/>
                <w:color w:val="000000"/>
                <w:sz w:val="20"/>
                <w:szCs w:val="20"/>
              </w:rPr>
              <w:t xml:space="preserve"> con el sector privado para </w:t>
            </w:r>
            <w:r w:rsidR="000B68CE">
              <w:rPr>
                <w:rFonts w:ascii="Calibri" w:eastAsia="Times New Roman" w:hAnsi="Calibri" w:cs="Times New Roman"/>
                <w:color w:val="000000"/>
                <w:sz w:val="20"/>
                <w:szCs w:val="20"/>
              </w:rPr>
              <w:t>implicarles el la reutilización y la colaboración publico privada</w:t>
            </w:r>
          </w:p>
        </w:tc>
        <w:tc>
          <w:tcPr>
            <w:tcW w:w="877" w:type="dxa"/>
            <w:gridSpan w:val="2"/>
            <w:tcBorders>
              <w:top w:val="nil"/>
              <w:left w:val="nil"/>
              <w:bottom w:val="single" w:sz="4" w:space="0" w:color="auto"/>
              <w:right w:val="single" w:sz="4" w:space="0" w:color="auto"/>
            </w:tcBorders>
            <w:shd w:val="clear" w:color="auto" w:fill="auto"/>
            <w:vAlign w:val="center"/>
          </w:tcPr>
          <w:p w14:paraId="68D1B204"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4FA72682" w14:textId="77777777" w:rsidR="00D6402D" w:rsidRPr="009E41F4" w:rsidRDefault="00D6402D"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5A7D2802"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0E74CC51"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31CEEF02" w14:textId="77777777" w:rsidR="00D6402D" w:rsidRPr="009E41F4" w:rsidRDefault="00D6402D"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6AB3E050" w14:textId="77777777" w:rsidR="00D6402D" w:rsidRPr="009E41F4" w:rsidRDefault="00D6402D" w:rsidP="00822239">
            <w:pPr>
              <w:rPr>
                <w:rFonts w:ascii="Calibri" w:eastAsia="Times New Roman" w:hAnsi="Calibri" w:cs="Times New Roman"/>
                <w:sz w:val="20"/>
                <w:szCs w:val="20"/>
              </w:rPr>
            </w:pPr>
          </w:p>
        </w:tc>
      </w:tr>
      <w:tr w:rsidR="00AD0808" w:rsidRPr="009E41F4" w14:paraId="1062E4BF"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59E12791" w14:textId="77777777" w:rsidR="00AD0808" w:rsidRPr="009E41F4" w:rsidRDefault="000B68CE"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4.7</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 xml:space="preserve">Realizar </w:t>
            </w:r>
            <w:r w:rsidR="00AD0808">
              <w:rPr>
                <w:rFonts w:ascii="Calibri" w:eastAsia="Times New Roman" w:hAnsi="Calibri" w:cs="Times New Roman"/>
                <w:color w:val="000000"/>
                <w:sz w:val="20"/>
                <w:szCs w:val="20"/>
              </w:rPr>
              <w:t>2</w:t>
            </w:r>
            <w:r w:rsidR="00AD0808" w:rsidRPr="00086EF0">
              <w:rPr>
                <w:rFonts w:ascii="Calibri" w:eastAsia="Times New Roman" w:hAnsi="Calibri" w:cs="Times New Roman"/>
                <w:color w:val="000000"/>
                <w:sz w:val="20"/>
                <w:szCs w:val="20"/>
              </w:rPr>
              <w:t xml:space="preserve">  proyectos piloto </w:t>
            </w:r>
            <w:r w:rsidR="00AD0808">
              <w:rPr>
                <w:rFonts w:ascii="Calibri" w:eastAsia="Times New Roman" w:hAnsi="Calibri" w:cs="Times New Roman"/>
                <w:color w:val="000000"/>
                <w:sz w:val="20"/>
                <w:szCs w:val="20"/>
              </w:rPr>
              <w:t>de</w:t>
            </w:r>
            <w:r w:rsidR="00AD0808" w:rsidRPr="00086EF0">
              <w:rPr>
                <w:rFonts w:ascii="Calibri" w:eastAsia="Times New Roman" w:hAnsi="Calibri" w:cs="Times New Roman"/>
                <w:color w:val="000000"/>
                <w:sz w:val="20"/>
                <w:szCs w:val="20"/>
              </w:rPr>
              <w:t xml:space="preserve"> co-creación + capacitación </w:t>
            </w:r>
            <w:r w:rsidR="00AD0808">
              <w:rPr>
                <w:rFonts w:ascii="Calibri" w:eastAsia="Times New Roman" w:hAnsi="Calibri" w:cs="Times New Roman"/>
                <w:color w:val="000000"/>
                <w:sz w:val="20"/>
                <w:szCs w:val="20"/>
              </w:rPr>
              <w:t xml:space="preserve">con Gobierno </w:t>
            </w:r>
            <w:r w:rsidR="00AD0808" w:rsidRPr="00086EF0">
              <w:rPr>
                <w:rFonts w:ascii="Calibri" w:eastAsia="Times New Roman" w:hAnsi="Calibri" w:cs="Times New Roman"/>
                <w:color w:val="000000"/>
                <w:sz w:val="20"/>
                <w:szCs w:val="20"/>
              </w:rPr>
              <w:t>+</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datos</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desarrolladores</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w:t>
            </w:r>
            <w:r w:rsidR="00AD0808">
              <w:rPr>
                <w:rFonts w:ascii="Calibri" w:eastAsia="Times New Roman" w:hAnsi="Calibri" w:cs="Times New Roman"/>
                <w:color w:val="000000"/>
                <w:sz w:val="20"/>
                <w:szCs w:val="20"/>
              </w:rPr>
              <w:t xml:space="preserve"> </w:t>
            </w:r>
            <w:r w:rsidR="00AD0808" w:rsidRPr="00086EF0">
              <w:rPr>
                <w:rFonts w:ascii="Calibri" w:eastAsia="Times New Roman" w:hAnsi="Calibri" w:cs="Times New Roman"/>
                <w:color w:val="000000"/>
                <w:sz w:val="20"/>
                <w:szCs w:val="20"/>
              </w:rPr>
              <w:t xml:space="preserve">ONGs con el fin de identificar retos y problemas que puedan solventar con </w:t>
            </w:r>
            <w:r w:rsidR="00AD0808">
              <w:rPr>
                <w:rFonts w:ascii="Calibri" w:eastAsia="Times New Roman" w:hAnsi="Calibri" w:cs="Times New Roman"/>
                <w:color w:val="000000"/>
                <w:sz w:val="20"/>
                <w:szCs w:val="20"/>
              </w:rPr>
              <w:t xml:space="preserve">aplicaciones a partir de </w:t>
            </w:r>
            <w:r w:rsidR="00AD0808" w:rsidRPr="00086EF0">
              <w:rPr>
                <w:rFonts w:ascii="Calibri" w:eastAsia="Times New Roman" w:hAnsi="Calibri" w:cs="Times New Roman"/>
                <w:color w:val="000000"/>
                <w:sz w:val="20"/>
                <w:szCs w:val="20"/>
              </w:rPr>
              <w:t xml:space="preserve">datos Modelo </w:t>
            </w:r>
            <w:r w:rsidR="00AD0808">
              <w:rPr>
                <w:rFonts w:ascii="Calibri" w:eastAsia="Times New Roman" w:hAnsi="Calibri" w:cs="Times New Roman"/>
                <w:color w:val="000000"/>
                <w:sz w:val="20"/>
                <w:szCs w:val="20"/>
              </w:rPr>
              <w:t>“</w:t>
            </w:r>
            <w:r w:rsidR="00AD0808" w:rsidRPr="00086EF0">
              <w:rPr>
                <w:rFonts w:ascii="Calibri" w:eastAsia="Times New Roman" w:hAnsi="Calibri" w:cs="Times New Roman"/>
                <w:color w:val="000000"/>
                <w:sz w:val="20"/>
                <w:szCs w:val="20"/>
              </w:rPr>
              <w:t>TechCamp+hackathon</w:t>
            </w:r>
            <w:r w:rsidR="00AD0808">
              <w:rPr>
                <w:rFonts w:ascii="Calibri" w:eastAsia="Times New Roman" w:hAnsi="Calibri" w:cs="Times New Roman"/>
                <w:color w:val="000000"/>
                <w:sz w:val="20"/>
                <w:szCs w:val="20"/>
              </w:rPr>
              <w:t>”</w:t>
            </w:r>
          </w:p>
        </w:tc>
        <w:tc>
          <w:tcPr>
            <w:tcW w:w="877" w:type="dxa"/>
            <w:gridSpan w:val="2"/>
            <w:tcBorders>
              <w:top w:val="nil"/>
              <w:left w:val="nil"/>
              <w:bottom w:val="single" w:sz="4" w:space="0" w:color="auto"/>
              <w:right w:val="single" w:sz="4" w:space="0" w:color="auto"/>
            </w:tcBorders>
            <w:shd w:val="clear" w:color="auto" w:fill="auto"/>
            <w:vAlign w:val="center"/>
            <w:hideMark/>
          </w:tcPr>
          <w:p w14:paraId="2DB7CF1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7F90E1B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743068C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0030436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D99594" w:themeFill="accent2" w:themeFillTint="99"/>
            <w:vAlign w:val="center"/>
            <w:hideMark/>
          </w:tcPr>
          <w:p w14:paraId="5697A22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234D883"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05C8BC3C"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3CEE2DFB" w14:textId="77777777" w:rsidR="00AD0808" w:rsidRPr="00C95B88" w:rsidRDefault="000B68CE"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r w:rsidR="00AD0808">
              <w:rPr>
                <w:rFonts w:ascii="Calibri" w:eastAsia="Times New Roman" w:hAnsi="Calibri" w:cs="Times New Roman"/>
                <w:color w:val="000000"/>
                <w:sz w:val="20"/>
                <w:szCs w:val="20"/>
              </w:rPr>
              <w:t xml:space="preserve"> Capacitar a técnicos del Gobierno para la visualización de datos de manera didáctica y atractiva, haciendo uso de </w:t>
            </w:r>
            <w:r w:rsidR="00AD0808" w:rsidRPr="00086EF0">
              <w:rPr>
                <w:rFonts w:ascii="Calibri" w:eastAsia="Times New Roman" w:hAnsi="Calibri" w:cs="Times New Roman"/>
                <w:color w:val="000000"/>
                <w:sz w:val="20"/>
                <w:szCs w:val="20"/>
              </w:rPr>
              <w:t xml:space="preserve">plataformas como Mapbox y CartoDb </w:t>
            </w:r>
          </w:p>
        </w:tc>
        <w:tc>
          <w:tcPr>
            <w:tcW w:w="877" w:type="dxa"/>
            <w:gridSpan w:val="2"/>
            <w:tcBorders>
              <w:top w:val="nil"/>
              <w:left w:val="nil"/>
              <w:bottom w:val="single" w:sz="4" w:space="0" w:color="auto"/>
              <w:right w:val="single" w:sz="4" w:space="0" w:color="auto"/>
            </w:tcBorders>
            <w:shd w:val="clear" w:color="000000" w:fill="FFFFFF"/>
            <w:vAlign w:val="center"/>
          </w:tcPr>
          <w:p w14:paraId="1866D1AC"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3B868502"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32A9692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2834E02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0F890FB8"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182CB281" w14:textId="77777777" w:rsidR="00AD0808" w:rsidRPr="009E41F4" w:rsidRDefault="00AD0808" w:rsidP="00822239">
            <w:pPr>
              <w:rPr>
                <w:rFonts w:ascii="Calibri" w:eastAsia="Times New Roman" w:hAnsi="Calibri" w:cs="Times New Roman"/>
                <w:sz w:val="20"/>
                <w:szCs w:val="20"/>
              </w:rPr>
            </w:pPr>
          </w:p>
        </w:tc>
      </w:tr>
      <w:tr w:rsidR="00AD0808" w:rsidRPr="009E41F4" w14:paraId="018CE7EE"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00E9F436" w14:textId="77777777" w:rsidR="00AD0808" w:rsidRDefault="000B68CE"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4.9</w:t>
            </w:r>
            <w:r w:rsidR="00AD0808">
              <w:rPr>
                <w:rFonts w:ascii="Calibri" w:eastAsia="Times New Roman" w:hAnsi="Calibri" w:cs="Times New Roman"/>
                <w:color w:val="000000"/>
                <w:sz w:val="20"/>
                <w:szCs w:val="20"/>
              </w:rPr>
              <w:t xml:space="preserve"> Presentar de forma visual </w:t>
            </w:r>
            <w:r w:rsidR="00D6402D">
              <w:rPr>
                <w:rFonts w:ascii="Calibri" w:eastAsia="Times New Roman" w:hAnsi="Calibri" w:cs="Times New Roman"/>
                <w:color w:val="000000"/>
                <w:sz w:val="20"/>
                <w:szCs w:val="20"/>
              </w:rPr>
              <w:t>tres</w:t>
            </w:r>
            <w:r w:rsidR="00AD0808">
              <w:rPr>
                <w:rFonts w:ascii="Calibri" w:eastAsia="Times New Roman" w:hAnsi="Calibri" w:cs="Times New Roman"/>
                <w:color w:val="000000"/>
                <w:sz w:val="20"/>
                <w:szCs w:val="20"/>
              </w:rPr>
              <w:t xml:space="preserve"> fuentes de datos:</w:t>
            </w:r>
          </w:p>
          <w:p w14:paraId="2A4A67C0" w14:textId="77777777" w:rsidR="00AD0808" w:rsidRPr="001158B8" w:rsidRDefault="00AD0808" w:rsidP="00092E94">
            <w:pPr>
              <w:pStyle w:val="Prrafodelista"/>
              <w:numPr>
                <w:ilvl w:val="0"/>
                <w:numId w:val="37"/>
              </w:numPr>
              <w:rPr>
                <w:rFonts w:ascii="Calibri" w:eastAsia="Times New Roman" w:hAnsi="Calibri" w:cs="Times New Roman"/>
                <w:color w:val="000000"/>
                <w:sz w:val="20"/>
                <w:szCs w:val="20"/>
              </w:rPr>
            </w:pPr>
            <w:r w:rsidRPr="001158B8">
              <w:rPr>
                <w:rFonts w:ascii="Calibri" w:eastAsia="Times New Roman" w:hAnsi="Calibri" w:cs="Times New Roman"/>
                <w:color w:val="000000"/>
                <w:sz w:val="20"/>
                <w:szCs w:val="20"/>
              </w:rPr>
              <w:t>presupuestos</w:t>
            </w:r>
          </w:p>
          <w:p w14:paraId="037B0A12" w14:textId="77777777" w:rsidR="00AD0808" w:rsidRDefault="00D6402D" w:rsidP="00092E94">
            <w:pPr>
              <w:pStyle w:val="Prrafodelista"/>
              <w:numPr>
                <w:ilvl w:val="0"/>
                <w:numId w:val="3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p w14:paraId="223E00F0" w14:textId="77777777" w:rsidR="00D6402D" w:rsidRPr="001158B8" w:rsidRDefault="00D6402D" w:rsidP="00092E94">
            <w:pPr>
              <w:pStyle w:val="Prrafodelista"/>
              <w:numPr>
                <w:ilvl w:val="0"/>
                <w:numId w:val="37"/>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movilidad</w:t>
            </w:r>
          </w:p>
        </w:tc>
        <w:tc>
          <w:tcPr>
            <w:tcW w:w="877" w:type="dxa"/>
            <w:gridSpan w:val="2"/>
            <w:tcBorders>
              <w:top w:val="nil"/>
              <w:left w:val="nil"/>
              <w:bottom w:val="single" w:sz="4" w:space="0" w:color="auto"/>
              <w:right w:val="single" w:sz="4" w:space="0" w:color="auto"/>
            </w:tcBorders>
            <w:shd w:val="clear" w:color="auto" w:fill="auto"/>
            <w:vAlign w:val="center"/>
            <w:hideMark/>
          </w:tcPr>
          <w:p w14:paraId="3FB6AF5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5E71B55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4B46E88E"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A54658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D99594" w:themeFill="accent2" w:themeFillTint="99"/>
            <w:vAlign w:val="center"/>
            <w:hideMark/>
          </w:tcPr>
          <w:p w14:paraId="12C7D2F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6F64A4B"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2C525F46"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15AA5048" w14:textId="77777777" w:rsidR="00AD0808" w:rsidRPr="00C95B88" w:rsidRDefault="000B68CE"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4.10</w:t>
            </w:r>
            <w:r w:rsidR="00AD0808">
              <w:rPr>
                <w:rFonts w:ascii="Calibri" w:eastAsia="Times New Roman" w:hAnsi="Calibri" w:cs="Times New Roman"/>
                <w:color w:val="000000"/>
                <w:sz w:val="20"/>
                <w:szCs w:val="20"/>
              </w:rPr>
              <w:t xml:space="preserve"> </w:t>
            </w:r>
            <w:r w:rsidR="00AD0808" w:rsidRPr="00187839">
              <w:rPr>
                <w:rFonts w:ascii="Calibri" w:eastAsia="Times New Roman" w:hAnsi="Calibri" w:cs="Times New Roman"/>
                <w:color w:val="000000"/>
                <w:sz w:val="20"/>
                <w:szCs w:val="20"/>
              </w:rPr>
              <w:t>Programa para localizar propuestas de reutilización de datos y facilitar su des</w:t>
            </w:r>
            <w:r w:rsidR="00AD0808">
              <w:rPr>
                <w:rFonts w:ascii="Calibri" w:eastAsia="Times New Roman" w:hAnsi="Calibri" w:cs="Times New Roman"/>
                <w:color w:val="000000"/>
                <w:sz w:val="20"/>
                <w:szCs w:val="20"/>
              </w:rPr>
              <w:t>arrollo conectando a los propon</w:t>
            </w:r>
            <w:r w:rsidR="00AD0808" w:rsidRPr="00187839">
              <w:rPr>
                <w:rFonts w:ascii="Calibri" w:eastAsia="Times New Roman" w:hAnsi="Calibri" w:cs="Times New Roman"/>
                <w:color w:val="000000"/>
                <w:sz w:val="20"/>
                <w:szCs w:val="20"/>
              </w:rPr>
              <w:t>entes con emprendedores o empresas que pu</w:t>
            </w:r>
            <w:r w:rsidR="00AD0808">
              <w:rPr>
                <w:rFonts w:ascii="Calibri" w:eastAsia="Times New Roman" w:hAnsi="Calibri" w:cs="Times New Roman"/>
                <w:color w:val="000000"/>
                <w:sz w:val="20"/>
                <w:szCs w:val="20"/>
              </w:rPr>
              <w:t>edan desarrollarlas. Ayuda para</w:t>
            </w:r>
            <w:r w:rsidR="00AD0808" w:rsidRPr="00187839">
              <w:rPr>
                <w:rFonts w:ascii="Calibri" w:eastAsia="Times New Roman" w:hAnsi="Calibri" w:cs="Times New Roman"/>
                <w:color w:val="000000"/>
                <w:sz w:val="20"/>
                <w:szCs w:val="20"/>
              </w:rPr>
              <w:t xml:space="preserve"> buscar financiación para estas propuestas a través de microfinanciación o patrocinio empresarial</w:t>
            </w:r>
          </w:p>
        </w:tc>
        <w:tc>
          <w:tcPr>
            <w:tcW w:w="877" w:type="dxa"/>
            <w:gridSpan w:val="2"/>
            <w:tcBorders>
              <w:top w:val="nil"/>
              <w:left w:val="nil"/>
              <w:bottom w:val="single" w:sz="4" w:space="0" w:color="auto"/>
              <w:right w:val="single" w:sz="4" w:space="0" w:color="auto"/>
            </w:tcBorders>
            <w:shd w:val="clear" w:color="000000" w:fill="FFFFFF"/>
            <w:vAlign w:val="center"/>
          </w:tcPr>
          <w:p w14:paraId="41D6A430"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62659619"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6E3C1858"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127ECAF4"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253CA42C"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2272E1EF" w14:textId="77777777" w:rsidR="00AD0808" w:rsidRPr="009E41F4" w:rsidRDefault="00AD0808" w:rsidP="00822239">
            <w:pPr>
              <w:rPr>
                <w:rFonts w:ascii="Calibri" w:eastAsia="Times New Roman" w:hAnsi="Calibri" w:cs="Times New Roman"/>
                <w:sz w:val="20"/>
                <w:szCs w:val="20"/>
              </w:rPr>
            </w:pPr>
          </w:p>
        </w:tc>
      </w:tr>
      <w:tr w:rsidR="00AD0808" w:rsidRPr="009E41F4" w14:paraId="15311FF7"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center"/>
            <w:hideMark/>
          </w:tcPr>
          <w:p w14:paraId="6F1DC4E9" w14:textId="77777777" w:rsidR="00AD0808" w:rsidRPr="009E41F4" w:rsidRDefault="00AD0808" w:rsidP="00822239">
            <w:pPr>
              <w:rPr>
                <w:rFonts w:ascii="Calibri" w:eastAsia="Times New Roman" w:hAnsi="Calibri" w:cs="Times New Roman"/>
                <w:color w:val="000000"/>
                <w:sz w:val="20"/>
                <w:szCs w:val="20"/>
              </w:rPr>
            </w:pPr>
            <w:r w:rsidRPr="009E41F4">
              <w:rPr>
                <w:rFonts w:ascii="Calibri" w:eastAsia="Times New Roman" w:hAnsi="Calibri" w:cs="Times New Roman"/>
                <w:color w:val="000000"/>
                <w:sz w:val="20"/>
                <w:szCs w:val="20"/>
              </w:rPr>
              <w:t> </w:t>
            </w:r>
          </w:p>
        </w:tc>
        <w:tc>
          <w:tcPr>
            <w:tcW w:w="877" w:type="dxa"/>
            <w:gridSpan w:val="2"/>
            <w:tcBorders>
              <w:top w:val="nil"/>
              <w:left w:val="nil"/>
              <w:bottom w:val="single" w:sz="4" w:space="0" w:color="auto"/>
              <w:right w:val="single" w:sz="4" w:space="0" w:color="auto"/>
            </w:tcBorders>
            <w:shd w:val="clear" w:color="000000" w:fill="FFFFFF"/>
            <w:vAlign w:val="center"/>
            <w:hideMark/>
          </w:tcPr>
          <w:p w14:paraId="64181F9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0C80FB4A"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4B34FD08"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4ADBE9C2"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71A386B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29755456"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6BD6A7FD"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000000" w:fill="B7DEE8"/>
            <w:vAlign w:val="center"/>
            <w:hideMark/>
          </w:tcPr>
          <w:p w14:paraId="18A40D77" w14:textId="77777777" w:rsidR="00AD0808" w:rsidRPr="009E41F4" w:rsidRDefault="00AD0808" w:rsidP="00822239">
            <w:pPr>
              <w:rPr>
                <w:rFonts w:ascii="Calibri" w:eastAsia="Times New Roman" w:hAnsi="Calibri" w:cs="Times New Roman"/>
                <w:sz w:val="20"/>
                <w:szCs w:val="20"/>
              </w:rPr>
            </w:pPr>
            <w:r>
              <w:rPr>
                <w:rFonts w:ascii="Calibri" w:eastAsia="Times New Roman" w:hAnsi="Calibri" w:cs="Times New Roman"/>
                <w:sz w:val="20"/>
                <w:szCs w:val="20"/>
              </w:rPr>
              <w:t>5. SUPERVISIÓN</w:t>
            </w:r>
          </w:p>
        </w:tc>
        <w:tc>
          <w:tcPr>
            <w:tcW w:w="877" w:type="dxa"/>
            <w:gridSpan w:val="2"/>
            <w:tcBorders>
              <w:top w:val="nil"/>
              <w:left w:val="nil"/>
              <w:bottom w:val="single" w:sz="4" w:space="0" w:color="auto"/>
              <w:right w:val="single" w:sz="4" w:space="0" w:color="auto"/>
            </w:tcBorders>
            <w:shd w:val="clear" w:color="000000" w:fill="B7DEE8"/>
            <w:vAlign w:val="center"/>
            <w:hideMark/>
          </w:tcPr>
          <w:p w14:paraId="68A553B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29886F64"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000000" w:fill="B7DEE8"/>
            <w:vAlign w:val="center"/>
            <w:hideMark/>
          </w:tcPr>
          <w:p w14:paraId="72260ABE"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38771CCD"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4C98AF07"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000000" w:fill="B7DEE8"/>
            <w:vAlign w:val="center"/>
            <w:hideMark/>
          </w:tcPr>
          <w:p w14:paraId="187F6F1F"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7E8BAD8E"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bottom"/>
            <w:hideMark/>
          </w:tcPr>
          <w:p w14:paraId="24F789CD"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9E41F4">
              <w:rPr>
                <w:rFonts w:ascii="Calibri" w:eastAsia="Times New Roman" w:hAnsi="Calibri" w:cs="Times New Roman"/>
                <w:color w:val="000000"/>
                <w:sz w:val="20"/>
                <w:szCs w:val="20"/>
              </w:rPr>
              <w:t xml:space="preserve">.1 </w:t>
            </w:r>
            <w:r w:rsidR="000B68CE">
              <w:rPr>
                <w:rFonts w:ascii="Calibri" w:eastAsia="Times New Roman" w:hAnsi="Calibri" w:cs="Times New Roman"/>
                <w:color w:val="000000"/>
                <w:sz w:val="20"/>
                <w:szCs w:val="20"/>
              </w:rPr>
              <w:t xml:space="preserve">Se designan roles y funciones entre los miembros del </w:t>
            </w:r>
            <w:r w:rsidR="001952AD">
              <w:rPr>
                <w:rFonts w:ascii="Calibri" w:eastAsia="Times New Roman" w:hAnsi="Calibri" w:cs="Times New Roman"/>
                <w:color w:val="000000"/>
                <w:sz w:val="20"/>
                <w:szCs w:val="20"/>
              </w:rPr>
              <w:t>Grupo de Impulso</w:t>
            </w:r>
            <w:r w:rsidR="000B68CE">
              <w:rPr>
                <w:rFonts w:ascii="Calibri" w:eastAsia="Times New Roman" w:hAnsi="Calibri" w:cs="Times New Roman"/>
                <w:color w:val="000000"/>
                <w:sz w:val="20"/>
                <w:szCs w:val="20"/>
              </w:rPr>
              <w:t xml:space="preserve"> Open Data</w:t>
            </w:r>
            <w:r w:rsidRPr="009E41F4">
              <w:rPr>
                <w:rFonts w:ascii="Calibri" w:eastAsia="Times New Roman" w:hAnsi="Calibri" w:cs="Times New Roman"/>
                <w:color w:val="000000"/>
                <w:sz w:val="20"/>
                <w:szCs w:val="20"/>
              </w:rPr>
              <w:t xml:space="preserve">: </w:t>
            </w:r>
          </w:p>
          <w:p w14:paraId="476E3EBC" w14:textId="77777777" w:rsidR="00AD0808" w:rsidRPr="00257423" w:rsidRDefault="00AD0808" w:rsidP="00092E94">
            <w:pPr>
              <w:pStyle w:val="Prrafodelista"/>
              <w:numPr>
                <w:ilvl w:val="0"/>
                <w:numId w:val="38"/>
              </w:numPr>
              <w:ind w:left="498"/>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coordinación interna interdepartamental</w:t>
            </w:r>
          </w:p>
          <w:p w14:paraId="6B699427" w14:textId="77777777" w:rsidR="00AD0808" w:rsidRPr="00257423" w:rsidRDefault="00AD0808" w:rsidP="00092E94">
            <w:pPr>
              <w:pStyle w:val="Prrafodelista"/>
              <w:numPr>
                <w:ilvl w:val="0"/>
                <w:numId w:val="38"/>
              </w:numPr>
              <w:ind w:left="498"/>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gestión de la plataforma tecnológica</w:t>
            </w:r>
          </w:p>
          <w:p w14:paraId="4C657E8C" w14:textId="77777777" w:rsidR="00AD0808" w:rsidRPr="00257423" w:rsidRDefault="00AD0808" w:rsidP="00092E94">
            <w:pPr>
              <w:pStyle w:val="Prrafodelista"/>
              <w:numPr>
                <w:ilvl w:val="0"/>
                <w:numId w:val="38"/>
              </w:numPr>
              <w:ind w:left="498"/>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gestión del portal</w:t>
            </w:r>
          </w:p>
          <w:p w14:paraId="6CB4ADBA" w14:textId="77777777" w:rsidR="00AD0808" w:rsidRPr="00257423" w:rsidRDefault="00AD0808" w:rsidP="00092E94">
            <w:pPr>
              <w:pStyle w:val="Prrafodelista"/>
              <w:numPr>
                <w:ilvl w:val="0"/>
                <w:numId w:val="38"/>
              </w:numPr>
              <w:ind w:left="498"/>
              <w:rPr>
                <w:rFonts w:ascii="Calibri" w:eastAsia="Times New Roman" w:hAnsi="Calibri" w:cs="Times New Roman"/>
                <w:sz w:val="20"/>
                <w:szCs w:val="20"/>
              </w:rPr>
            </w:pPr>
            <w:r w:rsidRPr="00257423">
              <w:rPr>
                <w:rFonts w:ascii="Calibri" w:eastAsia="Times New Roman" w:hAnsi="Calibri" w:cs="Times New Roman"/>
                <w:color w:val="000000"/>
                <w:sz w:val="20"/>
                <w:szCs w:val="20"/>
              </w:rPr>
              <w:t>relación con las comunidades de reutilizadores</w:t>
            </w:r>
          </w:p>
        </w:tc>
        <w:tc>
          <w:tcPr>
            <w:tcW w:w="877" w:type="dxa"/>
            <w:gridSpan w:val="2"/>
            <w:tcBorders>
              <w:top w:val="nil"/>
              <w:left w:val="nil"/>
              <w:bottom w:val="single" w:sz="4" w:space="0" w:color="auto"/>
              <w:right w:val="single" w:sz="4" w:space="0" w:color="auto"/>
            </w:tcBorders>
            <w:shd w:val="clear" w:color="auto" w:fill="auto"/>
            <w:vAlign w:val="center"/>
            <w:hideMark/>
          </w:tcPr>
          <w:p w14:paraId="6A79B5D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hideMark/>
          </w:tcPr>
          <w:p w14:paraId="5A423AA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39D0AC99"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57A4F90"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104B02F5"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14:paraId="28BD3AF6" w14:textId="77777777" w:rsidR="00AD0808" w:rsidRPr="009E41F4" w:rsidRDefault="00AD0808" w:rsidP="00822239">
            <w:pPr>
              <w:rPr>
                <w:rFonts w:ascii="Calibri" w:eastAsia="Times New Roman" w:hAnsi="Calibri" w:cs="Times New Roman"/>
                <w:sz w:val="20"/>
                <w:szCs w:val="20"/>
              </w:rPr>
            </w:pPr>
            <w:r w:rsidRPr="009E41F4">
              <w:rPr>
                <w:rFonts w:ascii="Calibri" w:eastAsia="Times New Roman" w:hAnsi="Calibri" w:cs="Times New Roman"/>
                <w:sz w:val="20"/>
                <w:szCs w:val="20"/>
              </w:rPr>
              <w:t> </w:t>
            </w:r>
          </w:p>
        </w:tc>
      </w:tr>
      <w:tr w:rsidR="00AD0808" w:rsidRPr="009E41F4" w14:paraId="31538B83"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tcPr>
          <w:p w14:paraId="4F8E17A5"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5.2 </w:t>
            </w:r>
            <w:r w:rsidRPr="009E41F4">
              <w:rPr>
                <w:rFonts w:ascii="Calibri" w:eastAsia="Times New Roman" w:hAnsi="Calibri" w:cs="Times New Roman"/>
                <w:color w:val="000000"/>
                <w:sz w:val="20"/>
                <w:szCs w:val="20"/>
              </w:rPr>
              <w:t xml:space="preserve">Acciones de sensibilización y capacitación del nivel directivo y político. Formación Altos Cargos en comunicación </w:t>
            </w:r>
            <w:r>
              <w:rPr>
                <w:rFonts w:ascii="Calibri" w:eastAsia="Times New Roman" w:hAnsi="Calibri" w:cs="Times New Roman"/>
                <w:color w:val="000000"/>
                <w:sz w:val="20"/>
                <w:szCs w:val="20"/>
              </w:rPr>
              <w:t>con</w:t>
            </w:r>
            <w:r w:rsidRPr="009E41F4">
              <w:rPr>
                <w:rFonts w:ascii="Calibri" w:eastAsia="Times New Roman" w:hAnsi="Calibri" w:cs="Times New Roman"/>
                <w:color w:val="000000"/>
                <w:sz w:val="20"/>
                <w:szCs w:val="20"/>
              </w:rPr>
              <w:t xml:space="preserve"> datos</w:t>
            </w:r>
          </w:p>
        </w:tc>
        <w:tc>
          <w:tcPr>
            <w:tcW w:w="877" w:type="dxa"/>
            <w:gridSpan w:val="2"/>
            <w:tcBorders>
              <w:top w:val="nil"/>
              <w:left w:val="nil"/>
              <w:bottom w:val="single" w:sz="4" w:space="0" w:color="auto"/>
              <w:right w:val="single" w:sz="4" w:space="0" w:color="auto"/>
            </w:tcBorders>
            <w:shd w:val="clear" w:color="auto" w:fill="auto"/>
            <w:vAlign w:val="center"/>
          </w:tcPr>
          <w:p w14:paraId="192E06E9"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15CBD6B0"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D99594" w:themeFill="accent2" w:themeFillTint="99"/>
            <w:vAlign w:val="center"/>
          </w:tcPr>
          <w:p w14:paraId="47F7E0B3"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0B7406CD"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7D359CCB"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0CCD0C0A" w14:textId="77777777" w:rsidR="00AD0808" w:rsidRPr="009E41F4" w:rsidRDefault="00AD0808" w:rsidP="00822239">
            <w:pPr>
              <w:rPr>
                <w:rFonts w:ascii="Calibri" w:eastAsia="Times New Roman" w:hAnsi="Calibri" w:cs="Times New Roman"/>
                <w:sz w:val="20"/>
                <w:szCs w:val="20"/>
              </w:rPr>
            </w:pPr>
          </w:p>
        </w:tc>
      </w:tr>
      <w:tr w:rsidR="00AD0808" w:rsidRPr="009E41F4" w14:paraId="500E91B8"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tcPr>
          <w:p w14:paraId="6D1BFD0D"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5.3</w:t>
            </w:r>
            <w:r w:rsidRPr="009E41F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Campañas </w:t>
            </w:r>
            <w:proofErr w:type="gramStart"/>
            <w:r>
              <w:rPr>
                <w:rFonts w:ascii="Calibri" w:eastAsia="Times New Roman" w:hAnsi="Calibri" w:cs="Times New Roman"/>
                <w:color w:val="000000"/>
                <w:sz w:val="20"/>
                <w:szCs w:val="20"/>
              </w:rPr>
              <w:t>continuas</w:t>
            </w:r>
            <w:proofErr w:type="gramEnd"/>
            <w:r>
              <w:rPr>
                <w:rFonts w:ascii="Calibri" w:eastAsia="Times New Roman" w:hAnsi="Calibri" w:cs="Times New Roman"/>
                <w:color w:val="000000"/>
                <w:sz w:val="20"/>
                <w:szCs w:val="20"/>
              </w:rPr>
              <w:t xml:space="preserve"> de publicación de nuevas fuentes de dato</w:t>
            </w:r>
            <w:r w:rsidR="000B68CE">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 </w:t>
            </w:r>
            <w:r w:rsidRPr="009E41F4">
              <w:rPr>
                <w:rFonts w:ascii="Calibri" w:eastAsia="Times New Roman" w:hAnsi="Calibri" w:cs="Times New Roman"/>
                <w:color w:val="000000"/>
                <w:sz w:val="20"/>
                <w:szCs w:val="20"/>
              </w:rPr>
              <w:t>Establecimiento de hitos clave de publicación de bases de datos, que puedan ser fácilmente comprobados y comunicados.</w:t>
            </w:r>
          </w:p>
        </w:tc>
        <w:tc>
          <w:tcPr>
            <w:tcW w:w="877" w:type="dxa"/>
            <w:gridSpan w:val="2"/>
            <w:tcBorders>
              <w:top w:val="nil"/>
              <w:left w:val="nil"/>
              <w:bottom w:val="single" w:sz="4" w:space="0" w:color="auto"/>
              <w:right w:val="single" w:sz="4" w:space="0" w:color="auto"/>
            </w:tcBorders>
            <w:shd w:val="clear" w:color="auto" w:fill="auto"/>
            <w:vAlign w:val="center"/>
          </w:tcPr>
          <w:p w14:paraId="65C7BB1B"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3A61DD7D"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577AE6B7"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20F1E04F"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7A370AC4"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2CA4F9C4" w14:textId="77777777" w:rsidR="00AD0808" w:rsidRPr="009E41F4" w:rsidRDefault="00AD0808" w:rsidP="00822239">
            <w:pPr>
              <w:rPr>
                <w:rFonts w:ascii="Calibri" w:eastAsia="Times New Roman" w:hAnsi="Calibri" w:cs="Times New Roman"/>
                <w:sz w:val="20"/>
                <w:szCs w:val="20"/>
              </w:rPr>
            </w:pPr>
          </w:p>
        </w:tc>
      </w:tr>
      <w:tr w:rsidR="00AD0808" w:rsidRPr="009E41F4" w14:paraId="0B1381F8" w14:textId="77777777" w:rsidTr="00822239">
        <w:trPr>
          <w:cantSplit/>
          <w:trHeight w:val="726"/>
        </w:trPr>
        <w:tc>
          <w:tcPr>
            <w:tcW w:w="4537" w:type="dxa"/>
            <w:tcBorders>
              <w:top w:val="nil"/>
              <w:left w:val="single" w:sz="4" w:space="0" w:color="auto"/>
              <w:bottom w:val="single" w:sz="4" w:space="0" w:color="auto"/>
              <w:right w:val="single" w:sz="4" w:space="0" w:color="auto"/>
            </w:tcBorders>
            <w:shd w:val="clear" w:color="auto" w:fill="auto"/>
            <w:vAlign w:val="center"/>
          </w:tcPr>
          <w:p w14:paraId="59F91E8D"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5.4</w:t>
            </w:r>
            <w:r w:rsidRPr="009E41F4">
              <w:rPr>
                <w:rFonts w:ascii="Calibri" w:eastAsia="Times New Roman" w:hAnsi="Calibri" w:cs="Times New Roman"/>
                <w:color w:val="000000"/>
                <w:sz w:val="20"/>
                <w:szCs w:val="20"/>
              </w:rPr>
              <w:t xml:space="preserve"> Generar una base de conocimiento para el soporte al servicio de datos abiertos</w:t>
            </w:r>
          </w:p>
        </w:tc>
        <w:tc>
          <w:tcPr>
            <w:tcW w:w="877" w:type="dxa"/>
            <w:gridSpan w:val="2"/>
            <w:tcBorders>
              <w:top w:val="nil"/>
              <w:left w:val="nil"/>
              <w:bottom w:val="single" w:sz="4" w:space="0" w:color="auto"/>
              <w:right w:val="single" w:sz="4" w:space="0" w:color="auto"/>
            </w:tcBorders>
            <w:shd w:val="clear" w:color="auto" w:fill="auto"/>
            <w:vAlign w:val="center"/>
          </w:tcPr>
          <w:p w14:paraId="4515F7D7"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76D1CD2B"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69B8D132"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723E5EA0"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5DC11CCE"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547AEE44" w14:textId="77777777" w:rsidR="00AD0808" w:rsidRPr="009E41F4" w:rsidRDefault="00AD0808" w:rsidP="00822239">
            <w:pPr>
              <w:rPr>
                <w:rFonts w:ascii="Calibri" w:eastAsia="Times New Roman" w:hAnsi="Calibri" w:cs="Times New Roman"/>
                <w:sz w:val="20"/>
                <w:szCs w:val="20"/>
              </w:rPr>
            </w:pPr>
          </w:p>
        </w:tc>
      </w:tr>
      <w:tr w:rsidR="00AD0808" w:rsidRPr="00257423" w14:paraId="349A5226" w14:textId="77777777" w:rsidTr="00822239">
        <w:trPr>
          <w:cantSplit/>
          <w:trHeight w:val="28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066DC3B7"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r w:rsidRPr="009E41F4">
              <w:rPr>
                <w:rFonts w:ascii="Calibri" w:eastAsia="Times New Roman" w:hAnsi="Calibri" w:cs="Times New Roman"/>
                <w:color w:val="000000"/>
                <w:sz w:val="20"/>
                <w:szCs w:val="20"/>
              </w:rPr>
              <w:t xml:space="preserve"> Establecimiento de métricas y de un cuadro de mando para monitor</w:t>
            </w:r>
            <w:r>
              <w:rPr>
                <w:rFonts w:ascii="Calibri" w:eastAsia="Times New Roman" w:hAnsi="Calibri" w:cs="Times New Roman"/>
                <w:color w:val="000000"/>
                <w:sz w:val="20"/>
                <w:szCs w:val="20"/>
              </w:rPr>
              <w:t>eo de</w:t>
            </w:r>
            <w:r w:rsidRPr="009E41F4">
              <w:rPr>
                <w:rFonts w:ascii="Calibri" w:eastAsia="Times New Roman" w:hAnsi="Calibri" w:cs="Times New Roman"/>
                <w:color w:val="000000"/>
                <w:sz w:val="20"/>
                <w:szCs w:val="20"/>
              </w:rPr>
              <w:t xml:space="preserve"> la política de datos abiertos</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14:paraId="3BF9F4EF"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7F364A2A"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60C82930"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vAlign w:val="center"/>
          </w:tcPr>
          <w:p w14:paraId="79E1010F"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47F2887F"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vAlign w:val="center"/>
          </w:tcPr>
          <w:p w14:paraId="3E6B4747" w14:textId="77777777" w:rsidR="00AD0808" w:rsidRPr="00257423" w:rsidRDefault="00AD0808" w:rsidP="00822239">
            <w:pPr>
              <w:rPr>
                <w:rFonts w:ascii="Calibri" w:eastAsia="Times New Roman" w:hAnsi="Calibri" w:cs="Times New Roman"/>
                <w:color w:val="000000"/>
                <w:sz w:val="20"/>
                <w:szCs w:val="20"/>
              </w:rPr>
            </w:pPr>
          </w:p>
        </w:tc>
      </w:tr>
      <w:tr w:rsidR="00AD0808" w:rsidRPr="00257423" w14:paraId="2B5BC30A" w14:textId="77777777" w:rsidTr="000B68CE">
        <w:trPr>
          <w:cantSplit/>
          <w:trHeight w:val="60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1F4E501A"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5.6 </w:t>
            </w:r>
            <w:r w:rsidRPr="00257423">
              <w:rPr>
                <w:rFonts w:ascii="Calibri" w:eastAsia="Times New Roman" w:hAnsi="Calibri" w:cs="Times New Roman"/>
                <w:color w:val="000000"/>
                <w:sz w:val="20"/>
                <w:szCs w:val="20"/>
              </w:rPr>
              <w:t>Servicio de "Atención al Reutilizador" donde el demandante de datos no formado pueda obtener apoyo e información en general</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14:paraId="1A63B630"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7E510083"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048DA0D2"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485F5C40"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0D62D36D"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2355BDB6" w14:textId="77777777" w:rsidR="00AD0808" w:rsidRPr="00257423" w:rsidRDefault="00AD0808" w:rsidP="00822239">
            <w:pPr>
              <w:rPr>
                <w:rFonts w:ascii="Calibri" w:eastAsia="Times New Roman" w:hAnsi="Calibri" w:cs="Times New Roman"/>
                <w:color w:val="000000"/>
                <w:sz w:val="20"/>
                <w:szCs w:val="20"/>
              </w:rPr>
            </w:pPr>
          </w:p>
        </w:tc>
      </w:tr>
      <w:tr w:rsidR="00AD0808" w:rsidRPr="00257423" w14:paraId="2D808497" w14:textId="77777777" w:rsidTr="00822239">
        <w:trPr>
          <w:cantSplit/>
          <w:trHeight w:val="60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A561AE4" w14:textId="77777777" w:rsidR="00AD0808"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5.7 </w:t>
            </w:r>
            <w:r w:rsidRPr="00257423">
              <w:rPr>
                <w:rFonts w:ascii="Calibri" w:eastAsia="Times New Roman" w:hAnsi="Calibri" w:cs="Times New Roman"/>
                <w:color w:val="000000"/>
                <w:sz w:val="20"/>
                <w:szCs w:val="20"/>
              </w:rPr>
              <w:t>Ciudadano como sensor: A través de talleres de innovación abierta propiciar iniciativas para que los ciudadanos contribuyan a la recolección de datos</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14:paraId="545288E0"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7D59D083" w14:textId="77777777" w:rsidR="00AD0808" w:rsidRPr="00257423" w:rsidRDefault="00AD0808" w:rsidP="00822239">
            <w:pPr>
              <w:rPr>
                <w:rFonts w:ascii="Calibri" w:eastAsia="Times New Roman" w:hAnsi="Calibri" w:cs="Times New Roman"/>
                <w:color w:val="000000"/>
                <w:sz w:val="20"/>
                <w:szCs w:val="20"/>
              </w:rPr>
            </w:pP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79A13B4E"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vAlign w:val="center"/>
          </w:tcPr>
          <w:p w14:paraId="396D1A25"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auto"/>
            <w:vAlign w:val="center"/>
          </w:tcPr>
          <w:p w14:paraId="2990CC31" w14:textId="77777777" w:rsidR="00AD0808" w:rsidRPr="00257423" w:rsidRDefault="00AD0808" w:rsidP="00822239">
            <w:pPr>
              <w:rPr>
                <w:rFonts w:ascii="Calibri" w:eastAsia="Times New Roman" w:hAnsi="Calibri" w:cs="Times New Roman"/>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32F649F8" w14:textId="77777777" w:rsidR="00AD0808" w:rsidRPr="00257423" w:rsidRDefault="00AD0808" w:rsidP="00822239">
            <w:pPr>
              <w:rPr>
                <w:rFonts w:ascii="Calibri" w:eastAsia="Times New Roman" w:hAnsi="Calibri" w:cs="Times New Roman"/>
                <w:color w:val="000000"/>
                <w:sz w:val="20"/>
                <w:szCs w:val="20"/>
              </w:rPr>
            </w:pPr>
          </w:p>
        </w:tc>
      </w:tr>
      <w:tr w:rsidR="00AD0808" w:rsidRPr="00257423" w14:paraId="7808348D" w14:textId="77777777" w:rsidTr="00822239">
        <w:trPr>
          <w:cantSplit/>
          <w:trHeight w:val="60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B51FF" w14:textId="77777777" w:rsidR="00AD0808" w:rsidRPr="009E41F4" w:rsidRDefault="00AD0808" w:rsidP="0082223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5.8 Buscar </w:t>
            </w:r>
            <w:r w:rsidRPr="009E41F4">
              <w:rPr>
                <w:rFonts w:ascii="Calibri" w:eastAsia="Times New Roman" w:hAnsi="Calibri" w:cs="Times New Roman"/>
                <w:color w:val="000000"/>
                <w:sz w:val="20"/>
                <w:szCs w:val="20"/>
              </w:rPr>
              <w:t>co-financiación externa y socios de colaboración en el desarrollo</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14:paraId="4E3585DE"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765D7481"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7A4B776A"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C3115C5"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21CEE93"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AF9463B" w14:textId="77777777" w:rsidR="00AD0808" w:rsidRPr="00257423" w:rsidRDefault="00AD0808" w:rsidP="00822239">
            <w:pPr>
              <w:rPr>
                <w:rFonts w:ascii="Calibri" w:eastAsia="Times New Roman" w:hAnsi="Calibri" w:cs="Times New Roman"/>
                <w:color w:val="000000"/>
                <w:sz w:val="20"/>
                <w:szCs w:val="20"/>
              </w:rPr>
            </w:pPr>
            <w:r w:rsidRPr="00257423">
              <w:rPr>
                <w:rFonts w:ascii="Calibri" w:eastAsia="Times New Roman" w:hAnsi="Calibri" w:cs="Times New Roman"/>
                <w:color w:val="000000"/>
                <w:sz w:val="20"/>
                <w:szCs w:val="20"/>
              </w:rPr>
              <w:t> </w:t>
            </w:r>
          </w:p>
        </w:tc>
      </w:tr>
      <w:tr w:rsidR="00AD0808" w:rsidRPr="009E41F4" w14:paraId="34791E04" w14:textId="77777777" w:rsidTr="00822239">
        <w:trPr>
          <w:cantSplit/>
          <w:trHeight w:val="280"/>
        </w:trPr>
        <w:tc>
          <w:tcPr>
            <w:tcW w:w="4537" w:type="dxa"/>
            <w:tcBorders>
              <w:top w:val="nil"/>
              <w:left w:val="single" w:sz="4" w:space="0" w:color="auto"/>
              <w:bottom w:val="single" w:sz="4" w:space="0" w:color="auto"/>
              <w:right w:val="single" w:sz="4" w:space="0" w:color="auto"/>
            </w:tcBorders>
            <w:shd w:val="clear" w:color="auto" w:fill="auto"/>
            <w:vAlign w:val="bottom"/>
          </w:tcPr>
          <w:p w14:paraId="6DD4ED72" w14:textId="77777777" w:rsidR="00AD0808" w:rsidRPr="009E41F4" w:rsidRDefault="00AD0808" w:rsidP="000B68C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5.9 </w:t>
            </w:r>
            <w:r w:rsidR="000B68CE">
              <w:rPr>
                <w:rFonts w:ascii="Calibri" w:eastAsia="Times New Roman" w:hAnsi="Calibri" w:cs="Times New Roman"/>
                <w:color w:val="000000"/>
                <w:sz w:val="20"/>
                <w:szCs w:val="20"/>
              </w:rPr>
              <w:t>Coordinar</w:t>
            </w:r>
            <w:r>
              <w:rPr>
                <w:rFonts w:ascii="Calibri" w:eastAsia="Times New Roman" w:hAnsi="Calibri" w:cs="Times New Roman"/>
                <w:color w:val="000000"/>
                <w:sz w:val="20"/>
                <w:szCs w:val="20"/>
              </w:rPr>
              <w:t xml:space="preserve"> una infraestructura de datos espaciales</w:t>
            </w:r>
            <w:r w:rsidR="000B68CE">
              <w:rPr>
                <w:rFonts w:ascii="Calibri" w:eastAsia="Times New Roman" w:hAnsi="Calibri" w:cs="Times New Roman"/>
                <w:color w:val="000000"/>
                <w:sz w:val="20"/>
                <w:szCs w:val="20"/>
              </w:rPr>
              <w:t xml:space="preserve"> a través de IIEG</w:t>
            </w:r>
            <w:r>
              <w:rPr>
                <w:rFonts w:ascii="Calibri" w:eastAsia="Times New Roman" w:hAnsi="Calibri" w:cs="Times New Roman"/>
                <w:color w:val="000000"/>
                <w:sz w:val="20"/>
                <w:szCs w:val="20"/>
              </w:rPr>
              <w:t xml:space="preserve"> que pueda ser publicada de manera abierta</w:t>
            </w:r>
          </w:p>
        </w:tc>
        <w:tc>
          <w:tcPr>
            <w:tcW w:w="877" w:type="dxa"/>
            <w:gridSpan w:val="2"/>
            <w:tcBorders>
              <w:top w:val="nil"/>
              <w:left w:val="nil"/>
              <w:bottom w:val="single" w:sz="4" w:space="0" w:color="auto"/>
              <w:right w:val="single" w:sz="4" w:space="0" w:color="auto"/>
            </w:tcBorders>
            <w:shd w:val="clear" w:color="auto" w:fill="auto"/>
            <w:vAlign w:val="center"/>
          </w:tcPr>
          <w:p w14:paraId="1CA621BB"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2C68CB64" w14:textId="77777777" w:rsidR="00AD0808" w:rsidRPr="009E41F4" w:rsidRDefault="00AD0808" w:rsidP="00822239">
            <w:pPr>
              <w:rPr>
                <w:rFonts w:ascii="Calibri" w:eastAsia="Times New Roman" w:hAnsi="Calibri" w:cs="Times New Roman"/>
                <w:sz w:val="20"/>
                <w:szCs w:val="20"/>
              </w:rPr>
            </w:pPr>
          </w:p>
        </w:tc>
        <w:tc>
          <w:tcPr>
            <w:tcW w:w="878" w:type="dxa"/>
            <w:gridSpan w:val="2"/>
            <w:tcBorders>
              <w:top w:val="nil"/>
              <w:left w:val="nil"/>
              <w:bottom w:val="single" w:sz="4" w:space="0" w:color="auto"/>
              <w:right w:val="single" w:sz="4" w:space="0" w:color="auto"/>
            </w:tcBorders>
            <w:shd w:val="clear" w:color="auto" w:fill="auto"/>
            <w:vAlign w:val="center"/>
          </w:tcPr>
          <w:p w14:paraId="4B4F879B"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auto"/>
            <w:vAlign w:val="center"/>
          </w:tcPr>
          <w:p w14:paraId="45121BB3"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62BD8C6C" w14:textId="77777777" w:rsidR="00AD0808" w:rsidRPr="009E41F4" w:rsidRDefault="00AD0808" w:rsidP="00822239">
            <w:pPr>
              <w:rPr>
                <w:rFonts w:ascii="Calibri" w:eastAsia="Times New Roman" w:hAnsi="Calibri" w:cs="Times New Roman"/>
                <w:sz w:val="20"/>
                <w:szCs w:val="20"/>
              </w:rPr>
            </w:pPr>
          </w:p>
        </w:tc>
        <w:tc>
          <w:tcPr>
            <w:tcW w:w="878" w:type="dxa"/>
            <w:tcBorders>
              <w:top w:val="nil"/>
              <w:left w:val="nil"/>
              <w:bottom w:val="single" w:sz="4" w:space="0" w:color="auto"/>
              <w:right w:val="single" w:sz="4" w:space="0" w:color="auto"/>
            </w:tcBorders>
            <w:shd w:val="clear" w:color="auto" w:fill="D99594" w:themeFill="accent2" w:themeFillTint="99"/>
            <w:vAlign w:val="center"/>
          </w:tcPr>
          <w:p w14:paraId="1CC108BE" w14:textId="77777777" w:rsidR="00AD0808" w:rsidRPr="009E41F4" w:rsidRDefault="00AD0808" w:rsidP="00822239">
            <w:pPr>
              <w:rPr>
                <w:rFonts w:ascii="Calibri" w:eastAsia="Times New Roman" w:hAnsi="Calibri" w:cs="Times New Roman"/>
                <w:sz w:val="20"/>
                <w:szCs w:val="20"/>
              </w:rPr>
            </w:pPr>
          </w:p>
        </w:tc>
      </w:tr>
    </w:tbl>
    <w:p w14:paraId="258153C0" w14:textId="77777777" w:rsidR="009E41F4" w:rsidRPr="003074C6" w:rsidRDefault="009E41F4" w:rsidP="00CE03C2">
      <w:pPr>
        <w:pStyle w:val="Ttulo1ODRA"/>
        <w:jc w:val="left"/>
        <w:rPr>
          <w:rFonts w:ascii="Calibri" w:hAnsi="Calibri"/>
          <w:color w:val="666666"/>
          <w:sz w:val="23"/>
          <w:szCs w:val="23"/>
          <w:lang w:val="es-ES"/>
        </w:rPr>
      </w:pPr>
    </w:p>
    <w:p w14:paraId="6D76AD7C" w14:textId="77777777" w:rsidR="00F50E0A" w:rsidRPr="003074C6" w:rsidRDefault="00F50E0A" w:rsidP="00CE03C2">
      <w:pPr>
        <w:pStyle w:val="Ttulo1ODRA"/>
        <w:jc w:val="left"/>
        <w:rPr>
          <w:rFonts w:ascii="Calibri" w:hAnsi="Calibri"/>
          <w:color w:val="666666"/>
          <w:sz w:val="23"/>
          <w:szCs w:val="23"/>
          <w:lang w:val="es-ES"/>
        </w:rPr>
      </w:pPr>
    </w:p>
    <w:p w14:paraId="7CEA6BD9" w14:textId="77777777" w:rsidR="00F50E0A" w:rsidRPr="003074C6" w:rsidRDefault="00F50E0A" w:rsidP="00CE03C2">
      <w:pPr>
        <w:pStyle w:val="Ttulo1ODRA"/>
        <w:jc w:val="left"/>
        <w:rPr>
          <w:rFonts w:ascii="Calibri" w:hAnsi="Calibri"/>
          <w:color w:val="666666"/>
          <w:sz w:val="23"/>
          <w:szCs w:val="23"/>
          <w:lang w:val="es-ES"/>
        </w:rPr>
      </w:pPr>
    </w:p>
    <w:p w14:paraId="48386323" w14:textId="77777777" w:rsidR="00F50E0A" w:rsidRPr="003074C6" w:rsidRDefault="00F50E0A" w:rsidP="00CE03C2">
      <w:pPr>
        <w:pStyle w:val="Ttulo1ODRA"/>
        <w:jc w:val="left"/>
        <w:rPr>
          <w:rFonts w:ascii="Calibri" w:hAnsi="Calibri"/>
          <w:color w:val="666666"/>
          <w:sz w:val="23"/>
          <w:szCs w:val="23"/>
          <w:lang w:val="es-ES"/>
        </w:rPr>
      </w:pPr>
    </w:p>
    <w:p w14:paraId="36400092" w14:textId="77777777" w:rsidR="00F50E0A" w:rsidRPr="003074C6" w:rsidRDefault="00F50E0A" w:rsidP="00CE03C2">
      <w:pPr>
        <w:pStyle w:val="Ttulo1ODRA"/>
        <w:jc w:val="left"/>
        <w:rPr>
          <w:rFonts w:ascii="Calibri" w:hAnsi="Calibri"/>
          <w:color w:val="666666"/>
          <w:sz w:val="23"/>
          <w:szCs w:val="23"/>
          <w:lang w:val="es-ES"/>
        </w:rPr>
      </w:pPr>
    </w:p>
    <w:p w14:paraId="5062A61F" w14:textId="77777777" w:rsidR="00F50E0A" w:rsidRPr="003074C6" w:rsidRDefault="00F50E0A" w:rsidP="00CE03C2">
      <w:pPr>
        <w:pStyle w:val="Ttulo1ODRA"/>
        <w:jc w:val="left"/>
        <w:rPr>
          <w:rFonts w:ascii="Calibri" w:hAnsi="Calibri"/>
          <w:color w:val="666666"/>
          <w:sz w:val="23"/>
          <w:szCs w:val="23"/>
          <w:lang w:val="es-ES"/>
        </w:rPr>
      </w:pPr>
    </w:p>
    <w:p w14:paraId="738BDF3B" w14:textId="77777777" w:rsidR="00F50E0A" w:rsidRPr="003074C6" w:rsidRDefault="00F50E0A" w:rsidP="00CE03C2">
      <w:pPr>
        <w:pStyle w:val="Ttulo1ODRA"/>
        <w:jc w:val="left"/>
        <w:rPr>
          <w:rFonts w:ascii="Calibri" w:hAnsi="Calibri"/>
          <w:color w:val="666666"/>
          <w:sz w:val="23"/>
          <w:szCs w:val="23"/>
          <w:lang w:val="es-ES"/>
        </w:rPr>
      </w:pPr>
    </w:p>
    <w:p w14:paraId="57FFD0D2" w14:textId="77777777" w:rsidR="00F50E0A" w:rsidRPr="003074C6" w:rsidRDefault="00F50E0A" w:rsidP="00CE03C2">
      <w:pPr>
        <w:pStyle w:val="Ttulo1ODRA"/>
        <w:jc w:val="left"/>
        <w:rPr>
          <w:rFonts w:ascii="Calibri" w:hAnsi="Calibri"/>
          <w:color w:val="666666"/>
          <w:sz w:val="23"/>
          <w:szCs w:val="23"/>
          <w:lang w:val="es-ES"/>
        </w:rPr>
      </w:pPr>
    </w:p>
    <w:p w14:paraId="1F4416DC" w14:textId="65E08002" w:rsidR="00E81DD1" w:rsidRDefault="00E81DD1" w:rsidP="00F50E0A">
      <w:pPr>
        <w:jc w:val="right"/>
        <w:rPr>
          <w:rFonts w:asciiTheme="majorHAnsi" w:hAnsiTheme="majorHAnsi"/>
        </w:rPr>
      </w:pPr>
      <w:r>
        <w:rPr>
          <w:rFonts w:asciiTheme="majorHAnsi" w:hAnsiTheme="majorHAnsi"/>
        </w:rPr>
        <w:t>Alberto Ortiz de Zárate</w:t>
      </w:r>
    </w:p>
    <w:p w14:paraId="0BFAE1D5" w14:textId="77777777" w:rsidR="00F50E0A" w:rsidRPr="00F50E0A" w:rsidRDefault="0036001A" w:rsidP="00F50E0A">
      <w:pPr>
        <w:jc w:val="right"/>
        <w:rPr>
          <w:rFonts w:asciiTheme="majorHAnsi" w:hAnsiTheme="majorHAnsi"/>
        </w:rPr>
      </w:pPr>
      <w:r>
        <w:rPr>
          <w:rFonts w:asciiTheme="majorHAnsi" w:hAnsiTheme="majorHAnsi"/>
        </w:rPr>
        <w:t>Carlos de la Fuente</w:t>
      </w:r>
      <w:r w:rsidR="00F50E0A" w:rsidRPr="00F50E0A">
        <w:rPr>
          <w:rFonts w:asciiTheme="majorHAnsi" w:hAnsiTheme="majorHAnsi"/>
        </w:rPr>
        <w:t xml:space="preserve"> </w:t>
      </w:r>
    </w:p>
    <w:p w14:paraId="32B65E2E" w14:textId="77777777" w:rsidR="00F50E0A" w:rsidRPr="00F50E0A" w:rsidRDefault="00F50E0A" w:rsidP="00F50E0A">
      <w:pPr>
        <w:jc w:val="right"/>
        <w:rPr>
          <w:rFonts w:asciiTheme="majorHAnsi" w:hAnsiTheme="majorHAnsi"/>
        </w:rPr>
      </w:pPr>
      <w:r w:rsidRPr="00F50E0A">
        <w:rPr>
          <w:rFonts w:asciiTheme="majorHAnsi" w:hAnsiTheme="majorHAnsi"/>
        </w:rPr>
        <w:t>Nagore de los Ríos</w:t>
      </w:r>
    </w:p>
    <w:p w14:paraId="1947CE39" w14:textId="21B0338D" w:rsidR="00F50E0A" w:rsidRPr="00F50E0A" w:rsidRDefault="00F50E0A" w:rsidP="00F50E0A">
      <w:pPr>
        <w:jc w:val="right"/>
        <w:rPr>
          <w:rFonts w:asciiTheme="majorHAnsi" w:hAnsiTheme="majorHAnsi"/>
        </w:rPr>
      </w:pPr>
      <w:r w:rsidRPr="00F50E0A">
        <w:rPr>
          <w:rFonts w:asciiTheme="majorHAnsi" w:hAnsiTheme="majorHAnsi"/>
        </w:rPr>
        <w:t>201</w:t>
      </w:r>
      <w:r w:rsidR="00E81DD1">
        <w:rPr>
          <w:rFonts w:asciiTheme="majorHAnsi" w:hAnsiTheme="majorHAnsi"/>
        </w:rPr>
        <w:t>5</w:t>
      </w:r>
    </w:p>
    <w:sectPr w:rsidR="00F50E0A" w:rsidRPr="00F50E0A" w:rsidSect="004C42EB">
      <w:headerReference w:type="default" r:id="rId111"/>
      <w:footerReference w:type="even" r:id="rId112"/>
      <w:footerReference w:type="default" r:id="rId113"/>
      <w:pgSz w:w="11900" w:h="16840"/>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17EC" w14:textId="77777777" w:rsidR="008D64EC" w:rsidRDefault="008D64EC" w:rsidP="00D95193">
      <w:r>
        <w:separator/>
      </w:r>
    </w:p>
  </w:endnote>
  <w:endnote w:type="continuationSeparator" w:id="0">
    <w:p w14:paraId="462C2347" w14:textId="77777777" w:rsidR="008D64EC" w:rsidRDefault="008D64EC" w:rsidP="00D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ヒラギノ角ゴ Pro W3">
    <w:charset w:val="4E"/>
    <w:family w:val="auto"/>
    <w:pitch w:val="variable"/>
    <w:sig w:usb0="00000001" w:usb1="08070000" w:usb2="00000010" w:usb3="00000000" w:csb0="00020000" w:csb1="00000000"/>
  </w:font>
  <w:font w:name="Open Sans">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Share-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7D11" w14:textId="77777777" w:rsidR="000F1900" w:rsidRDefault="000F1900" w:rsidP="009F39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BDFB5F" w14:textId="77777777" w:rsidR="000F1900" w:rsidRDefault="000F1900" w:rsidP="009F39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CA28" w14:textId="77777777" w:rsidR="000F1900" w:rsidRPr="009F3905" w:rsidRDefault="000F1900" w:rsidP="009F3905">
    <w:pPr>
      <w:pStyle w:val="Piedepgina"/>
      <w:framePr w:wrap="around" w:vAnchor="text" w:hAnchor="margin" w:xAlign="right" w:y="1"/>
      <w:rPr>
        <w:rStyle w:val="Nmerodepgina"/>
        <w:sz w:val="20"/>
        <w:szCs w:val="20"/>
      </w:rPr>
    </w:pPr>
    <w:r w:rsidRPr="009F3905">
      <w:rPr>
        <w:rStyle w:val="Nmerodepgina"/>
        <w:sz w:val="20"/>
        <w:szCs w:val="20"/>
      </w:rPr>
      <w:fldChar w:fldCharType="begin"/>
    </w:r>
    <w:r w:rsidRPr="009F3905">
      <w:rPr>
        <w:rStyle w:val="Nmerodepgina"/>
        <w:sz w:val="20"/>
        <w:szCs w:val="20"/>
      </w:rPr>
      <w:instrText xml:space="preserve">PAGE  </w:instrText>
    </w:r>
    <w:r w:rsidRPr="009F3905">
      <w:rPr>
        <w:rStyle w:val="Nmerodepgina"/>
        <w:sz w:val="20"/>
        <w:szCs w:val="20"/>
      </w:rPr>
      <w:fldChar w:fldCharType="separate"/>
    </w:r>
    <w:r w:rsidR="0093623D">
      <w:rPr>
        <w:rStyle w:val="Nmerodepgina"/>
        <w:noProof/>
        <w:sz w:val="20"/>
        <w:szCs w:val="20"/>
      </w:rPr>
      <w:t>1</w:t>
    </w:r>
    <w:r w:rsidRPr="009F3905">
      <w:rPr>
        <w:rStyle w:val="Nmerodepgina"/>
        <w:sz w:val="20"/>
        <w:szCs w:val="20"/>
      </w:rPr>
      <w:fldChar w:fldCharType="end"/>
    </w:r>
  </w:p>
  <w:p w14:paraId="67A9489B" w14:textId="77777777" w:rsidR="000F1900" w:rsidRDefault="000F1900" w:rsidP="009F390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6B2E" w14:textId="77777777" w:rsidR="000F1900" w:rsidRDefault="000F1900" w:rsidP="009F39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888DF" w14:textId="77777777" w:rsidR="000F1900" w:rsidRDefault="000F1900" w:rsidP="009F390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2FC2" w14:textId="77777777" w:rsidR="000F1900" w:rsidRPr="009F3905" w:rsidRDefault="000F1900" w:rsidP="009F3905">
    <w:pPr>
      <w:pStyle w:val="Piedepgina"/>
      <w:framePr w:wrap="around" w:vAnchor="text" w:hAnchor="margin" w:xAlign="right" w:y="1"/>
      <w:rPr>
        <w:rStyle w:val="Nmerodepgina"/>
        <w:sz w:val="20"/>
        <w:szCs w:val="20"/>
      </w:rPr>
    </w:pPr>
    <w:r w:rsidRPr="009F3905">
      <w:rPr>
        <w:rStyle w:val="Nmerodepgina"/>
        <w:sz w:val="20"/>
        <w:szCs w:val="20"/>
      </w:rPr>
      <w:fldChar w:fldCharType="begin"/>
    </w:r>
    <w:r w:rsidRPr="009F3905">
      <w:rPr>
        <w:rStyle w:val="Nmerodepgina"/>
        <w:sz w:val="20"/>
        <w:szCs w:val="20"/>
      </w:rPr>
      <w:instrText xml:space="preserve">PAGE  </w:instrText>
    </w:r>
    <w:r w:rsidRPr="009F3905">
      <w:rPr>
        <w:rStyle w:val="Nmerodepgina"/>
        <w:sz w:val="20"/>
        <w:szCs w:val="20"/>
      </w:rPr>
      <w:fldChar w:fldCharType="separate"/>
    </w:r>
    <w:r w:rsidR="0093623D">
      <w:rPr>
        <w:rStyle w:val="Nmerodepgina"/>
        <w:noProof/>
        <w:sz w:val="20"/>
        <w:szCs w:val="20"/>
      </w:rPr>
      <w:t>104</w:t>
    </w:r>
    <w:r w:rsidRPr="009F3905">
      <w:rPr>
        <w:rStyle w:val="Nmerodepgina"/>
        <w:sz w:val="20"/>
        <w:szCs w:val="20"/>
      </w:rPr>
      <w:fldChar w:fldCharType="end"/>
    </w:r>
  </w:p>
  <w:p w14:paraId="53DEFF64" w14:textId="77777777" w:rsidR="000F1900" w:rsidRDefault="000F1900" w:rsidP="009F390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122C2" w14:textId="77777777" w:rsidR="008D64EC" w:rsidRDefault="008D64EC" w:rsidP="00D95193">
      <w:r>
        <w:separator/>
      </w:r>
    </w:p>
  </w:footnote>
  <w:footnote w:type="continuationSeparator" w:id="0">
    <w:p w14:paraId="4B67D741" w14:textId="77777777" w:rsidR="008D64EC" w:rsidRDefault="008D64EC" w:rsidP="00D95193">
      <w:r>
        <w:continuationSeparator/>
      </w:r>
    </w:p>
  </w:footnote>
  <w:footnote w:id="1">
    <w:p w14:paraId="64E61E3E" w14:textId="77777777" w:rsidR="000F1900" w:rsidRPr="00F4193F" w:rsidRDefault="000F1900" w:rsidP="00A73314">
      <w:pPr>
        <w:rPr>
          <w:rFonts w:ascii="Times" w:eastAsia="Times New Roman" w:hAnsi="Times" w:cs="Times New Roman"/>
          <w:sz w:val="20"/>
          <w:szCs w:val="20"/>
        </w:rPr>
      </w:pPr>
      <w:r w:rsidRPr="007E6ED2">
        <w:rPr>
          <w:rFonts w:ascii="Calibri" w:hAnsi="Calibri" w:cs="Times New Roman"/>
          <w:color w:val="666666"/>
          <w:sz w:val="23"/>
          <w:szCs w:val="23"/>
        </w:rPr>
        <w:footnoteRef/>
      </w:r>
      <w:r w:rsidRPr="003074C6">
        <w:rPr>
          <w:rFonts w:ascii="Calibri" w:hAnsi="Calibri" w:cs="Times New Roman"/>
          <w:color w:val="666666"/>
          <w:sz w:val="23"/>
          <w:szCs w:val="23"/>
          <w:vertAlign w:val="superscript"/>
          <w:lang w:val="en-US"/>
        </w:rPr>
        <w:t xml:space="preserve"> </w:t>
      </w:r>
      <w:r w:rsidRPr="003074C6">
        <w:rPr>
          <w:rFonts w:ascii="Calibri" w:eastAsia="Times New Roman" w:hAnsi="Calibri" w:cs="Times New Roman"/>
          <w:color w:val="666666"/>
          <w:sz w:val="20"/>
          <w:szCs w:val="20"/>
          <w:lang w:val="en-US"/>
        </w:rPr>
        <w:t xml:space="preserve">Yu, H. y Robinson, D.: “The New Ambiguity of Open Government”. </w:t>
      </w:r>
      <w:r w:rsidRPr="00F4193F">
        <w:rPr>
          <w:rFonts w:ascii="Calibri" w:eastAsia="Times New Roman" w:hAnsi="Calibri" w:cs="Times New Roman"/>
          <w:color w:val="666666"/>
          <w:sz w:val="20"/>
          <w:szCs w:val="20"/>
        </w:rPr>
        <w:t>[http://papers.ssrn.com/sol3/papers.cfm?abstract_id=2012489]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9939" w14:textId="77777777" w:rsidR="000F1900" w:rsidRPr="00D95193" w:rsidRDefault="000F1900" w:rsidP="00D95193">
    <w:pPr>
      <w:ind w:left="-851"/>
      <w:rPr>
        <w:rFonts w:ascii="Times" w:eastAsia="Times New Roman" w:hAnsi="Times" w:cs="Times New Roman"/>
        <w:sz w:val="20"/>
        <w:szCs w:val="20"/>
      </w:rPr>
    </w:pPr>
    <w:r>
      <w:rPr>
        <w:rFonts w:ascii="Times" w:eastAsia="Times New Roman" w:hAnsi="Times" w:cs="Times New Roman"/>
        <w:noProof/>
        <w:sz w:val="20"/>
        <w:szCs w:val="20"/>
        <w:lang w:val="es-MX" w:eastAsia="es-MX"/>
      </w:rPr>
      <w:drawing>
        <wp:inline distT="0" distB="0" distL="0" distR="0" wp14:anchorId="700ED062" wp14:editId="035D2E33">
          <wp:extent cx="7066534" cy="393192"/>
          <wp:effectExtent l="0" t="0" r="0" b="0"/>
          <wp:docPr id="21" name="Imagen 1" descr="https://lh5.googleusercontent.com/_Ojb3Sx3-HlgpfqZM8elVkKgGk574xlx_3FxEbVQzrcppbAzNYbgu-Hg2zP-YdQe59cl-90GNfPo2kMvk_KKFUMLO-yOHsTicg3a_rQ8f1bP2L3wHGtRAU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Ojb3Sx3-HlgpfqZM8elVkKgGk574xlx_3FxEbVQzrcppbAzNYbgu-Hg2zP-YdQe59cl-90GNfPo2kMvk_KKFUMLO-yOHsTicg3a_rQ8f1bP2L3wHGtRAU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6534" cy="393192"/>
                  </a:xfrm>
                  <a:prstGeom prst="rect">
                    <a:avLst/>
                  </a:prstGeom>
                  <a:noFill/>
                  <a:ln>
                    <a:noFill/>
                  </a:ln>
                </pic:spPr>
              </pic:pic>
            </a:graphicData>
          </a:graphic>
        </wp:inline>
      </w:drawing>
    </w:r>
  </w:p>
  <w:p w14:paraId="23DCEDB6" w14:textId="77777777" w:rsidR="000F1900" w:rsidRDefault="000F19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1BB0" w14:textId="77777777" w:rsidR="000F1900" w:rsidRPr="00D95193" w:rsidRDefault="000F1900" w:rsidP="00D95193">
    <w:pPr>
      <w:ind w:left="-851"/>
      <w:rPr>
        <w:rFonts w:ascii="Times" w:eastAsia="Times New Roman" w:hAnsi="Times" w:cs="Times New Roman"/>
        <w:sz w:val="20"/>
        <w:szCs w:val="20"/>
      </w:rPr>
    </w:pPr>
    <w:r>
      <w:rPr>
        <w:rFonts w:ascii="Times" w:eastAsia="Times New Roman" w:hAnsi="Times" w:cs="Times New Roman"/>
        <w:noProof/>
        <w:sz w:val="20"/>
        <w:szCs w:val="20"/>
        <w:lang w:val="es-MX" w:eastAsia="es-MX"/>
      </w:rPr>
      <w:drawing>
        <wp:inline distT="0" distB="0" distL="0" distR="0" wp14:anchorId="28C211E7" wp14:editId="38358750">
          <wp:extent cx="7066534" cy="393192"/>
          <wp:effectExtent l="0" t="0" r="0" b="0"/>
          <wp:docPr id="3" name="Imagen 1" descr="https://lh5.googleusercontent.com/_Ojb3Sx3-HlgpfqZM8elVkKgGk574xlx_3FxEbVQzrcppbAzNYbgu-Hg2zP-YdQe59cl-90GNfPo2kMvk_KKFUMLO-yOHsTicg3a_rQ8f1bP2L3wHGtRAU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Ojb3Sx3-HlgpfqZM8elVkKgGk574xlx_3FxEbVQzrcppbAzNYbgu-Hg2zP-YdQe59cl-90GNfPo2kMvk_KKFUMLO-yOHsTicg3a_rQ8f1bP2L3wHGtRAU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6534" cy="393192"/>
                  </a:xfrm>
                  <a:prstGeom prst="rect">
                    <a:avLst/>
                  </a:prstGeom>
                  <a:noFill/>
                  <a:ln>
                    <a:noFill/>
                  </a:ln>
                </pic:spPr>
              </pic:pic>
            </a:graphicData>
          </a:graphic>
        </wp:inline>
      </w:drawing>
    </w:r>
  </w:p>
  <w:p w14:paraId="15061DFC" w14:textId="77777777" w:rsidR="000F1900" w:rsidRDefault="000F19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CC1"/>
    <w:multiLevelType w:val="multilevel"/>
    <w:tmpl w:val="D2908258"/>
    <w:lvl w:ilvl="0">
      <w:start w:val="1"/>
      <w:numFmt w:val="upperLetter"/>
      <w:pStyle w:val="Ttulo1"/>
      <w:lvlText w:val="%1."/>
      <w:lvlJc w:val="left"/>
      <w:pPr>
        <w:ind w:left="72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APrimaryQuestion"/>
      <w:lvlText w:val="%1.%2"/>
      <w:lvlJc w:val="left"/>
      <w:pPr>
        <w:ind w:left="450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RASecondaryQuestion"/>
      <w:lvlText w:val=""/>
      <w:lvlJc w:val="left"/>
      <w:pPr>
        <w:ind w:left="1800" w:hanging="360"/>
      </w:pPr>
      <w:rPr>
        <w:rFonts w:ascii="Symbol" w:hAnsi="Symbo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
    <w:nsid w:val="00916AD4"/>
    <w:multiLevelType w:val="hybridMultilevel"/>
    <w:tmpl w:val="A5FA19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CC5B93"/>
    <w:multiLevelType w:val="hybridMultilevel"/>
    <w:tmpl w:val="A40C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130095"/>
    <w:multiLevelType w:val="hybridMultilevel"/>
    <w:tmpl w:val="F0D2384E"/>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2F5D4E"/>
    <w:multiLevelType w:val="multilevel"/>
    <w:tmpl w:val="7CC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900A1"/>
    <w:multiLevelType w:val="hybridMultilevel"/>
    <w:tmpl w:val="9A6474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1D61CB"/>
    <w:multiLevelType w:val="multilevel"/>
    <w:tmpl w:val="01D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D480A"/>
    <w:multiLevelType w:val="hybridMultilevel"/>
    <w:tmpl w:val="D6BA2BDE"/>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3A7029"/>
    <w:multiLevelType w:val="hybridMultilevel"/>
    <w:tmpl w:val="4CBC56C0"/>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B50326A"/>
    <w:multiLevelType w:val="hybridMultilevel"/>
    <w:tmpl w:val="BD005E50"/>
    <w:lvl w:ilvl="0" w:tplc="2558F3EA">
      <w:start w:val="5"/>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B6C6A87"/>
    <w:multiLevelType w:val="hybridMultilevel"/>
    <w:tmpl w:val="398C0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7E483E"/>
    <w:multiLevelType w:val="hybridMultilevel"/>
    <w:tmpl w:val="5F7A1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53702B"/>
    <w:multiLevelType w:val="hybridMultilevel"/>
    <w:tmpl w:val="0570D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865809"/>
    <w:multiLevelType w:val="hybridMultilevel"/>
    <w:tmpl w:val="282EC646"/>
    <w:lvl w:ilvl="0" w:tplc="07B2BC26">
      <w:start w:val="1"/>
      <w:numFmt w:val="bullet"/>
      <w:lvlText w:val="•"/>
      <w:lvlJc w:val="left"/>
      <w:pPr>
        <w:tabs>
          <w:tab w:val="num" w:pos="720"/>
        </w:tabs>
        <w:ind w:left="720" w:hanging="360"/>
      </w:pPr>
      <w:rPr>
        <w:rFonts w:ascii="Arial" w:hAnsi="Arial" w:hint="default"/>
      </w:rPr>
    </w:lvl>
    <w:lvl w:ilvl="1" w:tplc="B13CFE20" w:tentative="1">
      <w:start w:val="1"/>
      <w:numFmt w:val="bullet"/>
      <w:lvlText w:val="•"/>
      <w:lvlJc w:val="left"/>
      <w:pPr>
        <w:tabs>
          <w:tab w:val="num" w:pos="1440"/>
        </w:tabs>
        <w:ind w:left="1440" w:hanging="360"/>
      </w:pPr>
      <w:rPr>
        <w:rFonts w:ascii="Arial" w:hAnsi="Arial" w:hint="default"/>
      </w:rPr>
    </w:lvl>
    <w:lvl w:ilvl="2" w:tplc="CE46DE76" w:tentative="1">
      <w:start w:val="1"/>
      <w:numFmt w:val="bullet"/>
      <w:lvlText w:val="•"/>
      <w:lvlJc w:val="left"/>
      <w:pPr>
        <w:tabs>
          <w:tab w:val="num" w:pos="2160"/>
        </w:tabs>
        <w:ind w:left="2160" w:hanging="360"/>
      </w:pPr>
      <w:rPr>
        <w:rFonts w:ascii="Arial" w:hAnsi="Arial" w:hint="default"/>
      </w:rPr>
    </w:lvl>
    <w:lvl w:ilvl="3" w:tplc="10305028" w:tentative="1">
      <w:start w:val="1"/>
      <w:numFmt w:val="bullet"/>
      <w:lvlText w:val="•"/>
      <w:lvlJc w:val="left"/>
      <w:pPr>
        <w:tabs>
          <w:tab w:val="num" w:pos="2880"/>
        </w:tabs>
        <w:ind w:left="2880" w:hanging="360"/>
      </w:pPr>
      <w:rPr>
        <w:rFonts w:ascii="Arial" w:hAnsi="Arial" w:hint="default"/>
      </w:rPr>
    </w:lvl>
    <w:lvl w:ilvl="4" w:tplc="924E2A4E" w:tentative="1">
      <w:start w:val="1"/>
      <w:numFmt w:val="bullet"/>
      <w:lvlText w:val="•"/>
      <w:lvlJc w:val="left"/>
      <w:pPr>
        <w:tabs>
          <w:tab w:val="num" w:pos="3600"/>
        </w:tabs>
        <w:ind w:left="3600" w:hanging="360"/>
      </w:pPr>
      <w:rPr>
        <w:rFonts w:ascii="Arial" w:hAnsi="Arial" w:hint="default"/>
      </w:rPr>
    </w:lvl>
    <w:lvl w:ilvl="5" w:tplc="55C0FB3E" w:tentative="1">
      <w:start w:val="1"/>
      <w:numFmt w:val="bullet"/>
      <w:lvlText w:val="•"/>
      <w:lvlJc w:val="left"/>
      <w:pPr>
        <w:tabs>
          <w:tab w:val="num" w:pos="4320"/>
        </w:tabs>
        <w:ind w:left="4320" w:hanging="360"/>
      </w:pPr>
      <w:rPr>
        <w:rFonts w:ascii="Arial" w:hAnsi="Arial" w:hint="default"/>
      </w:rPr>
    </w:lvl>
    <w:lvl w:ilvl="6" w:tplc="FEBC2BB0" w:tentative="1">
      <w:start w:val="1"/>
      <w:numFmt w:val="bullet"/>
      <w:lvlText w:val="•"/>
      <w:lvlJc w:val="left"/>
      <w:pPr>
        <w:tabs>
          <w:tab w:val="num" w:pos="5040"/>
        </w:tabs>
        <w:ind w:left="5040" w:hanging="360"/>
      </w:pPr>
      <w:rPr>
        <w:rFonts w:ascii="Arial" w:hAnsi="Arial" w:hint="default"/>
      </w:rPr>
    </w:lvl>
    <w:lvl w:ilvl="7" w:tplc="76BCA2E4" w:tentative="1">
      <w:start w:val="1"/>
      <w:numFmt w:val="bullet"/>
      <w:lvlText w:val="•"/>
      <w:lvlJc w:val="left"/>
      <w:pPr>
        <w:tabs>
          <w:tab w:val="num" w:pos="5760"/>
        </w:tabs>
        <w:ind w:left="5760" w:hanging="360"/>
      </w:pPr>
      <w:rPr>
        <w:rFonts w:ascii="Arial" w:hAnsi="Arial" w:hint="default"/>
      </w:rPr>
    </w:lvl>
    <w:lvl w:ilvl="8" w:tplc="AE3238AA" w:tentative="1">
      <w:start w:val="1"/>
      <w:numFmt w:val="bullet"/>
      <w:lvlText w:val="•"/>
      <w:lvlJc w:val="left"/>
      <w:pPr>
        <w:tabs>
          <w:tab w:val="num" w:pos="6480"/>
        </w:tabs>
        <w:ind w:left="6480" w:hanging="360"/>
      </w:pPr>
      <w:rPr>
        <w:rFonts w:ascii="Arial" w:hAnsi="Arial" w:hint="default"/>
      </w:rPr>
    </w:lvl>
  </w:abstractNum>
  <w:abstractNum w:abstractNumId="14">
    <w:nsid w:val="1A974E95"/>
    <w:multiLevelType w:val="multilevel"/>
    <w:tmpl w:val="00D8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BD5882"/>
    <w:multiLevelType w:val="hybridMultilevel"/>
    <w:tmpl w:val="814E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9F2484"/>
    <w:multiLevelType w:val="hybridMultilevel"/>
    <w:tmpl w:val="33C2F8E8"/>
    <w:lvl w:ilvl="0" w:tplc="5D74C966">
      <w:start w:val="1"/>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2408CE"/>
    <w:multiLevelType w:val="hybridMultilevel"/>
    <w:tmpl w:val="CB16C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3A6642"/>
    <w:multiLevelType w:val="hybridMultilevel"/>
    <w:tmpl w:val="69B82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31B7687"/>
    <w:multiLevelType w:val="hybridMultilevel"/>
    <w:tmpl w:val="E68E6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C16A26"/>
    <w:multiLevelType w:val="hybridMultilevel"/>
    <w:tmpl w:val="1A7EC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67A47AC"/>
    <w:multiLevelType w:val="hybridMultilevel"/>
    <w:tmpl w:val="B0F09E16"/>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906E84"/>
    <w:multiLevelType w:val="hybridMultilevel"/>
    <w:tmpl w:val="1CAAF326"/>
    <w:lvl w:ilvl="0" w:tplc="C2B06426">
      <w:start w:val="1"/>
      <w:numFmt w:val="bullet"/>
      <w:lvlText w:val="•"/>
      <w:lvlJc w:val="left"/>
      <w:pPr>
        <w:tabs>
          <w:tab w:val="num" w:pos="720"/>
        </w:tabs>
        <w:ind w:left="720" w:hanging="360"/>
      </w:pPr>
      <w:rPr>
        <w:rFonts w:ascii="Arial" w:hAnsi="Arial" w:hint="default"/>
      </w:rPr>
    </w:lvl>
    <w:lvl w:ilvl="1" w:tplc="5C0A8754" w:tentative="1">
      <w:start w:val="1"/>
      <w:numFmt w:val="bullet"/>
      <w:lvlText w:val="•"/>
      <w:lvlJc w:val="left"/>
      <w:pPr>
        <w:tabs>
          <w:tab w:val="num" w:pos="1440"/>
        </w:tabs>
        <w:ind w:left="1440" w:hanging="360"/>
      </w:pPr>
      <w:rPr>
        <w:rFonts w:ascii="Arial" w:hAnsi="Arial" w:hint="default"/>
      </w:rPr>
    </w:lvl>
    <w:lvl w:ilvl="2" w:tplc="459A84E6" w:tentative="1">
      <w:start w:val="1"/>
      <w:numFmt w:val="bullet"/>
      <w:lvlText w:val="•"/>
      <w:lvlJc w:val="left"/>
      <w:pPr>
        <w:tabs>
          <w:tab w:val="num" w:pos="2160"/>
        </w:tabs>
        <w:ind w:left="2160" w:hanging="360"/>
      </w:pPr>
      <w:rPr>
        <w:rFonts w:ascii="Arial" w:hAnsi="Arial" w:hint="default"/>
      </w:rPr>
    </w:lvl>
    <w:lvl w:ilvl="3" w:tplc="ED28D474" w:tentative="1">
      <w:start w:val="1"/>
      <w:numFmt w:val="bullet"/>
      <w:lvlText w:val="•"/>
      <w:lvlJc w:val="left"/>
      <w:pPr>
        <w:tabs>
          <w:tab w:val="num" w:pos="2880"/>
        </w:tabs>
        <w:ind w:left="2880" w:hanging="360"/>
      </w:pPr>
      <w:rPr>
        <w:rFonts w:ascii="Arial" w:hAnsi="Arial" w:hint="default"/>
      </w:rPr>
    </w:lvl>
    <w:lvl w:ilvl="4" w:tplc="F73C7A22" w:tentative="1">
      <w:start w:val="1"/>
      <w:numFmt w:val="bullet"/>
      <w:lvlText w:val="•"/>
      <w:lvlJc w:val="left"/>
      <w:pPr>
        <w:tabs>
          <w:tab w:val="num" w:pos="3600"/>
        </w:tabs>
        <w:ind w:left="3600" w:hanging="360"/>
      </w:pPr>
      <w:rPr>
        <w:rFonts w:ascii="Arial" w:hAnsi="Arial" w:hint="default"/>
      </w:rPr>
    </w:lvl>
    <w:lvl w:ilvl="5" w:tplc="F204038C" w:tentative="1">
      <w:start w:val="1"/>
      <w:numFmt w:val="bullet"/>
      <w:lvlText w:val="•"/>
      <w:lvlJc w:val="left"/>
      <w:pPr>
        <w:tabs>
          <w:tab w:val="num" w:pos="4320"/>
        </w:tabs>
        <w:ind w:left="4320" w:hanging="360"/>
      </w:pPr>
      <w:rPr>
        <w:rFonts w:ascii="Arial" w:hAnsi="Arial" w:hint="default"/>
      </w:rPr>
    </w:lvl>
    <w:lvl w:ilvl="6" w:tplc="72B402FE" w:tentative="1">
      <w:start w:val="1"/>
      <w:numFmt w:val="bullet"/>
      <w:lvlText w:val="•"/>
      <w:lvlJc w:val="left"/>
      <w:pPr>
        <w:tabs>
          <w:tab w:val="num" w:pos="5040"/>
        </w:tabs>
        <w:ind w:left="5040" w:hanging="360"/>
      </w:pPr>
      <w:rPr>
        <w:rFonts w:ascii="Arial" w:hAnsi="Arial" w:hint="default"/>
      </w:rPr>
    </w:lvl>
    <w:lvl w:ilvl="7" w:tplc="3F38A96A" w:tentative="1">
      <w:start w:val="1"/>
      <w:numFmt w:val="bullet"/>
      <w:lvlText w:val="•"/>
      <w:lvlJc w:val="left"/>
      <w:pPr>
        <w:tabs>
          <w:tab w:val="num" w:pos="5760"/>
        </w:tabs>
        <w:ind w:left="5760" w:hanging="360"/>
      </w:pPr>
      <w:rPr>
        <w:rFonts w:ascii="Arial" w:hAnsi="Arial" w:hint="default"/>
      </w:rPr>
    </w:lvl>
    <w:lvl w:ilvl="8" w:tplc="F7C49DA4" w:tentative="1">
      <w:start w:val="1"/>
      <w:numFmt w:val="bullet"/>
      <w:lvlText w:val="•"/>
      <w:lvlJc w:val="left"/>
      <w:pPr>
        <w:tabs>
          <w:tab w:val="num" w:pos="6480"/>
        </w:tabs>
        <w:ind w:left="6480" w:hanging="360"/>
      </w:pPr>
      <w:rPr>
        <w:rFonts w:ascii="Arial" w:hAnsi="Arial" w:hint="default"/>
      </w:rPr>
    </w:lvl>
  </w:abstractNum>
  <w:abstractNum w:abstractNumId="23">
    <w:nsid w:val="29973419"/>
    <w:multiLevelType w:val="hybridMultilevel"/>
    <w:tmpl w:val="CC7413AC"/>
    <w:lvl w:ilvl="0" w:tplc="1B3882A6">
      <w:start w:val="1"/>
      <w:numFmt w:val="bullet"/>
      <w:lvlText w:val="•"/>
      <w:lvlJc w:val="left"/>
      <w:pPr>
        <w:tabs>
          <w:tab w:val="num" w:pos="720"/>
        </w:tabs>
        <w:ind w:left="720" w:hanging="360"/>
      </w:pPr>
      <w:rPr>
        <w:rFonts w:ascii="Arial" w:hAnsi="Arial" w:hint="default"/>
      </w:rPr>
    </w:lvl>
    <w:lvl w:ilvl="1" w:tplc="923EC998" w:tentative="1">
      <w:start w:val="1"/>
      <w:numFmt w:val="bullet"/>
      <w:lvlText w:val="•"/>
      <w:lvlJc w:val="left"/>
      <w:pPr>
        <w:tabs>
          <w:tab w:val="num" w:pos="1440"/>
        </w:tabs>
        <w:ind w:left="1440" w:hanging="360"/>
      </w:pPr>
      <w:rPr>
        <w:rFonts w:ascii="Arial" w:hAnsi="Arial" w:hint="default"/>
      </w:rPr>
    </w:lvl>
    <w:lvl w:ilvl="2" w:tplc="7DBC09DE" w:tentative="1">
      <w:start w:val="1"/>
      <w:numFmt w:val="bullet"/>
      <w:lvlText w:val="•"/>
      <w:lvlJc w:val="left"/>
      <w:pPr>
        <w:tabs>
          <w:tab w:val="num" w:pos="2160"/>
        </w:tabs>
        <w:ind w:left="2160" w:hanging="360"/>
      </w:pPr>
      <w:rPr>
        <w:rFonts w:ascii="Arial" w:hAnsi="Arial" w:hint="default"/>
      </w:rPr>
    </w:lvl>
    <w:lvl w:ilvl="3" w:tplc="FBEE7ED6" w:tentative="1">
      <w:start w:val="1"/>
      <w:numFmt w:val="bullet"/>
      <w:lvlText w:val="•"/>
      <w:lvlJc w:val="left"/>
      <w:pPr>
        <w:tabs>
          <w:tab w:val="num" w:pos="2880"/>
        </w:tabs>
        <w:ind w:left="2880" w:hanging="360"/>
      </w:pPr>
      <w:rPr>
        <w:rFonts w:ascii="Arial" w:hAnsi="Arial" w:hint="default"/>
      </w:rPr>
    </w:lvl>
    <w:lvl w:ilvl="4" w:tplc="3F262356" w:tentative="1">
      <w:start w:val="1"/>
      <w:numFmt w:val="bullet"/>
      <w:lvlText w:val="•"/>
      <w:lvlJc w:val="left"/>
      <w:pPr>
        <w:tabs>
          <w:tab w:val="num" w:pos="3600"/>
        </w:tabs>
        <w:ind w:left="3600" w:hanging="360"/>
      </w:pPr>
      <w:rPr>
        <w:rFonts w:ascii="Arial" w:hAnsi="Arial" w:hint="default"/>
      </w:rPr>
    </w:lvl>
    <w:lvl w:ilvl="5" w:tplc="EC80988A" w:tentative="1">
      <w:start w:val="1"/>
      <w:numFmt w:val="bullet"/>
      <w:lvlText w:val="•"/>
      <w:lvlJc w:val="left"/>
      <w:pPr>
        <w:tabs>
          <w:tab w:val="num" w:pos="4320"/>
        </w:tabs>
        <w:ind w:left="4320" w:hanging="360"/>
      </w:pPr>
      <w:rPr>
        <w:rFonts w:ascii="Arial" w:hAnsi="Arial" w:hint="default"/>
      </w:rPr>
    </w:lvl>
    <w:lvl w:ilvl="6" w:tplc="5038EAC0" w:tentative="1">
      <w:start w:val="1"/>
      <w:numFmt w:val="bullet"/>
      <w:lvlText w:val="•"/>
      <w:lvlJc w:val="left"/>
      <w:pPr>
        <w:tabs>
          <w:tab w:val="num" w:pos="5040"/>
        </w:tabs>
        <w:ind w:left="5040" w:hanging="360"/>
      </w:pPr>
      <w:rPr>
        <w:rFonts w:ascii="Arial" w:hAnsi="Arial" w:hint="default"/>
      </w:rPr>
    </w:lvl>
    <w:lvl w:ilvl="7" w:tplc="68BED08E" w:tentative="1">
      <w:start w:val="1"/>
      <w:numFmt w:val="bullet"/>
      <w:lvlText w:val="•"/>
      <w:lvlJc w:val="left"/>
      <w:pPr>
        <w:tabs>
          <w:tab w:val="num" w:pos="5760"/>
        </w:tabs>
        <w:ind w:left="5760" w:hanging="360"/>
      </w:pPr>
      <w:rPr>
        <w:rFonts w:ascii="Arial" w:hAnsi="Arial" w:hint="default"/>
      </w:rPr>
    </w:lvl>
    <w:lvl w:ilvl="8" w:tplc="7024A5AC" w:tentative="1">
      <w:start w:val="1"/>
      <w:numFmt w:val="bullet"/>
      <w:lvlText w:val="•"/>
      <w:lvlJc w:val="left"/>
      <w:pPr>
        <w:tabs>
          <w:tab w:val="num" w:pos="6480"/>
        </w:tabs>
        <w:ind w:left="6480" w:hanging="360"/>
      </w:pPr>
      <w:rPr>
        <w:rFonts w:ascii="Arial" w:hAnsi="Arial" w:hint="default"/>
      </w:rPr>
    </w:lvl>
  </w:abstractNum>
  <w:abstractNum w:abstractNumId="24">
    <w:nsid w:val="2AC75CF1"/>
    <w:multiLevelType w:val="hybridMultilevel"/>
    <w:tmpl w:val="C2083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18865FF"/>
    <w:multiLevelType w:val="hybridMultilevel"/>
    <w:tmpl w:val="5554E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2256079"/>
    <w:multiLevelType w:val="hybridMultilevel"/>
    <w:tmpl w:val="4250677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4B429B3"/>
    <w:multiLevelType w:val="hybridMultilevel"/>
    <w:tmpl w:val="EF22B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A701D0E"/>
    <w:multiLevelType w:val="multilevel"/>
    <w:tmpl w:val="9970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1E3A7E"/>
    <w:multiLevelType w:val="hybridMultilevel"/>
    <w:tmpl w:val="6492B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BEB6470"/>
    <w:multiLevelType w:val="hybridMultilevel"/>
    <w:tmpl w:val="F29284D6"/>
    <w:lvl w:ilvl="0" w:tplc="AAFC3918">
      <w:start w:val="1"/>
      <w:numFmt w:val="bullet"/>
      <w:lvlText w:val="•"/>
      <w:lvlJc w:val="left"/>
      <w:pPr>
        <w:tabs>
          <w:tab w:val="num" w:pos="720"/>
        </w:tabs>
        <w:ind w:left="720" w:hanging="360"/>
      </w:pPr>
      <w:rPr>
        <w:rFonts w:ascii="Arial" w:hAnsi="Arial" w:hint="default"/>
      </w:rPr>
    </w:lvl>
    <w:lvl w:ilvl="1" w:tplc="996AF61E" w:tentative="1">
      <w:start w:val="1"/>
      <w:numFmt w:val="bullet"/>
      <w:lvlText w:val="•"/>
      <w:lvlJc w:val="left"/>
      <w:pPr>
        <w:tabs>
          <w:tab w:val="num" w:pos="1440"/>
        </w:tabs>
        <w:ind w:left="1440" w:hanging="360"/>
      </w:pPr>
      <w:rPr>
        <w:rFonts w:ascii="Arial" w:hAnsi="Arial" w:hint="default"/>
      </w:rPr>
    </w:lvl>
    <w:lvl w:ilvl="2" w:tplc="8C423342" w:tentative="1">
      <w:start w:val="1"/>
      <w:numFmt w:val="bullet"/>
      <w:lvlText w:val="•"/>
      <w:lvlJc w:val="left"/>
      <w:pPr>
        <w:tabs>
          <w:tab w:val="num" w:pos="2160"/>
        </w:tabs>
        <w:ind w:left="2160" w:hanging="360"/>
      </w:pPr>
      <w:rPr>
        <w:rFonts w:ascii="Arial" w:hAnsi="Arial" w:hint="default"/>
      </w:rPr>
    </w:lvl>
    <w:lvl w:ilvl="3" w:tplc="F2AAE732" w:tentative="1">
      <w:start w:val="1"/>
      <w:numFmt w:val="bullet"/>
      <w:lvlText w:val="•"/>
      <w:lvlJc w:val="left"/>
      <w:pPr>
        <w:tabs>
          <w:tab w:val="num" w:pos="2880"/>
        </w:tabs>
        <w:ind w:left="2880" w:hanging="360"/>
      </w:pPr>
      <w:rPr>
        <w:rFonts w:ascii="Arial" w:hAnsi="Arial" w:hint="default"/>
      </w:rPr>
    </w:lvl>
    <w:lvl w:ilvl="4" w:tplc="0CE4F7F2" w:tentative="1">
      <w:start w:val="1"/>
      <w:numFmt w:val="bullet"/>
      <w:lvlText w:val="•"/>
      <w:lvlJc w:val="left"/>
      <w:pPr>
        <w:tabs>
          <w:tab w:val="num" w:pos="3600"/>
        </w:tabs>
        <w:ind w:left="3600" w:hanging="360"/>
      </w:pPr>
      <w:rPr>
        <w:rFonts w:ascii="Arial" w:hAnsi="Arial" w:hint="default"/>
      </w:rPr>
    </w:lvl>
    <w:lvl w:ilvl="5" w:tplc="C468708A" w:tentative="1">
      <w:start w:val="1"/>
      <w:numFmt w:val="bullet"/>
      <w:lvlText w:val="•"/>
      <w:lvlJc w:val="left"/>
      <w:pPr>
        <w:tabs>
          <w:tab w:val="num" w:pos="4320"/>
        </w:tabs>
        <w:ind w:left="4320" w:hanging="360"/>
      </w:pPr>
      <w:rPr>
        <w:rFonts w:ascii="Arial" w:hAnsi="Arial" w:hint="default"/>
      </w:rPr>
    </w:lvl>
    <w:lvl w:ilvl="6" w:tplc="E3ACBE40" w:tentative="1">
      <w:start w:val="1"/>
      <w:numFmt w:val="bullet"/>
      <w:lvlText w:val="•"/>
      <w:lvlJc w:val="left"/>
      <w:pPr>
        <w:tabs>
          <w:tab w:val="num" w:pos="5040"/>
        </w:tabs>
        <w:ind w:left="5040" w:hanging="360"/>
      </w:pPr>
      <w:rPr>
        <w:rFonts w:ascii="Arial" w:hAnsi="Arial" w:hint="default"/>
      </w:rPr>
    </w:lvl>
    <w:lvl w:ilvl="7" w:tplc="50FEB264" w:tentative="1">
      <w:start w:val="1"/>
      <w:numFmt w:val="bullet"/>
      <w:lvlText w:val="•"/>
      <w:lvlJc w:val="left"/>
      <w:pPr>
        <w:tabs>
          <w:tab w:val="num" w:pos="5760"/>
        </w:tabs>
        <w:ind w:left="5760" w:hanging="360"/>
      </w:pPr>
      <w:rPr>
        <w:rFonts w:ascii="Arial" w:hAnsi="Arial" w:hint="default"/>
      </w:rPr>
    </w:lvl>
    <w:lvl w:ilvl="8" w:tplc="42F046AA" w:tentative="1">
      <w:start w:val="1"/>
      <w:numFmt w:val="bullet"/>
      <w:lvlText w:val="•"/>
      <w:lvlJc w:val="left"/>
      <w:pPr>
        <w:tabs>
          <w:tab w:val="num" w:pos="6480"/>
        </w:tabs>
        <w:ind w:left="6480" w:hanging="360"/>
      </w:pPr>
      <w:rPr>
        <w:rFonts w:ascii="Arial" w:hAnsi="Arial" w:hint="default"/>
      </w:rPr>
    </w:lvl>
  </w:abstractNum>
  <w:abstractNum w:abstractNumId="31">
    <w:nsid w:val="3EAE6909"/>
    <w:multiLevelType w:val="hybridMultilevel"/>
    <w:tmpl w:val="9800D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0887093"/>
    <w:multiLevelType w:val="multilevel"/>
    <w:tmpl w:val="0976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BC2C39"/>
    <w:multiLevelType w:val="hybridMultilevel"/>
    <w:tmpl w:val="E834B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63D4484"/>
    <w:multiLevelType w:val="hybridMultilevel"/>
    <w:tmpl w:val="6EBEFAEC"/>
    <w:lvl w:ilvl="0" w:tplc="FC3C2762">
      <w:start w:val="1"/>
      <w:numFmt w:val="bullet"/>
      <w:lvlText w:val="•"/>
      <w:lvlJc w:val="left"/>
      <w:pPr>
        <w:tabs>
          <w:tab w:val="num" w:pos="720"/>
        </w:tabs>
        <w:ind w:left="720" w:hanging="360"/>
      </w:pPr>
      <w:rPr>
        <w:rFonts w:ascii="Arial" w:hAnsi="Arial" w:hint="default"/>
      </w:rPr>
    </w:lvl>
    <w:lvl w:ilvl="1" w:tplc="4C20FD08" w:tentative="1">
      <w:start w:val="1"/>
      <w:numFmt w:val="bullet"/>
      <w:lvlText w:val="•"/>
      <w:lvlJc w:val="left"/>
      <w:pPr>
        <w:tabs>
          <w:tab w:val="num" w:pos="1440"/>
        </w:tabs>
        <w:ind w:left="1440" w:hanging="360"/>
      </w:pPr>
      <w:rPr>
        <w:rFonts w:ascii="Arial" w:hAnsi="Arial" w:hint="default"/>
      </w:rPr>
    </w:lvl>
    <w:lvl w:ilvl="2" w:tplc="C8CCC854" w:tentative="1">
      <w:start w:val="1"/>
      <w:numFmt w:val="bullet"/>
      <w:lvlText w:val="•"/>
      <w:lvlJc w:val="left"/>
      <w:pPr>
        <w:tabs>
          <w:tab w:val="num" w:pos="2160"/>
        </w:tabs>
        <w:ind w:left="2160" w:hanging="360"/>
      </w:pPr>
      <w:rPr>
        <w:rFonts w:ascii="Arial" w:hAnsi="Arial" w:hint="default"/>
      </w:rPr>
    </w:lvl>
    <w:lvl w:ilvl="3" w:tplc="F10C0754" w:tentative="1">
      <w:start w:val="1"/>
      <w:numFmt w:val="bullet"/>
      <w:lvlText w:val="•"/>
      <w:lvlJc w:val="left"/>
      <w:pPr>
        <w:tabs>
          <w:tab w:val="num" w:pos="2880"/>
        </w:tabs>
        <w:ind w:left="2880" w:hanging="360"/>
      </w:pPr>
      <w:rPr>
        <w:rFonts w:ascii="Arial" w:hAnsi="Arial" w:hint="default"/>
      </w:rPr>
    </w:lvl>
    <w:lvl w:ilvl="4" w:tplc="99E45028" w:tentative="1">
      <w:start w:val="1"/>
      <w:numFmt w:val="bullet"/>
      <w:lvlText w:val="•"/>
      <w:lvlJc w:val="left"/>
      <w:pPr>
        <w:tabs>
          <w:tab w:val="num" w:pos="3600"/>
        </w:tabs>
        <w:ind w:left="3600" w:hanging="360"/>
      </w:pPr>
      <w:rPr>
        <w:rFonts w:ascii="Arial" w:hAnsi="Arial" w:hint="default"/>
      </w:rPr>
    </w:lvl>
    <w:lvl w:ilvl="5" w:tplc="684C8198" w:tentative="1">
      <w:start w:val="1"/>
      <w:numFmt w:val="bullet"/>
      <w:lvlText w:val="•"/>
      <w:lvlJc w:val="left"/>
      <w:pPr>
        <w:tabs>
          <w:tab w:val="num" w:pos="4320"/>
        </w:tabs>
        <w:ind w:left="4320" w:hanging="360"/>
      </w:pPr>
      <w:rPr>
        <w:rFonts w:ascii="Arial" w:hAnsi="Arial" w:hint="default"/>
      </w:rPr>
    </w:lvl>
    <w:lvl w:ilvl="6" w:tplc="254425AC" w:tentative="1">
      <w:start w:val="1"/>
      <w:numFmt w:val="bullet"/>
      <w:lvlText w:val="•"/>
      <w:lvlJc w:val="left"/>
      <w:pPr>
        <w:tabs>
          <w:tab w:val="num" w:pos="5040"/>
        </w:tabs>
        <w:ind w:left="5040" w:hanging="360"/>
      </w:pPr>
      <w:rPr>
        <w:rFonts w:ascii="Arial" w:hAnsi="Arial" w:hint="default"/>
      </w:rPr>
    </w:lvl>
    <w:lvl w:ilvl="7" w:tplc="8B5CAA74" w:tentative="1">
      <w:start w:val="1"/>
      <w:numFmt w:val="bullet"/>
      <w:lvlText w:val="•"/>
      <w:lvlJc w:val="left"/>
      <w:pPr>
        <w:tabs>
          <w:tab w:val="num" w:pos="5760"/>
        </w:tabs>
        <w:ind w:left="5760" w:hanging="360"/>
      </w:pPr>
      <w:rPr>
        <w:rFonts w:ascii="Arial" w:hAnsi="Arial" w:hint="default"/>
      </w:rPr>
    </w:lvl>
    <w:lvl w:ilvl="8" w:tplc="D57A27D6" w:tentative="1">
      <w:start w:val="1"/>
      <w:numFmt w:val="bullet"/>
      <w:lvlText w:val="•"/>
      <w:lvlJc w:val="left"/>
      <w:pPr>
        <w:tabs>
          <w:tab w:val="num" w:pos="6480"/>
        </w:tabs>
        <w:ind w:left="6480" w:hanging="360"/>
      </w:pPr>
      <w:rPr>
        <w:rFonts w:ascii="Arial" w:hAnsi="Arial" w:hint="default"/>
      </w:rPr>
    </w:lvl>
  </w:abstractNum>
  <w:abstractNum w:abstractNumId="35">
    <w:nsid w:val="4E155183"/>
    <w:multiLevelType w:val="hybridMultilevel"/>
    <w:tmpl w:val="8E5AADF2"/>
    <w:lvl w:ilvl="0" w:tplc="9CCCE6A4">
      <w:start w:val="1"/>
      <w:numFmt w:val="bullet"/>
      <w:lvlText w:val="•"/>
      <w:lvlJc w:val="left"/>
      <w:pPr>
        <w:tabs>
          <w:tab w:val="num" w:pos="720"/>
        </w:tabs>
        <w:ind w:left="720" w:hanging="360"/>
      </w:pPr>
      <w:rPr>
        <w:rFonts w:ascii="Arial" w:hAnsi="Arial" w:hint="default"/>
      </w:rPr>
    </w:lvl>
    <w:lvl w:ilvl="1" w:tplc="C04E0E74" w:tentative="1">
      <w:start w:val="1"/>
      <w:numFmt w:val="bullet"/>
      <w:lvlText w:val="•"/>
      <w:lvlJc w:val="left"/>
      <w:pPr>
        <w:tabs>
          <w:tab w:val="num" w:pos="1440"/>
        </w:tabs>
        <w:ind w:left="1440" w:hanging="360"/>
      </w:pPr>
      <w:rPr>
        <w:rFonts w:ascii="Arial" w:hAnsi="Arial" w:hint="default"/>
      </w:rPr>
    </w:lvl>
    <w:lvl w:ilvl="2" w:tplc="B7582E48" w:tentative="1">
      <w:start w:val="1"/>
      <w:numFmt w:val="bullet"/>
      <w:lvlText w:val="•"/>
      <w:lvlJc w:val="left"/>
      <w:pPr>
        <w:tabs>
          <w:tab w:val="num" w:pos="2160"/>
        </w:tabs>
        <w:ind w:left="2160" w:hanging="360"/>
      </w:pPr>
      <w:rPr>
        <w:rFonts w:ascii="Arial" w:hAnsi="Arial" w:hint="default"/>
      </w:rPr>
    </w:lvl>
    <w:lvl w:ilvl="3" w:tplc="C6DA40AA" w:tentative="1">
      <w:start w:val="1"/>
      <w:numFmt w:val="bullet"/>
      <w:lvlText w:val="•"/>
      <w:lvlJc w:val="left"/>
      <w:pPr>
        <w:tabs>
          <w:tab w:val="num" w:pos="2880"/>
        </w:tabs>
        <w:ind w:left="2880" w:hanging="360"/>
      </w:pPr>
      <w:rPr>
        <w:rFonts w:ascii="Arial" w:hAnsi="Arial" w:hint="default"/>
      </w:rPr>
    </w:lvl>
    <w:lvl w:ilvl="4" w:tplc="36B421F6" w:tentative="1">
      <w:start w:val="1"/>
      <w:numFmt w:val="bullet"/>
      <w:lvlText w:val="•"/>
      <w:lvlJc w:val="left"/>
      <w:pPr>
        <w:tabs>
          <w:tab w:val="num" w:pos="3600"/>
        </w:tabs>
        <w:ind w:left="3600" w:hanging="360"/>
      </w:pPr>
      <w:rPr>
        <w:rFonts w:ascii="Arial" w:hAnsi="Arial" w:hint="default"/>
      </w:rPr>
    </w:lvl>
    <w:lvl w:ilvl="5" w:tplc="5E1CE6DE" w:tentative="1">
      <w:start w:val="1"/>
      <w:numFmt w:val="bullet"/>
      <w:lvlText w:val="•"/>
      <w:lvlJc w:val="left"/>
      <w:pPr>
        <w:tabs>
          <w:tab w:val="num" w:pos="4320"/>
        </w:tabs>
        <w:ind w:left="4320" w:hanging="360"/>
      </w:pPr>
      <w:rPr>
        <w:rFonts w:ascii="Arial" w:hAnsi="Arial" w:hint="default"/>
      </w:rPr>
    </w:lvl>
    <w:lvl w:ilvl="6" w:tplc="59904662" w:tentative="1">
      <w:start w:val="1"/>
      <w:numFmt w:val="bullet"/>
      <w:lvlText w:val="•"/>
      <w:lvlJc w:val="left"/>
      <w:pPr>
        <w:tabs>
          <w:tab w:val="num" w:pos="5040"/>
        </w:tabs>
        <w:ind w:left="5040" w:hanging="360"/>
      </w:pPr>
      <w:rPr>
        <w:rFonts w:ascii="Arial" w:hAnsi="Arial" w:hint="default"/>
      </w:rPr>
    </w:lvl>
    <w:lvl w:ilvl="7" w:tplc="AD2AC0D2" w:tentative="1">
      <w:start w:val="1"/>
      <w:numFmt w:val="bullet"/>
      <w:lvlText w:val="•"/>
      <w:lvlJc w:val="left"/>
      <w:pPr>
        <w:tabs>
          <w:tab w:val="num" w:pos="5760"/>
        </w:tabs>
        <w:ind w:left="5760" w:hanging="360"/>
      </w:pPr>
      <w:rPr>
        <w:rFonts w:ascii="Arial" w:hAnsi="Arial" w:hint="default"/>
      </w:rPr>
    </w:lvl>
    <w:lvl w:ilvl="8" w:tplc="E61A08C6" w:tentative="1">
      <w:start w:val="1"/>
      <w:numFmt w:val="bullet"/>
      <w:lvlText w:val="•"/>
      <w:lvlJc w:val="left"/>
      <w:pPr>
        <w:tabs>
          <w:tab w:val="num" w:pos="6480"/>
        </w:tabs>
        <w:ind w:left="6480" w:hanging="360"/>
      </w:pPr>
      <w:rPr>
        <w:rFonts w:ascii="Arial" w:hAnsi="Arial" w:hint="default"/>
      </w:rPr>
    </w:lvl>
  </w:abstractNum>
  <w:abstractNum w:abstractNumId="36">
    <w:nsid w:val="53F2402B"/>
    <w:multiLevelType w:val="hybridMultilevel"/>
    <w:tmpl w:val="E7C4D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6BB7995"/>
    <w:multiLevelType w:val="hybridMultilevel"/>
    <w:tmpl w:val="146A8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7872C95"/>
    <w:multiLevelType w:val="hybridMultilevel"/>
    <w:tmpl w:val="FCFA8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A930CB3"/>
    <w:multiLevelType w:val="hybridMultilevel"/>
    <w:tmpl w:val="B336C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BB445EB"/>
    <w:multiLevelType w:val="multilevel"/>
    <w:tmpl w:val="2CB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D06757"/>
    <w:multiLevelType w:val="hybridMultilevel"/>
    <w:tmpl w:val="8F9E17D6"/>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D67D90"/>
    <w:multiLevelType w:val="hybridMultilevel"/>
    <w:tmpl w:val="8EF00242"/>
    <w:lvl w:ilvl="0" w:tplc="2558F3EA">
      <w:start w:val="7"/>
      <w:numFmt w:val="bullet"/>
      <w:lvlText w:val="-"/>
      <w:lvlJc w:val="left"/>
      <w:pPr>
        <w:ind w:left="360" w:hanging="360"/>
      </w:pPr>
      <w:rPr>
        <w:rFonts w:ascii="Calibri" w:eastAsiaTheme="minorEastAsia" w:hAnsi="Calibri"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0364A6C"/>
    <w:multiLevelType w:val="hybridMultilevel"/>
    <w:tmpl w:val="93A4A5E2"/>
    <w:lvl w:ilvl="0" w:tplc="2558F3EA">
      <w:start w:val="7"/>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0CE1616"/>
    <w:multiLevelType w:val="hybridMultilevel"/>
    <w:tmpl w:val="09B833BC"/>
    <w:lvl w:ilvl="0" w:tplc="FEF00248">
      <w:start w:val="1"/>
      <w:numFmt w:val="bullet"/>
      <w:lvlText w:val="•"/>
      <w:lvlJc w:val="left"/>
      <w:pPr>
        <w:tabs>
          <w:tab w:val="num" w:pos="720"/>
        </w:tabs>
        <w:ind w:left="720" w:hanging="360"/>
      </w:pPr>
      <w:rPr>
        <w:rFonts w:ascii="Arial" w:hAnsi="Arial" w:hint="default"/>
      </w:rPr>
    </w:lvl>
    <w:lvl w:ilvl="1" w:tplc="D3586F66" w:tentative="1">
      <w:start w:val="1"/>
      <w:numFmt w:val="bullet"/>
      <w:lvlText w:val="•"/>
      <w:lvlJc w:val="left"/>
      <w:pPr>
        <w:tabs>
          <w:tab w:val="num" w:pos="1440"/>
        </w:tabs>
        <w:ind w:left="1440" w:hanging="360"/>
      </w:pPr>
      <w:rPr>
        <w:rFonts w:ascii="Arial" w:hAnsi="Arial" w:hint="default"/>
      </w:rPr>
    </w:lvl>
    <w:lvl w:ilvl="2" w:tplc="30825D66" w:tentative="1">
      <w:start w:val="1"/>
      <w:numFmt w:val="bullet"/>
      <w:lvlText w:val="•"/>
      <w:lvlJc w:val="left"/>
      <w:pPr>
        <w:tabs>
          <w:tab w:val="num" w:pos="2160"/>
        </w:tabs>
        <w:ind w:left="2160" w:hanging="360"/>
      </w:pPr>
      <w:rPr>
        <w:rFonts w:ascii="Arial" w:hAnsi="Arial" w:hint="default"/>
      </w:rPr>
    </w:lvl>
    <w:lvl w:ilvl="3" w:tplc="98047210" w:tentative="1">
      <w:start w:val="1"/>
      <w:numFmt w:val="bullet"/>
      <w:lvlText w:val="•"/>
      <w:lvlJc w:val="left"/>
      <w:pPr>
        <w:tabs>
          <w:tab w:val="num" w:pos="2880"/>
        </w:tabs>
        <w:ind w:left="2880" w:hanging="360"/>
      </w:pPr>
      <w:rPr>
        <w:rFonts w:ascii="Arial" w:hAnsi="Arial" w:hint="default"/>
      </w:rPr>
    </w:lvl>
    <w:lvl w:ilvl="4" w:tplc="29CCEB74" w:tentative="1">
      <w:start w:val="1"/>
      <w:numFmt w:val="bullet"/>
      <w:lvlText w:val="•"/>
      <w:lvlJc w:val="left"/>
      <w:pPr>
        <w:tabs>
          <w:tab w:val="num" w:pos="3600"/>
        </w:tabs>
        <w:ind w:left="3600" w:hanging="360"/>
      </w:pPr>
      <w:rPr>
        <w:rFonts w:ascii="Arial" w:hAnsi="Arial" w:hint="default"/>
      </w:rPr>
    </w:lvl>
    <w:lvl w:ilvl="5" w:tplc="847CF360" w:tentative="1">
      <w:start w:val="1"/>
      <w:numFmt w:val="bullet"/>
      <w:lvlText w:val="•"/>
      <w:lvlJc w:val="left"/>
      <w:pPr>
        <w:tabs>
          <w:tab w:val="num" w:pos="4320"/>
        </w:tabs>
        <w:ind w:left="4320" w:hanging="360"/>
      </w:pPr>
      <w:rPr>
        <w:rFonts w:ascii="Arial" w:hAnsi="Arial" w:hint="default"/>
      </w:rPr>
    </w:lvl>
    <w:lvl w:ilvl="6" w:tplc="300A4EA2" w:tentative="1">
      <w:start w:val="1"/>
      <w:numFmt w:val="bullet"/>
      <w:lvlText w:val="•"/>
      <w:lvlJc w:val="left"/>
      <w:pPr>
        <w:tabs>
          <w:tab w:val="num" w:pos="5040"/>
        </w:tabs>
        <w:ind w:left="5040" w:hanging="360"/>
      </w:pPr>
      <w:rPr>
        <w:rFonts w:ascii="Arial" w:hAnsi="Arial" w:hint="default"/>
      </w:rPr>
    </w:lvl>
    <w:lvl w:ilvl="7" w:tplc="EB604300" w:tentative="1">
      <w:start w:val="1"/>
      <w:numFmt w:val="bullet"/>
      <w:lvlText w:val="•"/>
      <w:lvlJc w:val="left"/>
      <w:pPr>
        <w:tabs>
          <w:tab w:val="num" w:pos="5760"/>
        </w:tabs>
        <w:ind w:left="5760" w:hanging="360"/>
      </w:pPr>
      <w:rPr>
        <w:rFonts w:ascii="Arial" w:hAnsi="Arial" w:hint="default"/>
      </w:rPr>
    </w:lvl>
    <w:lvl w:ilvl="8" w:tplc="BA444E46" w:tentative="1">
      <w:start w:val="1"/>
      <w:numFmt w:val="bullet"/>
      <w:lvlText w:val="•"/>
      <w:lvlJc w:val="left"/>
      <w:pPr>
        <w:tabs>
          <w:tab w:val="num" w:pos="6480"/>
        </w:tabs>
        <w:ind w:left="6480" w:hanging="360"/>
      </w:pPr>
      <w:rPr>
        <w:rFonts w:ascii="Arial" w:hAnsi="Arial" w:hint="default"/>
      </w:rPr>
    </w:lvl>
  </w:abstractNum>
  <w:abstractNum w:abstractNumId="45">
    <w:nsid w:val="61401DCE"/>
    <w:multiLevelType w:val="hybridMultilevel"/>
    <w:tmpl w:val="9C5640B4"/>
    <w:lvl w:ilvl="0" w:tplc="2558F3EA">
      <w:start w:val="7"/>
      <w:numFmt w:val="bullet"/>
      <w:lvlText w:val="-"/>
      <w:lvlJc w:val="left"/>
      <w:pPr>
        <w:ind w:left="720" w:hanging="360"/>
      </w:pPr>
      <w:rPr>
        <w:rFonts w:ascii="Calibri" w:eastAsiaTheme="minorEastAsia" w:hAnsi="Calibri"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1FA09F6"/>
    <w:multiLevelType w:val="hybridMultilevel"/>
    <w:tmpl w:val="99D2A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4D9244E"/>
    <w:multiLevelType w:val="hybridMultilevel"/>
    <w:tmpl w:val="12546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67F5759"/>
    <w:multiLevelType w:val="hybridMultilevel"/>
    <w:tmpl w:val="6310F808"/>
    <w:lvl w:ilvl="0" w:tplc="10ACDBD2">
      <w:start w:val="1"/>
      <w:numFmt w:val="bullet"/>
      <w:lvlText w:val="•"/>
      <w:lvlJc w:val="left"/>
      <w:pPr>
        <w:tabs>
          <w:tab w:val="num" w:pos="720"/>
        </w:tabs>
        <w:ind w:left="720" w:hanging="360"/>
      </w:pPr>
      <w:rPr>
        <w:rFonts w:ascii="Arial" w:hAnsi="Arial" w:hint="default"/>
      </w:rPr>
    </w:lvl>
    <w:lvl w:ilvl="1" w:tplc="AC0CEC5C" w:tentative="1">
      <w:start w:val="1"/>
      <w:numFmt w:val="bullet"/>
      <w:lvlText w:val="•"/>
      <w:lvlJc w:val="left"/>
      <w:pPr>
        <w:tabs>
          <w:tab w:val="num" w:pos="1440"/>
        </w:tabs>
        <w:ind w:left="1440" w:hanging="360"/>
      </w:pPr>
      <w:rPr>
        <w:rFonts w:ascii="Arial" w:hAnsi="Arial" w:hint="default"/>
      </w:rPr>
    </w:lvl>
    <w:lvl w:ilvl="2" w:tplc="43323074" w:tentative="1">
      <w:start w:val="1"/>
      <w:numFmt w:val="bullet"/>
      <w:lvlText w:val="•"/>
      <w:lvlJc w:val="left"/>
      <w:pPr>
        <w:tabs>
          <w:tab w:val="num" w:pos="2160"/>
        </w:tabs>
        <w:ind w:left="2160" w:hanging="360"/>
      </w:pPr>
      <w:rPr>
        <w:rFonts w:ascii="Arial" w:hAnsi="Arial" w:hint="default"/>
      </w:rPr>
    </w:lvl>
    <w:lvl w:ilvl="3" w:tplc="1CBEFAE0" w:tentative="1">
      <w:start w:val="1"/>
      <w:numFmt w:val="bullet"/>
      <w:lvlText w:val="•"/>
      <w:lvlJc w:val="left"/>
      <w:pPr>
        <w:tabs>
          <w:tab w:val="num" w:pos="2880"/>
        </w:tabs>
        <w:ind w:left="2880" w:hanging="360"/>
      </w:pPr>
      <w:rPr>
        <w:rFonts w:ascii="Arial" w:hAnsi="Arial" w:hint="default"/>
      </w:rPr>
    </w:lvl>
    <w:lvl w:ilvl="4" w:tplc="0D76B5A6" w:tentative="1">
      <w:start w:val="1"/>
      <w:numFmt w:val="bullet"/>
      <w:lvlText w:val="•"/>
      <w:lvlJc w:val="left"/>
      <w:pPr>
        <w:tabs>
          <w:tab w:val="num" w:pos="3600"/>
        </w:tabs>
        <w:ind w:left="3600" w:hanging="360"/>
      </w:pPr>
      <w:rPr>
        <w:rFonts w:ascii="Arial" w:hAnsi="Arial" w:hint="default"/>
      </w:rPr>
    </w:lvl>
    <w:lvl w:ilvl="5" w:tplc="3D565B82" w:tentative="1">
      <w:start w:val="1"/>
      <w:numFmt w:val="bullet"/>
      <w:lvlText w:val="•"/>
      <w:lvlJc w:val="left"/>
      <w:pPr>
        <w:tabs>
          <w:tab w:val="num" w:pos="4320"/>
        </w:tabs>
        <w:ind w:left="4320" w:hanging="360"/>
      </w:pPr>
      <w:rPr>
        <w:rFonts w:ascii="Arial" w:hAnsi="Arial" w:hint="default"/>
      </w:rPr>
    </w:lvl>
    <w:lvl w:ilvl="6" w:tplc="158CF974" w:tentative="1">
      <w:start w:val="1"/>
      <w:numFmt w:val="bullet"/>
      <w:lvlText w:val="•"/>
      <w:lvlJc w:val="left"/>
      <w:pPr>
        <w:tabs>
          <w:tab w:val="num" w:pos="5040"/>
        </w:tabs>
        <w:ind w:left="5040" w:hanging="360"/>
      </w:pPr>
      <w:rPr>
        <w:rFonts w:ascii="Arial" w:hAnsi="Arial" w:hint="default"/>
      </w:rPr>
    </w:lvl>
    <w:lvl w:ilvl="7" w:tplc="7BE6BA08" w:tentative="1">
      <w:start w:val="1"/>
      <w:numFmt w:val="bullet"/>
      <w:lvlText w:val="•"/>
      <w:lvlJc w:val="left"/>
      <w:pPr>
        <w:tabs>
          <w:tab w:val="num" w:pos="5760"/>
        </w:tabs>
        <w:ind w:left="5760" w:hanging="360"/>
      </w:pPr>
      <w:rPr>
        <w:rFonts w:ascii="Arial" w:hAnsi="Arial" w:hint="default"/>
      </w:rPr>
    </w:lvl>
    <w:lvl w:ilvl="8" w:tplc="527A98E8" w:tentative="1">
      <w:start w:val="1"/>
      <w:numFmt w:val="bullet"/>
      <w:lvlText w:val="•"/>
      <w:lvlJc w:val="left"/>
      <w:pPr>
        <w:tabs>
          <w:tab w:val="num" w:pos="6480"/>
        </w:tabs>
        <w:ind w:left="6480" w:hanging="360"/>
      </w:pPr>
      <w:rPr>
        <w:rFonts w:ascii="Arial" w:hAnsi="Arial" w:hint="default"/>
      </w:rPr>
    </w:lvl>
  </w:abstractNum>
  <w:abstractNum w:abstractNumId="49">
    <w:nsid w:val="68E03A19"/>
    <w:multiLevelType w:val="hybridMultilevel"/>
    <w:tmpl w:val="29889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A1920A3"/>
    <w:multiLevelType w:val="hybridMultilevel"/>
    <w:tmpl w:val="9F38C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E0923FF"/>
    <w:multiLevelType w:val="hybridMultilevel"/>
    <w:tmpl w:val="6ED2094E"/>
    <w:lvl w:ilvl="0" w:tplc="2558F3EA">
      <w:start w:val="7"/>
      <w:numFmt w:val="bullet"/>
      <w:lvlText w:val="-"/>
      <w:lvlJc w:val="left"/>
      <w:pPr>
        <w:ind w:left="720" w:hanging="360"/>
      </w:pPr>
      <w:rPr>
        <w:rFonts w:ascii="Calibri" w:eastAsiaTheme="minorEastAsia" w:hAnsi="Calibri"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F2E7B46"/>
    <w:multiLevelType w:val="hybridMultilevel"/>
    <w:tmpl w:val="83640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F612955"/>
    <w:multiLevelType w:val="hybridMultilevel"/>
    <w:tmpl w:val="DD48A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23E7CA8"/>
    <w:multiLevelType w:val="hybridMultilevel"/>
    <w:tmpl w:val="0D1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4C49B0"/>
    <w:multiLevelType w:val="hybridMultilevel"/>
    <w:tmpl w:val="51D23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ED764FC"/>
    <w:multiLevelType w:val="hybridMultilevel"/>
    <w:tmpl w:val="E038733C"/>
    <w:lvl w:ilvl="0" w:tplc="3FBEAB18">
      <w:start w:val="1"/>
      <w:numFmt w:val="bullet"/>
      <w:lvlText w:val="•"/>
      <w:lvlJc w:val="left"/>
      <w:pPr>
        <w:tabs>
          <w:tab w:val="num" w:pos="720"/>
        </w:tabs>
        <w:ind w:left="720" w:hanging="360"/>
      </w:pPr>
      <w:rPr>
        <w:rFonts w:ascii="Arial" w:hAnsi="Arial" w:hint="default"/>
      </w:rPr>
    </w:lvl>
    <w:lvl w:ilvl="1" w:tplc="670E1884" w:tentative="1">
      <w:start w:val="1"/>
      <w:numFmt w:val="bullet"/>
      <w:lvlText w:val="•"/>
      <w:lvlJc w:val="left"/>
      <w:pPr>
        <w:tabs>
          <w:tab w:val="num" w:pos="1440"/>
        </w:tabs>
        <w:ind w:left="1440" w:hanging="360"/>
      </w:pPr>
      <w:rPr>
        <w:rFonts w:ascii="Arial" w:hAnsi="Arial" w:hint="default"/>
      </w:rPr>
    </w:lvl>
    <w:lvl w:ilvl="2" w:tplc="C8E44DB6" w:tentative="1">
      <w:start w:val="1"/>
      <w:numFmt w:val="bullet"/>
      <w:lvlText w:val="•"/>
      <w:lvlJc w:val="left"/>
      <w:pPr>
        <w:tabs>
          <w:tab w:val="num" w:pos="2160"/>
        </w:tabs>
        <w:ind w:left="2160" w:hanging="360"/>
      </w:pPr>
      <w:rPr>
        <w:rFonts w:ascii="Arial" w:hAnsi="Arial" w:hint="default"/>
      </w:rPr>
    </w:lvl>
    <w:lvl w:ilvl="3" w:tplc="D092F564" w:tentative="1">
      <w:start w:val="1"/>
      <w:numFmt w:val="bullet"/>
      <w:lvlText w:val="•"/>
      <w:lvlJc w:val="left"/>
      <w:pPr>
        <w:tabs>
          <w:tab w:val="num" w:pos="2880"/>
        </w:tabs>
        <w:ind w:left="2880" w:hanging="360"/>
      </w:pPr>
      <w:rPr>
        <w:rFonts w:ascii="Arial" w:hAnsi="Arial" w:hint="default"/>
      </w:rPr>
    </w:lvl>
    <w:lvl w:ilvl="4" w:tplc="832821F4" w:tentative="1">
      <w:start w:val="1"/>
      <w:numFmt w:val="bullet"/>
      <w:lvlText w:val="•"/>
      <w:lvlJc w:val="left"/>
      <w:pPr>
        <w:tabs>
          <w:tab w:val="num" w:pos="3600"/>
        </w:tabs>
        <w:ind w:left="3600" w:hanging="360"/>
      </w:pPr>
      <w:rPr>
        <w:rFonts w:ascii="Arial" w:hAnsi="Arial" w:hint="default"/>
      </w:rPr>
    </w:lvl>
    <w:lvl w:ilvl="5" w:tplc="07F4560C" w:tentative="1">
      <w:start w:val="1"/>
      <w:numFmt w:val="bullet"/>
      <w:lvlText w:val="•"/>
      <w:lvlJc w:val="left"/>
      <w:pPr>
        <w:tabs>
          <w:tab w:val="num" w:pos="4320"/>
        </w:tabs>
        <w:ind w:left="4320" w:hanging="360"/>
      </w:pPr>
      <w:rPr>
        <w:rFonts w:ascii="Arial" w:hAnsi="Arial" w:hint="default"/>
      </w:rPr>
    </w:lvl>
    <w:lvl w:ilvl="6" w:tplc="8B525786" w:tentative="1">
      <w:start w:val="1"/>
      <w:numFmt w:val="bullet"/>
      <w:lvlText w:val="•"/>
      <w:lvlJc w:val="left"/>
      <w:pPr>
        <w:tabs>
          <w:tab w:val="num" w:pos="5040"/>
        </w:tabs>
        <w:ind w:left="5040" w:hanging="360"/>
      </w:pPr>
      <w:rPr>
        <w:rFonts w:ascii="Arial" w:hAnsi="Arial" w:hint="default"/>
      </w:rPr>
    </w:lvl>
    <w:lvl w:ilvl="7" w:tplc="3306C670" w:tentative="1">
      <w:start w:val="1"/>
      <w:numFmt w:val="bullet"/>
      <w:lvlText w:val="•"/>
      <w:lvlJc w:val="left"/>
      <w:pPr>
        <w:tabs>
          <w:tab w:val="num" w:pos="5760"/>
        </w:tabs>
        <w:ind w:left="5760" w:hanging="360"/>
      </w:pPr>
      <w:rPr>
        <w:rFonts w:ascii="Arial" w:hAnsi="Arial" w:hint="default"/>
      </w:rPr>
    </w:lvl>
    <w:lvl w:ilvl="8" w:tplc="6242ECF2"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54"/>
  </w:num>
  <w:num w:numId="3">
    <w:abstractNumId w:val="2"/>
  </w:num>
  <w:num w:numId="4">
    <w:abstractNumId w:val="4"/>
  </w:num>
  <w:num w:numId="5">
    <w:abstractNumId w:val="32"/>
  </w:num>
  <w:num w:numId="6">
    <w:abstractNumId w:val="6"/>
  </w:num>
  <w:num w:numId="7">
    <w:abstractNumId w:val="14"/>
  </w:num>
  <w:num w:numId="8">
    <w:abstractNumId w:val="45"/>
  </w:num>
  <w:num w:numId="9">
    <w:abstractNumId w:val="0"/>
  </w:num>
  <w:num w:numId="10">
    <w:abstractNumId w:val="46"/>
  </w:num>
  <w:num w:numId="11">
    <w:abstractNumId w:val="44"/>
  </w:num>
  <w:num w:numId="12">
    <w:abstractNumId w:val="34"/>
  </w:num>
  <w:num w:numId="13">
    <w:abstractNumId w:val="56"/>
  </w:num>
  <w:num w:numId="14">
    <w:abstractNumId w:val="48"/>
  </w:num>
  <w:num w:numId="15">
    <w:abstractNumId w:val="23"/>
  </w:num>
  <w:num w:numId="16">
    <w:abstractNumId w:val="22"/>
  </w:num>
  <w:num w:numId="17">
    <w:abstractNumId w:val="36"/>
  </w:num>
  <w:num w:numId="18">
    <w:abstractNumId w:val="9"/>
  </w:num>
  <w:num w:numId="19">
    <w:abstractNumId w:val="20"/>
  </w:num>
  <w:num w:numId="20">
    <w:abstractNumId w:val="52"/>
  </w:num>
  <w:num w:numId="21">
    <w:abstractNumId w:val="7"/>
  </w:num>
  <w:num w:numId="22">
    <w:abstractNumId w:val="51"/>
  </w:num>
  <w:num w:numId="23">
    <w:abstractNumId w:val="42"/>
  </w:num>
  <w:num w:numId="24">
    <w:abstractNumId w:val="21"/>
  </w:num>
  <w:num w:numId="25">
    <w:abstractNumId w:val="43"/>
  </w:num>
  <w:num w:numId="26">
    <w:abstractNumId w:val="29"/>
  </w:num>
  <w:num w:numId="27">
    <w:abstractNumId w:val="3"/>
  </w:num>
  <w:num w:numId="28">
    <w:abstractNumId w:val="8"/>
  </w:num>
  <w:num w:numId="29">
    <w:abstractNumId w:val="41"/>
  </w:num>
  <w:num w:numId="30">
    <w:abstractNumId w:val="16"/>
  </w:num>
  <w:num w:numId="31">
    <w:abstractNumId w:val="28"/>
  </w:num>
  <w:num w:numId="32">
    <w:abstractNumId w:val="30"/>
  </w:num>
  <w:num w:numId="33">
    <w:abstractNumId w:val="13"/>
  </w:num>
  <w:num w:numId="34">
    <w:abstractNumId w:val="35"/>
  </w:num>
  <w:num w:numId="35">
    <w:abstractNumId w:val="12"/>
  </w:num>
  <w:num w:numId="36">
    <w:abstractNumId w:val="24"/>
  </w:num>
  <w:num w:numId="37">
    <w:abstractNumId w:val="53"/>
  </w:num>
  <w:num w:numId="38">
    <w:abstractNumId w:val="55"/>
  </w:num>
  <w:num w:numId="39">
    <w:abstractNumId w:val="5"/>
  </w:num>
  <w:num w:numId="40">
    <w:abstractNumId w:val="25"/>
  </w:num>
  <w:num w:numId="41">
    <w:abstractNumId w:val="50"/>
  </w:num>
  <w:num w:numId="42">
    <w:abstractNumId w:val="1"/>
  </w:num>
  <w:num w:numId="43">
    <w:abstractNumId w:val="26"/>
  </w:num>
  <w:num w:numId="44">
    <w:abstractNumId w:val="19"/>
  </w:num>
  <w:num w:numId="45">
    <w:abstractNumId w:val="31"/>
  </w:num>
  <w:num w:numId="46">
    <w:abstractNumId w:val="10"/>
  </w:num>
  <w:num w:numId="47">
    <w:abstractNumId w:val="11"/>
  </w:num>
  <w:num w:numId="48">
    <w:abstractNumId w:val="27"/>
  </w:num>
  <w:num w:numId="49">
    <w:abstractNumId w:val="47"/>
  </w:num>
  <w:num w:numId="50">
    <w:abstractNumId w:val="49"/>
  </w:num>
  <w:num w:numId="51">
    <w:abstractNumId w:val="33"/>
  </w:num>
  <w:num w:numId="52">
    <w:abstractNumId w:val="15"/>
  </w:num>
  <w:num w:numId="53">
    <w:abstractNumId w:val="18"/>
  </w:num>
  <w:num w:numId="54">
    <w:abstractNumId w:val="39"/>
  </w:num>
  <w:num w:numId="55">
    <w:abstractNumId w:val="17"/>
  </w:num>
  <w:num w:numId="56">
    <w:abstractNumId w:val="37"/>
  </w:num>
  <w:num w:numId="5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EB"/>
    <w:rsid w:val="00006CCD"/>
    <w:rsid w:val="00007747"/>
    <w:rsid w:val="00007D82"/>
    <w:rsid w:val="00014A13"/>
    <w:rsid w:val="00014EE6"/>
    <w:rsid w:val="00015B5D"/>
    <w:rsid w:val="0001640C"/>
    <w:rsid w:val="00017009"/>
    <w:rsid w:val="000178C0"/>
    <w:rsid w:val="00020B1D"/>
    <w:rsid w:val="00021F63"/>
    <w:rsid w:val="0002334D"/>
    <w:rsid w:val="000265D1"/>
    <w:rsid w:val="0002661D"/>
    <w:rsid w:val="00027A1D"/>
    <w:rsid w:val="000307A5"/>
    <w:rsid w:val="000335A3"/>
    <w:rsid w:val="0003438E"/>
    <w:rsid w:val="00034626"/>
    <w:rsid w:val="00034F17"/>
    <w:rsid w:val="00035E25"/>
    <w:rsid w:val="00036543"/>
    <w:rsid w:val="00041DB6"/>
    <w:rsid w:val="00050643"/>
    <w:rsid w:val="00050ECB"/>
    <w:rsid w:val="000518CE"/>
    <w:rsid w:val="00051A39"/>
    <w:rsid w:val="000569F0"/>
    <w:rsid w:val="000570EE"/>
    <w:rsid w:val="000614C6"/>
    <w:rsid w:val="0006153A"/>
    <w:rsid w:val="00063EFE"/>
    <w:rsid w:val="000642EC"/>
    <w:rsid w:val="00064A93"/>
    <w:rsid w:val="0006540C"/>
    <w:rsid w:val="00066A8B"/>
    <w:rsid w:val="00070A07"/>
    <w:rsid w:val="00072FFD"/>
    <w:rsid w:val="00073EE7"/>
    <w:rsid w:val="000751A4"/>
    <w:rsid w:val="00077E75"/>
    <w:rsid w:val="0008254B"/>
    <w:rsid w:val="00084012"/>
    <w:rsid w:val="000913CA"/>
    <w:rsid w:val="000918A1"/>
    <w:rsid w:val="00091A7C"/>
    <w:rsid w:val="000925A6"/>
    <w:rsid w:val="00092E94"/>
    <w:rsid w:val="0009311A"/>
    <w:rsid w:val="00093B75"/>
    <w:rsid w:val="00093E35"/>
    <w:rsid w:val="00095498"/>
    <w:rsid w:val="000A01E1"/>
    <w:rsid w:val="000A1067"/>
    <w:rsid w:val="000A1451"/>
    <w:rsid w:val="000A2E08"/>
    <w:rsid w:val="000A5DED"/>
    <w:rsid w:val="000A773A"/>
    <w:rsid w:val="000B68CE"/>
    <w:rsid w:val="000B6B13"/>
    <w:rsid w:val="000B7080"/>
    <w:rsid w:val="000B748F"/>
    <w:rsid w:val="000C0BB2"/>
    <w:rsid w:val="000C3C66"/>
    <w:rsid w:val="000C637F"/>
    <w:rsid w:val="000C7FF0"/>
    <w:rsid w:val="000D0B90"/>
    <w:rsid w:val="000D2F6F"/>
    <w:rsid w:val="000D549A"/>
    <w:rsid w:val="000D7108"/>
    <w:rsid w:val="000D75DB"/>
    <w:rsid w:val="000F1900"/>
    <w:rsid w:val="000F5759"/>
    <w:rsid w:val="000F5C75"/>
    <w:rsid w:val="000F7036"/>
    <w:rsid w:val="00100AD7"/>
    <w:rsid w:val="00101E0F"/>
    <w:rsid w:val="00102169"/>
    <w:rsid w:val="00103523"/>
    <w:rsid w:val="001112E4"/>
    <w:rsid w:val="00113BAF"/>
    <w:rsid w:val="00115004"/>
    <w:rsid w:val="001172C9"/>
    <w:rsid w:val="00117DB2"/>
    <w:rsid w:val="00120E39"/>
    <w:rsid w:val="001222BE"/>
    <w:rsid w:val="00122808"/>
    <w:rsid w:val="001262BC"/>
    <w:rsid w:val="00130135"/>
    <w:rsid w:val="00131579"/>
    <w:rsid w:val="00131E1A"/>
    <w:rsid w:val="001368C3"/>
    <w:rsid w:val="00141E74"/>
    <w:rsid w:val="00142F2E"/>
    <w:rsid w:val="00143DFC"/>
    <w:rsid w:val="00151248"/>
    <w:rsid w:val="00152816"/>
    <w:rsid w:val="001544EF"/>
    <w:rsid w:val="00157A55"/>
    <w:rsid w:val="00164EBF"/>
    <w:rsid w:val="001659BE"/>
    <w:rsid w:val="0017097E"/>
    <w:rsid w:val="00170A8F"/>
    <w:rsid w:val="0017130E"/>
    <w:rsid w:val="00171AD8"/>
    <w:rsid w:val="00173621"/>
    <w:rsid w:val="001741D9"/>
    <w:rsid w:val="001743E4"/>
    <w:rsid w:val="00174968"/>
    <w:rsid w:val="00185243"/>
    <w:rsid w:val="00185AF4"/>
    <w:rsid w:val="001912D4"/>
    <w:rsid w:val="001930AA"/>
    <w:rsid w:val="001952AD"/>
    <w:rsid w:val="00195CA1"/>
    <w:rsid w:val="0019688A"/>
    <w:rsid w:val="001A504B"/>
    <w:rsid w:val="001A6F07"/>
    <w:rsid w:val="001B01F0"/>
    <w:rsid w:val="001B3990"/>
    <w:rsid w:val="001B7278"/>
    <w:rsid w:val="001B7D56"/>
    <w:rsid w:val="001C3223"/>
    <w:rsid w:val="001C353E"/>
    <w:rsid w:val="001C3AFC"/>
    <w:rsid w:val="001C4748"/>
    <w:rsid w:val="001C4DEE"/>
    <w:rsid w:val="001C5D35"/>
    <w:rsid w:val="001D21F1"/>
    <w:rsid w:val="001D2495"/>
    <w:rsid w:val="001D2AAC"/>
    <w:rsid w:val="001D3226"/>
    <w:rsid w:val="001D32D0"/>
    <w:rsid w:val="001E25F0"/>
    <w:rsid w:val="001E2FD9"/>
    <w:rsid w:val="001E4689"/>
    <w:rsid w:val="001E685F"/>
    <w:rsid w:val="001F0949"/>
    <w:rsid w:val="001F14D7"/>
    <w:rsid w:val="001F2805"/>
    <w:rsid w:val="001F2E48"/>
    <w:rsid w:val="001F6E4B"/>
    <w:rsid w:val="001F7795"/>
    <w:rsid w:val="00202E67"/>
    <w:rsid w:val="0020366B"/>
    <w:rsid w:val="002060CE"/>
    <w:rsid w:val="00207707"/>
    <w:rsid w:val="00207FBA"/>
    <w:rsid w:val="00210CDA"/>
    <w:rsid w:val="002127C0"/>
    <w:rsid w:val="0021535F"/>
    <w:rsid w:val="0021612D"/>
    <w:rsid w:val="00222319"/>
    <w:rsid w:val="00227415"/>
    <w:rsid w:val="002277DF"/>
    <w:rsid w:val="00231A3B"/>
    <w:rsid w:val="00234A96"/>
    <w:rsid w:val="002373A2"/>
    <w:rsid w:val="00237CBF"/>
    <w:rsid w:val="0024218A"/>
    <w:rsid w:val="00242BF5"/>
    <w:rsid w:val="002449DA"/>
    <w:rsid w:val="00250E10"/>
    <w:rsid w:val="002519A8"/>
    <w:rsid w:val="00251E42"/>
    <w:rsid w:val="00253C76"/>
    <w:rsid w:val="00254E61"/>
    <w:rsid w:val="00256767"/>
    <w:rsid w:val="00257A9A"/>
    <w:rsid w:val="00260F8B"/>
    <w:rsid w:val="0026234F"/>
    <w:rsid w:val="00263190"/>
    <w:rsid w:val="00264795"/>
    <w:rsid w:val="00265B00"/>
    <w:rsid w:val="002716D1"/>
    <w:rsid w:val="002730EB"/>
    <w:rsid w:val="00274023"/>
    <w:rsid w:val="00274169"/>
    <w:rsid w:val="00275CD4"/>
    <w:rsid w:val="00283BB3"/>
    <w:rsid w:val="00287E31"/>
    <w:rsid w:val="00293541"/>
    <w:rsid w:val="00294459"/>
    <w:rsid w:val="0029778C"/>
    <w:rsid w:val="002A2FB6"/>
    <w:rsid w:val="002A357D"/>
    <w:rsid w:val="002A4194"/>
    <w:rsid w:val="002A61FD"/>
    <w:rsid w:val="002A65EC"/>
    <w:rsid w:val="002B1BFA"/>
    <w:rsid w:val="002B39C3"/>
    <w:rsid w:val="002B6201"/>
    <w:rsid w:val="002B694D"/>
    <w:rsid w:val="002C0286"/>
    <w:rsid w:val="002C6451"/>
    <w:rsid w:val="002C699C"/>
    <w:rsid w:val="002C6E65"/>
    <w:rsid w:val="002C7D05"/>
    <w:rsid w:val="002D35BC"/>
    <w:rsid w:val="002D4240"/>
    <w:rsid w:val="002E3054"/>
    <w:rsid w:val="002E3C5A"/>
    <w:rsid w:val="002E5E1F"/>
    <w:rsid w:val="002E5F9E"/>
    <w:rsid w:val="002E7E70"/>
    <w:rsid w:val="002F38AE"/>
    <w:rsid w:val="00300F59"/>
    <w:rsid w:val="00301920"/>
    <w:rsid w:val="0030604A"/>
    <w:rsid w:val="003074C6"/>
    <w:rsid w:val="00311E1C"/>
    <w:rsid w:val="0031694B"/>
    <w:rsid w:val="00320E27"/>
    <w:rsid w:val="003228B4"/>
    <w:rsid w:val="00324620"/>
    <w:rsid w:val="00326879"/>
    <w:rsid w:val="0033251C"/>
    <w:rsid w:val="003340B7"/>
    <w:rsid w:val="00341BBA"/>
    <w:rsid w:val="00342A22"/>
    <w:rsid w:val="003466BC"/>
    <w:rsid w:val="00355875"/>
    <w:rsid w:val="00357FB5"/>
    <w:rsid w:val="0036001A"/>
    <w:rsid w:val="00360A23"/>
    <w:rsid w:val="003612EE"/>
    <w:rsid w:val="003633D3"/>
    <w:rsid w:val="00366600"/>
    <w:rsid w:val="003667EF"/>
    <w:rsid w:val="00372421"/>
    <w:rsid w:val="003737C1"/>
    <w:rsid w:val="00373D46"/>
    <w:rsid w:val="0037536C"/>
    <w:rsid w:val="00375817"/>
    <w:rsid w:val="003775F6"/>
    <w:rsid w:val="00382C17"/>
    <w:rsid w:val="0038594A"/>
    <w:rsid w:val="003903D8"/>
    <w:rsid w:val="00391913"/>
    <w:rsid w:val="003A02EA"/>
    <w:rsid w:val="003A2659"/>
    <w:rsid w:val="003A4119"/>
    <w:rsid w:val="003A5889"/>
    <w:rsid w:val="003B0595"/>
    <w:rsid w:val="003B0A0F"/>
    <w:rsid w:val="003B0E25"/>
    <w:rsid w:val="003B1A16"/>
    <w:rsid w:val="003B3D2E"/>
    <w:rsid w:val="003C1E7C"/>
    <w:rsid w:val="003C224B"/>
    <w:rsid w:val="003C60B9"/>
    <w:rsid w:val="003C6E73"/>
    <w:rsid w:val="003D1414"/>
    <w:rsid w:val="003D313D"/>
    <w:rsid w:val="003D39A2"/>
    <w:rsid w:val="003D4297"/>
    <w:rsid w:val="003D4CBE"/>
    <w:rsid w:val="003D5BEF"/>
    <w:rsid w:val="003D7560"/>
    <w:rsid w:val="003E1645"/>
    <w:rsid w:val="003E220D"/>
    <w:rsid w:val="003E257D"/>
    <w:rsid w:val="003F4B25"/>
    <w:rsid w:val="003F6511"/>
    <w:rsid w:val="003F7291"/>
    <w:rsid w:val="003F7616"/>
    <w:rsid w:val="004022FA"/>
    <w:rsid w:val="0040262D"/>
    <w:rsid w:val="004033F5"/>
    <w:rsid w:val="0040358B"/>
    <w:rsid w:val="00403903"/>
    <w:rsid w:val="00403FEF"/>
    <w:rsid w:val="00405F7D"/>
    <w:rsid w:val="00410E0E"/>
    <w:rsid w:val="00413959"/>
    <w:rsid w:val="00415505"/>
    <w:rsid w:val="00420972"/>
    <w:rsid w:val="00421950"/>
    <w:rsid w:val="00422513"/>
    <w:rsid w:val="00425E33"/>
    <w:rsid w:val="00426E37"/>
    <w:rsid w:val="00431910"/>
    <w:rsid w:val="00431A89"/>
    <w:rsid w:val="004321B7"/>
    <w:rsid w:val="00432B42"/>
    <w:rsid w:val="00432F6C"/>
    <w:rsid w:val="00434A20"/>
    <w:rsid w:val="00434A7B"/>
    <w:rsid w:val="0043622D"/>
    <w:rsid w:val="00436A0B"/>
    <w:rsid w:val="0043715D"/>
    <w:rsid w:val="00437F94"/>
    <w:rsid w:val="0044008A"/>
    <w:rsid w:val="00440A7B"/>
    <w:rsid w:val="0044120C"/>
    <w:rsid w:val="00441DB8"/>
    <w:rsid w:val="00443D60"/>
    <w:rsid w:val="004445A5"/>
    <w:rsid w:val="00446B4F"/>
    <w:rsid w:val="00455AB5"/>
    <w:rsid w:val="00455CB7"/>
    <w:rsid w:val="00456660"/>
    <w:rsid w:val="00457339"/>
    <w:rsid w:val="0045781A"/>
    <w:rsid w:val="004615F9"/>
    <w:rsid w:val="004635EB"/>
    <w:rsid w:val="0046379A"/>
    <w:rsid w:val="004668F9"/>
    <w:rsid w:val="00466B6E"/>
    <w:rsid w:val="004672A2"/>
    <w:rsid w:val="00467C7C"/>
    <w:rsid w:val="00467F65"/>
    <w:rsid w:val="004709CD"/>
    <w:rsid w:val="004712AB"/>
    <w:rsid w:val="00472CD0"/>
    <w:rsid w:val="004736E8"/>
    <w:rsid w:val="00474435"/>
    <w:rsid w:val="00476F52"/>
    <w:rsid w:val="00481BBF"/>
    <w:rsid w:val="00481FB9"/>
    <w:rsid w:val="00482284"/>
    <w:rsid w:val="00482FA1"/>
    <w:rsid w:val="004836CC"/>
    <w:rsid w:val="004837BE"/>
    <w:rsid w:val="0048443D"/>
    <w:rsid w:val="00485C21"/>
    <w:rsid w:val="00485D7D"/>
    <w:rsid w:val="004869EB"/>
    <w:rsid w:val="00486C6E"/>
    <w:rsid w:val="004877F1"/>
    <w:rsid w:val="00487B1F"/>
    <w:rsid w:val="00494357"/>
    <w:rsid w:val="004A27C9"/>
    <w:rsid w:val="004A3C54"/>
    <w:rsid w:val="004A4532"/>
    <w:rsid w:val="004A7A1E"/>
    <w:rsid w:val="004A7C45"/>
    <w:rsid w:val="004B3DE9"/>
    <w:rsid w:val="004B7BE1"/>
    <w:rsid w:val="004C11EA"/>
    <w:rsid w:val="004C42EB"/>
    <w:rsid w:val="004C791E"/>
    <w:rsid w:val="004D00FA"/>
    <w:rsid w:val="004D1375"/>
    <w:rsid w:val="004D2347"/>
    <w:rsid w:val="004D4790"/>
    <w:rsid w:val="004D67BE"/>
    <w:rsid w:val="004D6830"/>
    <w:rsid w:val="004D68B6"/>
    <w:rsid w:val="004E0186"/>
    <w:rsid w:val="004E0C1A"/>
    <w:rsid w:val="004E0FB4"/>
    <w:rsid w:val="004E50EE"/>
    <w:rsid w:val="004E586B"/>
    <w:rsid w:val="004E68DF"/>
    <w:rsid w:val="004E6FAC"/>
    <w:rsid w:val="004F3956"/>
    <w:rsid w:val="004F4477"/>
    <w:rsid w:val="004F6C8E"/>
    <w:rsid w:val="004F7197"/>
    <w:rsid w:val="00502C5E"/>
    <w:rsid w:val="00505DE7"/>
    <w:rsid w:val="00506252"/>
    <w:rsid w:val="0051049E"/>
    <w:rsid w:val="00512F01"/>
    <w:rsid w:val="005135EB"/>
    <w:rsid w:val="00517A75"/>
    <w:rsid w:val="00517DCA"/>
    <w:rsid w:val="00517DE0"/>
    <w:rsid w:val="00520867"/>
    <w:rsid w:val="00521C9B"/>
    <w:rsid w:val="00523089"/>
    <w:rsid w:val="00523571"/>
    <w:rsid w:val="00523F00"/>
    <w:rsid w:val="0052455E"/>
    <w:rsid w:val="00525F8C"/>
    <w:rsid w:val="00530D87"/>
    <w:rsid w:val="00530FEE"/>
    <w:rsid w:val="00531448"/>
    <w:rsid w:val="00533DDE"/>
    <w:rsid w:val="00534955"/>
    <w:rsid w:val="00534AAB"/>
    <w:rsid w:val="0053758E"/>
    <w:rsid w:val="0054046A"/>
    <w:rsid w:val="00543410"/>
    <w:rsid w:val="00545957"/>
    <w:rsid w:val="005503B8"/>
    <w:rsid w:val="00551EC5"/>
    <w:rsid w:val="00553A34"/>
    <w:rsid w:val="00553F6D"/>
    <w:rsid w:val="005565AA"/>
    <w:rsid w:val="00556FDB"/>
    <w:rsid w:val="005601F2"/>
    <w:rsid w:val="0056035A"/>
    <w:rsid w:val="005605C3"/>
    <w:rsid w:val="00560EC2"/>
    <w:rsid w:val="00561014"/>
    <w:rsid w:val="00562388"/>
    <w:rsid w:val="00564318"/>
    <w:rsid w:val="00566B41"/>
    <w:rsid w:val="005726AC"/>
    <w:rsid w:val="0057593B"/>
    <w:rsid w:val="00580638"/>
    <w:rsid w:val="005814E7"/>
    <w:rsid w:val="00582705"/>
    <w:rsid w:val="005838B9"/>
    <w:rsid w:val="0058507A"/>
    <w:rsid w:val="00585ACC"/>
    <w:rsid w:val="005871F0"/>
    <w:rsid w:val="005903F4"/>
    <w:rsid w:val="00596F62"/>
    <w:rsid w:val="00596F8D"/>
    <w:rsid w:val="005A0AE5"/>
    <w:rsid w:val="005A1265"/>
    <w:rsid w:val="005A48D9"/>
    <w:rsid w:val="005A4A22"/>
    <w:rsid w:val="005A4F88"/>
    <w:rsid w:val="005A5343"/>
    <w:rsid w:val="005B20E4"/>
    <w:rsid w:val="005B6511"/>
    <w:rsid w:val="005B7479"/>
    <w:rsid w:val="005C24EC"/>
    <w:rsid w:val="005C66F7"/>
    <w:rsid w:val="005C7337"/>
    <w:rsid w:val="005D2AF7"/>
    <w:rsid w:val="005D42F1"/>
    <w:rsid w:val="005D5014"/>
    <w:rsid w:val="005D5421"/>
    <w:rsid w:val="005D5452"/>
    <w:rsid w:val="005D62E4"/>
    <w:rsid w:val="005D674D"/>
    <w:rsid w:val="005E4E2F"/>
    <w:rsid w:val="005E5A47"/>
    <w:rsid w:val="005E6239"/>
    <w:rsid w:val="005F0F00"/>
    <w:rsid w:val="005F1A53"/>
    <w:rsid w:val="005F21E0"/>
    <w:rsid w:val="005F3482"/>
    <w:rsid w:val="005F34B2"/>
    <w:rsid w:val="005F364C"/>
    <w:rsid w:val="005F403F"/>
    <w:rsid w:val="005F45CF"/>
    <w:rsid w:val="00600355"/>
    <w:rsid w:val="00604202"/>
    <w:rsid w:val="00604B54"/>
    <w:rsid w:val="00606469"/>
    <w:rsid w:val="006078AF"/>
    <w:rsid w:val="00612C1D"/>
    <w:rsid w:val="0061378A"/>
    <w:rsid w:val="00614C2F"/>
    <w:rsid w:val="00615F80"/>
    <w:rsid w:val="00616890"/>
    <w:rsid w:val="006169B3"/>
    <w:rsid w:val="00616B74"/>
    <w:rsid w:val="00620511"/>
    <w:rsid w:val="00620DA4"/>
    <w:rsid w:val="00621C52"/>
    <w:rsid w:val="00621FFE"/>
    <w:rsid w:val="0062421F"/>
    <w:rsid w:val="00624A02"/>
    <w:rsid w:val="00624DFC"/>
    <w:rsid w:val="00625D0C"/>
    <w:rsid w:val="00637084"/>
    <w:rsid w:val="00637AD0"/>
    <w:rsid w:val="00640515"/>
    <w:rsid w:val="0064298A"/>
    <w:rsid w:val="0064445B"/>
    <w:rsid w:val="0064767C"/>
    <w:rsid w:val="0065296B"/>
    <w:rsid w:val="00654D52"/>
    <w:rsid w:val="00661757"/>
    <w:rsid w:val="006618DB"/>
    <w:rsid w:val="00661C29"/>
    <w:rsid w:val="006635D7"/>
    <w:rsid w:val="0066365C"/>
    <w:rsid w:val="006645C8"/>
    <w:rsid w:val="00665371"/>
    <w:rsid w:val="00670BE3"/>
    <w:rsid w:val="006728B5"/>
    <w:rsid w:val="0067462F"/>
    <w:rsid w:val="006750F9"/>
    <w:rsid w:val="00676967"/>
    <w:rsid w:val="00676BDF"/>
    <w:rsid w:val="00681D76"/>
    <w:rsid w:val="00684C08"/>
    <w:rsid w:val="0068611B"/>
    <w:rsid w:val="00686D71"/>
    <w:rsid w:val="006877A9"/>
    <w:rsid w:val="00691482"/>
    <w:rsid w:val="0069333A"/>
    <w:rsid w:val="0069387C"/>
    <w:rsid w:val="00693EA7"/>
    <w:rsid w:val="00696376"/>
    <w:rsid w:val="006A0D55"/>
    <w:rsid w:val="006A194D"/>
    <w:rsid w:val="006A24FA"/>
    <w:rsid w:val="006A3A07"/>
    <w:rsid w:val="006A5BF1"/>
    <w:rsid w:val="006A759A"/>
    <w:rsid w:val="006B1712"/>
    <w:rsid w:val="006B253A"/>
    <w:rsid w:val="006B6F13"/>
    <w:rsid w:val="006B77B2"/>
    <w:rsid w:val="006C01AE"/>
    <w:rsid w:val="006C15C0"/>
    <w:rsid w:val="006C2FEE"/>
    <w:rsid w:val="006C59FA"/>
    <w:rsid w:val="006D15F2"/>
    <w:rsid w:val="006D168A"/>
    <w:rsid w:val="006D6B0B"/>
    <w:rsid w:val="006E0592"/>
    <w:rsid w:val="006E7FB5"/>
    <w:rsid w:val="006E7FED"/>
    <w:rsid w:val="006F1B9C"/>
    <w:rsid w:val="00700928"/>
    <w:rsid w:val="00702FD8"/>
    <w:rsid w:val="00704F9C"/>
    <w:rsid w:val="00705AB4"/>
    <w:rsid w:val="007061BB"/>
    <w:rsid w:val="0070685B"/>
    <w:rsid w:val="00707913"/>
    <w:rsid w:val="00710A0B"/>
    <w:rsid w:val="00714239"/>
    <w:rsid w:val="00717BF0"/>
    <w:rsid w:val="00721AB7"/>
    <w:rsid w:val="00722877"/>
    <w:rsid w:val="007262B4"/>
    <w:rsid w:val="00726698"/>
    <w:rsid w:val="007276D5"/>
    <w:rsid w:val="00733211"/>
    <w:rsid w:val="007333C1"/>
    <w:rsid w:val="0073494C"/>
    <w:rsid w:val="007351D6"/>
    <w:rsid w:val="00741A9E"/>
    <w:rsid w:val="007423D7"/>
    <w:rsid w:val="00745AF3"/>
    <w:rsid w:val="00745ECE"/>
    <w:rsid w:val="007469F6"/>
    <w:rsid w:val="00746B85"/>
    <w:rsid w:val="0075347D"/>
    <w:rsid w:val="00754CEC"/>
    <w:rsid w:val="0075502F"/>
    <w:rsid w:val="007553F4"/>
    <w:rsid w:val="00755634"/>
    <w:rsid w:val="00756C46"/>
    <w:rsid w:val="00763B47"/>
    <w:rsid w:val="007641D4"/>
    <w:rsid w:val="00764DE6"/>
    <w:rsid w:val="00765D1F"/>
    <w:rsid w:val="0076720E"/>
    <w:rsid w:val="007726FC"/>
    <w:rsid w:val="007742C8"/>
    <w:rsid w:val="00774EBD"/>
    <w:rsid w:val="007750FD"/>
    <w:rsid w:val="00777E72"/>
    <w:rsid w:val="007829DD"/>
    <w:rsid w:val="00783EB8"/>
    <w:rsid w:val="00784C53"/>
    <w:rsid w:val="0078566B"/>
    <w:rsid w:val="00786136"/>
    <w:rsid w:val="00786177"/>
    <w:rsid w:val="00786B0B"/>
    <w:rsid w:val="00790DED"/>
    <w:rsid w:val="00790F62"/>
    <w:rsid w:val="007924C2"/>
    <w:rsid w:val="00792D28"/>
    <w:rsid w:val="00794558"/>
    <w:rsid w:val="00794599"/>
    <w:rsid w:val="00794B33"/>
    <w:rsid w:val="007966B4"/>
    <w:rsid w:val="00797A0F"/>
    <w:rsid w:val="007A6172"/>
    <w:rsid w:val="007B006E"/>
    <w:rsid w:val="007B40C1"/>
    <w:rsid w:val="007B451D"/>
    <w:rsid w:val="007B4E96"/>
    <w:rsid w:val="007B6F93"/>
    <w:rsid w:val="007C0E8D"/>
    <w:rsid w:val="007C2C62"/>
    <w:rsid w:val="007C3351"/>
    <w:rsid w:val="007C3C6F"/>
    <w:rsid w:val="007D107B"/>
    <w:rsid w:val="007D16C9"/>
    <w:rsid w:val="007D3068"/>
    <w:rsid w:val="007E19F5"/>
    <w:rsid w:val="007E560F"/>
    <w:rsid w:val="007E6ED2"/>
    <w:rsid w:val="007F0A6D"/>
    <w:rsid w:val="007F34D7"/>
    <w:rsid w:val="007F3BE7"/>
    <w:rsid w:val="00801457"/>
    <w:rsid w:val="00801670"/>
    <w:rsid w:val="008047DA"/>
    <w:rsid w:val="00812550"/>
    <w:rsid w:val="00814703"/>
    <w:rsid w:val="0081519B"/>
    <w:rsid w:val="00817B84"/>
    <w:rsid w:val="00821F43"/>
    <w:rsid w:val="00822239"/>
    <w:rsid w:val="00822C36"/>
    <w:rsid w:val="008233DE"/>
    <w:rsid w:val="00824A61"/>
    <w:rsid w:val="0082526F"/>
    <w:rsid w:val="00825F80"/>
    <w:rsid w:val="00827BC6"/>
    <w:rsid w:val="00832D30"/>
    <w:rsid w:val="00836E0A"/>
    <w:rsid w:val="00840864"/>
    <w:rsid w:val="00843566"/>
    <w:rsid w:val="008440A6"/>
    <w:rsid w:val="00850297"/>
    <w:rsid w:val="00850E9B"/>
    <w:rsid w:val="008549C3"/>
    <w:rsid w:val="008578B5"/>
    <w:rsid w:val="00857B88"/>
    <w:rsid w:val="00862453"/>
    <w:rsid w:val="00862DC6"/>
    <w:rsid w:val="00864962"/>
    <w:rsid w:val="008745AB"/>
    <w:rsid w:val="00875E43"/>
    <w:rsid w:val="00875EA7"/>
    <w:rsid w:val="00876612"/>
    <w:rsid w:val="00876DA8"/>
    <w:rsid w:val="00877177"/>
    <w:rsid w:val="008853C3"/>
    <w:rsid w:val="00885D0A"/>
    <w:rsid w:val="008867EE"/>
    <w:rsid w:val="00886D5C"/>
    <w:rsid w:val="008902F5"/>
    <w:rsid w:val="0089151E"/>
    <w:rsid w:val="00892F08"/>
    <w:rsid w:val="00893257"/>
    <w:rsid w:val="0089687C"/>
    <w:rsid w:val="008A15D1"/>
    <w:rsid w:val="008A2284"/>
    <w:rsid w:val="008A3E34"/>
    <w:rsid w:val="008A4C03"/>
    <w:rsid w:val="008A4E88"/>
    <w:rsid w:val="008A6277"/>
    <w:rsid w:val="008B21A8"/>
    <w:rsid w:val="008B26C8"/>
    <w:rsid w:val="008B6EA4"/>
    <w:rsid w:val="008B7FC0"/>
    <w:rsid w:val="008C0099"/>
    <w:rsid w:val="008C2F98"/>
    <w:rsid w:val="008C3F7A"/>
    <w:rsid w:val="008C435C"/>
    <w:rsid w:val="008C572C"/>
    <w:rsid w:val="008C6048"/>
    <w:rsid w:val="008C7622"/>
    <w:rsid w:val="008D09F9"/>
    <w:rsid w:val="008D2B50"/>
    <w:rsid w:val="008D64EC"/>
    <w:rsid w:val="008E3E01"/>
    <w:rsid w:val="008E3E17"/>
    <w:rsid w:val="008E52D3"/>
    <w:rsid w:val="008E5A59"/>
    <w:rsid w:val="008E6B38"/>
    <w:rsid w:val="008F4307"/>
    <w:rsid w:val="008F7640"/>
    <w:rsid w:val="00901F30"/>
    <w:rsid w:val="00902EFB"/>
    <w:rsid w:val="00903570"/>
    <w:rsid w:val="00903A03"/>
    <w:rsid w:val="00907D88"/>
    <w:rsid w:val="009101F8"/>
    <w:rsid w:val="0091087C"/>
    <w:rsid w:val="00910E52"/>
    <w:rsid w:val="00911D9F"/>
    <w:rsid w:val="00912973"/>
    <w:rsid w:val="00914C59"/>
    <w:rsid w:val="00914D2C"/>
    <w:rsid w:val="00917000"/>
    <w:rsid w:val="00920652"/>
    <w:rsid w:val="00921C68"/>
    <w:rsid w:val="009223D3"/>
    <w:rsid w:val="009260BB"/>
    <w:rsid w:val="00927B97"/>
    <w:rsid w:val="009332A3"/>
    <w:rsid w:val="0093623D"/>
    <w:rsid w:val="0094054F"/>
    <w:rsid w:val="00940F8C"/>
    <w:rsid w:val="00941CDF"/>
    <w:rsid w:val="00943933"/>
    <w:rsid w:val="00943DF9"/>
    <w:rsid w:val="009443AC"/>
    <w:rsid w:val="00946BB6"/>
    <w:rsid w:val="00947AEF"/>
    <w:rsid w:val="00952C20"/>
    <w:rsid w:val="009534B1"/>
    <w:rsid w:val="009543AB"/>
    <w:rsid w:val="00955A12"/>
    <w:rsid w:val="00956335"/>
    <w:rsid w:val="00956BA4"/>
    <w:rsid w:val="00960DBE"/>
    <w:rsid w:val="00961715"/>
    <w:rsid w:val="00962218"/>
    <w:rsid w:val="0096264B"/>
    <w:rsid w:val="00962EE6"/>
    <w:rsid w:val="00966D82"/>
    <w:rsid w:val="00967CB9"/>
    <w:rsid w:val="009708A9"/>
    <w:rsid w:val="00975048"/>
    <w:rsid w:val="00975344"/>
    <w:rsid w:val="0097552C"/>
    <w:rsid w:val="00983864"/>
    <w:rsid w:val="00985B44"/>
    <w:rsid w:val="0099133B"/>
    <w:rsid w:val="0099291B"/>
    <w:rsid w:val="009939B0"/>
    <w:rsid w:val="00994922"/>
    <w:rsid w:val="0099644D"/>
    <w:rsid w:val="0099751B"/>
    <w:rsid w:val="009A215E"/>
    <w:rsid w:val="009A2954"/>
    <w:rsid w:val="009A4CAC"/>
    <w:rsid w:val="009B0AB2"/>
    <w:rsid w:val="009B0B87"/>
    <w:rsid w:val="009B33A3"/>
    <w:rsid w:val="009B4318"/>
    <w:rsid w:val="009B4957"/>
    <w:rsid w:val="009B6822"/>
    <w:rsid w:val="009B7FA4"/>
    <w:rsid w:val="009C239A"/>
    <w:rsid w:val="009C4340"/>
    <w:rsid w:val="009C765D"/>
    <w:rsid w:val="009C7AA1"/>
    <w:rsid w:val="009D03FD"/>
    <w:rsid w:val="009D23A8"/>
    <w:rsid w:val="009D466C"/>
    <w:rsid w:val="009D5D2F"/>
    <w:rsid w:val="009D68E7"/>
    <w:rsid w:val="009E0C4F"/>
    <w:rsid w:val="009E101A"/>
    <w:rsid w:val="009E1D4A"/>
    <w:rsid w:val="009E38E3"/>
    <w:rsid w:val="009E41F4"/>
    <w:rsid w:val="009E681B"/>
    <w:rsid w:val="009E72C4"/>
    <w:rsid w:val="009E7CCE"/>
    <w:rsid w:val="009F042A"/>
    <w:rsid w:val="009F319B"/>
    <w:rsid w:val="009F35F3"/>
    <w:rsid w:val="009F3637"/>
    <w:rsid w:val="009F3905"/>
    <w:rsid w:val="009F391B"/>
    <w:rsid w:val="009F5755"/>
    <w:rsid w:val="009F641A"/>
    <w:rsid w:val="00A02373"/>
    <w:rsid w:val="00A049A0"/>
    <w:rsid w:val="00A06C37"/>
    <w:rsid w:val="00A07477"/>
    <w:rsid w:val="00A13BDD"/>
    <w:rsid w:val="00A144E8"/>
    <w:rsid w:val="00A1659D"/>
    <w:rsid w:val="00A165C0"/>
    <w:rsid w:val="00A203B1"/>
    <w:rsid w:val="00A21862"/>
    <w:rsid w:val="00A218A3"/>
    <w:rsid w:val="00A2488B"/>
    <w:rsid w:val="00A26723"/>
    <w:rsid w:val="00A26D6B"/>
    <w:rsid w:val="00A2718A"/>
    <w:rsid w:val="00A32AE3"/>
    <w:rsid w:val="00A331E7"/>
    <w:rsid w:val="00A361CC"/>
    <w:rsid w:val="00A364BE"/>
    <w:rsid w:val="00A41006"/>
    <w:rsid w:val="00A454B9"/>
    <w:rsid w:val="00A45D1B"/>
    <w:rsid w:val="00A50C7E"/>
    <w:rsid w:val="00A50E00"/>
    <w:rsid w:val="00A524BF"/>
    <w:rsid w:val="00A551CB"/>
    <w:rsid w:val="00A57F24"/>
    <w:rsid w:val="00A60D4E"/>
    <w:rsid w:val="00A63B3E"/>
    <w:rsid w:val="00A65EC8"/>
    <w:rsid w:val="00A676D3"/>
    <w:rsid w:val="00A7112C"/>
    <w:rsid w:val="00A725E8"/>
    <w:rsid w:val="00A731CA"/>
    <w:rsid w:val="00A73314"/>
    <w:rsid w:val="00A74053"/>
    <w:rsid w:val="00A7527F"/>
    <w:rsid w:val="00A7588E"/>
    <w:rsid w:val="00A809EF"/>
    <w:rsid w:val="00A81EBB"/>
    <w:rsid w:val="00A82875"/>
    <w:rsid w:val="00A84381"/>
    <w:rsid w:val="00A91407"/>
    <w:rsid w:val="00A92663"/>
    <w:rsid w:val="00A92B18"/>
    <w:rsid w:val="00A9649F"/>
    <w:rsid w:val="00A968BF"/>
    <w:rsid w:val="00A96C15"/>
    <w:rsid w:val="00AA0B49"/>
    <w:rsid w:val="00AA151C"/>
    <w:rsid w:val="00AA25AD"/>
    <w:rsid w:val="00AA47E0"/>
    <w:rsid w:val="00AA5D7A"/>
    <w:rsid w:val="00AA79C6"/>
    <w:rsid w:val="00AB2409"/>
    <w:rsid w:val="00AB4C5B"/>
    <w:rsid w:val="00AB5B0F"/>
    <w:rsid w:val="00AB7F3A"/>
    <w:rsid w:val="00AC4C9D"/>
    <w:rsid w:val="00AC4DFC"/>
    <w:rsid w:val="00AC68B3"/>
    <w:rsid w:val="00AD0808"/>
    <w:rsid w:val="00AD2196"/>
    <w:rsid w:val="00AD4BF9"/>
    <w:rsid w:val="00AD71D1"/>
    <w:rsid w:val="00AE0038"/>
    <w:rsid w:val="00AE27D9"/>
    <w:rsid w:val="00AE2DE5"/>
    <w:rsid w:val="00AE3F35"/>
    <w:rsid w:val="00AE7DBC"/>
    <w:rsid w:val="00AF4155"/>
    <w:rsid w:val="00AF521C"/>
    <w:rsid w:val="00AF5F37"/>
    <w:rsid w:val="00B00A8F"/>
    <w:rsid w:val="00B01F39"/>
    <w:rsid w:val="00B0233E"/>
    <w:rsid w:val="00B023F5"/>
    <w:rsid w:val="00B12564"/>
    <w:rsid w:val="00B151E1"/>
    <w:rsid w:val="00B162D6"/>
    <w:rsid w:val="00B17188"/>
    <w:rsid w:val="00B17FC6"/>
    <w:rsid w:val="00B2001E"/>
    <w:rsid w:val="00B214DF"/>
    <w:rsid w:val="00B21EE2"/>
    <w:rsid w:val="00B26A28"/>
    <w:rsid w:val="00B2775C"/>
    <w:rsid w:val="00B32519"/>
    <w:rsid w:val="00B37DB8"/>
    <w:rsid w:val="00B4146F"/>
    <w:rsid w:val="00B4152C"/>
    <w:rsid w:val="00B47777"/>
    <w:rsid w:val="00B47A62"/>
    <w:rsid w:val="00B522A9"/>
    <w:rsid w:val="00B538D9"/>
    <w:rsid w:val="00B61F89"/>
    <w:rsid w:val="00B626B5"/>
    <w:rsid w:val="00B64EDF"/>
    <w:rsid w:val="00B64FD3"/>
    <w:rsid w:val="00B66CDA"/>
    <w:rsid w:val="00B674B4"/>
    <w:rsid w:val="00B6776A"/>
    <w:rsid w:val="00B67B2C"/>
    <w:rsid w:val="00B707A3"/>
    <w:rsid w:val="00B70997"/>
    <w:rsid w:val="00B73222"/>
    <w:rsid w:val="00B73361"/>
    <w:rsid w:val="00B7396B"/>
    <w:rsid w:val="00B82721"/>
    <w:rsid w:val="00B82AC2"/>
    <w:rsid w:val="00B82BE4"/>
    <w:rsid w:val="00B83E4C"/>
    <w:rsid w:val="00B8460C"/>
    <w:rsid w:val="00B92005"/>
    <w:rsid w:val="00B92C9F"/>
    <w:rsid w:val="00B943AC"/>
    <w:rsid w:val="00B9481C"/>
    <w:rsid w:val="00B9701E"/>
    <w:rsid w:val="00BA1F4D"/>
    <w:rsid w:val="00BA3D4F"/>
    <w:rsid w:val="00BA483C"/>
    <w:rsid w:val="00BA5C2D"/>
    <w:rsid w:val="00BA5DC2"/>
    <w:rsid w:val="00BA67A1"/>
    <w:rsid w:val="00BB04C8"/>
    <w:rsid w:val="00BB1496"/>
    <w:rsid w:val="00BB1629"/>
    <w:rsid w:val="00BB32BA"/>
    <w:rsid w:val="00BC3A59"/>
    <w:rsid w:val="00BC6534"/>
    <w:rsid w:val="00BD035A"/>
    <w:rsid w:val="00BD4997"/>
    <w:rsid w:val="00BD7DCE"/>
    <w:rsid w:val="00BE03EE"/>
    <w:rsid w:val="00BE628D"/>
    <w:rsid w:val="00BE711D"/>
    <w:rsid w:val="00BF0C0C"/>
    <w:rsid w:val="00BF4BD8"/>
    <w:rsid w:val="00BF57E0"/>
    <w:rsid w:val="00BF5B2D"/>
    <w:rsid w:val="00BF6638"/>
    <w:rsid w:val="00C002EC"/>
    <w:rsid w:val="00C0244D"/>
    <w:rsid w:val="00C05CAC"/>
    <w:rsid w:val="00C0739B"/>
    <w:rsid w:val="00C0793E"/>
    <w:rsid w:val="00C132F1"/>
    <w:rsid w:val="00C135A6"/>
    <w:rsid w:val="00C14889"/>
    <w:rsid w:val="00C14AC2"/>
    <w:rsid w:val="00C14F5A"/>
    <w:rsid w:val="00C14F8E"/>
    <w:rsid w:val="00C17CD3"/>
    <w:rsid w:val="00C21ACE"/>
    <w:rsid w:val="00C22B74"/>
    <w:rsid w:val="00C25E09"/>
    <w:rsid w:val="00C25F95"/>
    <w:rsid w:val="00C33775"/>
    <w:rsid w:val="00C343D2"/>
    <w:rsid w:val="00C35D70"/>
    <w:rsid w:val="00C43A78"/>
    <w:rsid w:val="00C454CE"/>
    <w:rsid w:val="00C6322F"/>
    <w:rsid w:val="00C63A36"/>
    <w:rsid w:val="00C645EB"/>
    <w:rsid w:val="00C66937"/>
    <w:rsid w:val="00C673FE"/>
    <w:rsid w:val="00C7057D"/>
    <w:rsid w:val="00C72806"/>
    <w:rsid w:val="00C72ABB"/>
    <w:rsid w:val="00C7455F"/>
    <w:rsid w:val="00C75727"/>
    <w:rsid w:val="00C758E0"/>
    <w:rsid w:val="00C76A56"/>
    <w:rsid w:val="00C80DB3"/>
    <w:rsid w:val="00C826F3"/>
    <w:rsid w:val="00C83A10"/>
    <w:rsid w:val="00C85465"/>
    <w:rsid w:val="00C86109"/>
    <w:rsid w:val="00C905C9"/>
    <w:rsid w:val="00C91E56"/>
    <w:rsid w:val="00C94477"/>
    <w:rsid w:val="00C9516F"/>
    <w:rsid w:val="00C9740B"/>
    <w:rsid w:val="00CA2EE5"/>
    <w:rsid w:val="00CA397C"/>
    <w:rsid w:val="00CA4E5B"/>
    <w:rsid w:val="00CB12F6"/>
    <w:rsid w:val="00CB1D03"/>
    <w:rsid w:val="00CB1D8B"/>
    <w:rsid w:val="00CB3534"/>
    <w:rsid w:val="00CB39B9"/>
    <w:rsid w:val="00CB434D"/>
    <w:rsid w:val="00CB579C"/>
    <w:rsid w:val="00CC2049"/>
    <w:rsid w:val="00CC2E15"/>
    <w:rsid w:val="00CC4D69"/>
    <w:rsid w:val="00CC5EE2"/>
    <w:rsid w:val="00CC764E"/>
    <w:rsid w:val="00CC79D6"/>
    <w:rsid w:val="00CE03C2"/>
    <w:rsid w:val="00CE1568"/>
    <w:rsid w:val="00CE2CA4"/>
    <w:rsid w:val="00CE3416"/>
    <w:rsid w:val="00CE6879"/>
    <w:rsid w:val="00CF14D1"/>
    <w:rsid w:val="00CF3828"/>
    <w:rsid w:val="00CF3C89"/>
    <w:rsid w:val="00CF5CD7"/>
    <w:rsid w:val="00CF6768"/>
    <w:rsid w:val="00CF7702"/>
    <w:rsid w:val="00CF7EAF"/>
    <w:rsid w:val="00D0078D"/>
    <w:rsid w:val="00D0240B"/>
    <w:rsid w:val="00D025ED"/>
    <w:rsid w:val="00D037CA"/>
    <w:rsid w:val="00D05E3D"/>
    <w:rsid w:val="00D07C85"/>
    <w:rsid w:val="00D108ED"/>
    <w:rsid w:val="00D1283C"/>
    <w:rsid w:val="00D1333A"/>
    <w:rsid w:val="00D13D5D"/>
    <w:rsid w:val="00D14E60"/>
    <w:rsid w:val="00D175CD"/>
    <w:rsid w:val="00D176AC"/>
    <w:rsid w:val="00D2225E"/>
    <w:rsid w:val="00D2513C"/>
    <w:rsid w:val="00D26ABA"/>
    <w:rsid w:val="00D26B6A"/>
    <w:rsid w:val="00D272F2"/>
    <w:rsid w:val="00D276E2"/>
    <w:rsid w:val="00D314A6"/>
    <w:rsid w:val="00D33AF8"/>
    <w:rsid w:val="00D34A0E"/>
    <w:rsid w:val="00D34EDA"/>
    <w:rsid w:val="00D371D5"/>
    <w:rsid w:val="00D37C90"/>
    <w:rsid w:val="00D37F61"/>
    <w:rsid w:val="00D43CDA"/>
    <w:rsid w:val="00D44463"/>
    <w:rsid w:val="00D44E49"/>
    <w:rsid w:val="00D45AAE"/>
    <w:rsid w:val="00D46728"/>
    <w:rsid w:val="00D46BCC"/>
    <w:rsid w:val="00D46E26"/>
    <w:rsid w:val="00D4752F"/>
    <w:rsid w:val="00D50966"/>
    <w:rsid w:val="00D51647"/>
    <w:rsid w:val="00D52D5C"/>
    <w:rsid w:val="00D53937"/>
    <w:rsid w:val="00D5679B"/>
    <w:rsid w:val="00D5739D"/>
    <w:rsid w:val="00D607E1"/>
    <w:rsid w:val="00D61148"/>
    <w:rsid w:val="00D619ED"/>
    <w:rsid w:val="00D6402D"/>
    <w:rsid w:val="00D654A9"/>
    <w:rsid w:val="00D70C7B"/>
    <w:rsid w:val="00D75586"/>
    <w:rsid w:val="00D756E1"/>
    <w:rsid w:val="00D760DC"/>
    <w:rsid w:val="00D765AB"/>
    <w:rsid w:val="00D768CE"/>
    <w:rsid w:val="00D76CC4"/>
    <w:rsid w:val="00D7754D"/>
    <w:rsid w:val="00D80AD9"/>
    <w:rsid w:val="00D8110F"/>
    <w:rsid w:val="00D82692"/>
    <w:rsid w:val="00D83036"/>
    <w:rsid w:val="00D83CDA"/>
    <w:rsid w:val="00D86879"/>
    <w:rsid w:val="00D91939"/>
    <w:rsid w:val="00D91E97"/>
    <w:rsid w:val="00D94E6B"/>
    <w:rsid w:val="00D95193"/>
    <w:rsid w:val="00D96FEF"/>
    <w:rsid w:val="00DA126C"/>
    <w:rsid w:val="00DA546E"/>
    <w:rsid w:val="00DA5B48"/>
    <w:rsid w:val="00DB25A2"/>
    <w:rsid w:val="00DB5121"/>
    <w:rsid w:val="00DB67F5"/>
    <w:rsid w:val="00DC34BC"/>
    <w:rsid w:val="00DC4A0D"/>
    <w:rsid w:val="00DC5E3C"/>
    <w:rsid w:val="00DD392D"/>
    <w:rsid w:val="00DD6C47"/>
    <w:rsid w:val="00DE103C"/>
    <w:rsid w:val="00DE2D70"/>
    <w:rsid w:val="00DE39B7"/>
    <w:rsid w:val="00DF03B2"/>
    <w:rsid w:val="00DF1ECE"/>
    <w:rsid w:val="00DF30B1"/>
    <w:rsid w:val="00DF451A"/>
    <w:rsid w:val="00DF4875"/>
    <w:rsid w:val="00DF4B9E"/>
    <w:rsid w:val="00DF4CB0"/>
    <w:rsid w:val="00DF5F92"/>
    <w:rsid w:val="00DF6844"/>
    <w:rsid w:val="00DF7056"/>
    <w:rsid w:val="00E0367C"/>
    <w:rsid w:val="00E04DAD"/>
    <w:rsid w:val="00E053FF"/>
    <w:rsid w:val="00E0706F"/>
    <w:rsid w:val="00E12558"/>
    <w:rsid w:val="00E16B93"/>
    <w:rsid w:val="00E16C1E"/>
    <w:rsid w:val="00E1757C"/>
    <w:rsid w:val="00E20844"/>
    <w:rsid w:val="00E2608B"/>
    <w:rsid w:val="00E30026"/>
    <w:rsid w:val="00E309CC"/>
    <w:rsid w:val="00E31DD7"/>
    <w:rsid w:val="00E3203B"/>
    <w:rsid w:val="00E43A48"/>
    <w:rsid w:val="00E447C5"/>
    <w:rsid w:val="00E457C3"/>
    <w:rsid w:val="00E46E56"/>
    <w:rsid w:val="00E5033E"/>
    <w:rsid w:val="00E50BBB"/>
    <w:rsid w:val="00E51425"/>
    <w:rsid w:val="00E52057"/>
    <w:rsid w:val="00E534D5"/>
    <w:rsid w:val="00E542BC"/>
    <w:rsid w:val="00E54D61"/>
    <w:rsid w:val="00E551ED"/>
    <w:rsid w:val="00E55B19"/>
    <w:rsid w:val="00E6490D"/>
    <w:rsid w:val="00E64CB9"/>
    <w:rsid w:val="00E64E08"/>
    <w:rsid w:val="00E65C72"/>
    <w:rsid w:val="00E676E1"/>
    <w:rsid w:val="00E70F49"/>
    <w:rsid w:val="00E740B4"/>
    <w:rsid w:val="00E75893"/>
    <w:rsid w:val="00E75DAB"/>
    <w:rsid w:val="00E76574"/>
    <w:rsid w:val="00E769FC"/>
    <w:rsid w:val="00E77D20"/>
    <w:rsid w:val="00E77DB9"/>
    <w:rsid w:val="00E80E1F"/>
    <w:rsid w:val="00E813A1"/>
    <w:rsid w:val="00E81DD1"/>
    <w:rsid w:val="00E82720"/>
    <w:rsid w:val="00E85B67"/>
    <w:rsid w:val="00E8723F"/>
    <w:rsid w:val="00E87418"/>
    <w:rsid w:val="00E91EB8"/>
    <w:rsid w:val="00E93B3A"/>
    <w:rsid w:val="00E96F14"/>
    <w:rsid w:val="00EA0801"/>
    <w:rsid w:val="00EA1F4D"/>
    <w:rsid w:val="00EA320F"/>
    <w:rsid w:val="00EA3612"/>
    <w:rsid w:val="00EA4ED2"/>
    <w:rsid w:val="00EA7C5A"/>
    <w:rsid w:val="00EA7E27"/>
    <w:rsid w:val="00EB2853"/>
    <w:rsid w:val="00EB3B91"/>
    <w:rsid w:val="00EB7E9D"/>
    <w:rsid w:val="00EC249B"/>
    <w:rsid w:val="00EC626E"/>
    <w:rsid w:val="00EC67C3"/>
    <w:rsid w:val="00ED2952"/>
    <w:rsid w:val="00ED4BE7"/>
    <w:rsid w:val="00ED4D21"/>
    <w:rsid w:val="00ED4E34"/>
    <w:rsid w:val="00EE0F77"/>
    <w:rsid w:val="00EE1C29"/>
    <w:rsid w:val="00EE3ACC"/>
    <w:rsid w:val="00EE43BF"/>
    <w:rsid w:val="00EE59A6"/>
    <w:rsid w:val="00EE7632"/>
    <w:rsid w:val="00EF488B"/>
    <w:rsid w:val="00EF6988"/>
    <w:rsid w:val="00F02EF2"/>
    <w:rsid w:val="00F0339E"/>
    <w:rsid w:val="00F0465F"/>
    <w:rsid w:val="00F05EC6"/>
    <w:rsid w:val="00F12187"/>
    <w:rsid w:val="00F12A32"/>
    <w:rsid w:val="00F12BF9"/>
    <w:rsid w:val="00F14FE2"/>
    <w:rsid w:val="00F16ED6"/>
    <w:rsid w:val="00F207F1"/>
    <w:rsid w:val="00F21E6D"/>
    <w:rsid w:val="00F24369"/>
    <w:rsid w:val="00F24E75"/>
    <w:rsid w:val="00F265B5"/>
    <w:rsid w:val="00F2706C"/>
    <w:rsid w:val="00F35A06"/>
    <w:rsid w:val="00F362F8"/>
    <w:rsid w:val="00F412F7"/>
    <w:rsid w:val="00F41876"/>
    <w:rsid w:val="00F43231"/>
    <w:rsid w:val="00F45CCA"/>
    <w:rsid w:val="00F4708A"/>
    <w:rsid w:val="00F50E0A"/>
    <w:rsid w:val="00F5406D"/>
    <w:rsid w:val="00F55743"/>
    <w:rsid w:val="00F56023"/>
    <w:rsid w:val="00F61081"/>
    <w:rsid w:val="00F61117"/>
    <w:rsid w:val="00F61895"/>
    <w:rsid w:val="00F6205D"/>
    <w:rsid w:val="00F641D3"/>
    <w:rsid w:val="00F64FF8"/>
    <w:rsid w:val="00F6735E"/>
    <w:rsid w:val="00F70564"/>
    <w:rsid w:val="00F72101"/>
    <w:rsid w:val="00F768BC"/>
    <w:rsid w:val="00F7693C"/>
    <w:rsid w:val="00F76F14"/>
    <w:rsid w:val="00F83641"/>
    <w:rsid w:val="00F83735"/>
    <w:rsid w:val="00F83769"/>
    <w:rsid w:val="00F941D4"/>
    <w:rsid w:val="00F96DFD"/>
    <w:rsid w:val="00FA0A0A"/>
    <w:rsid w:val="00FA3098"/>
    <w:rsid w:val="00FA475E"/>
    <w:rsid w:val="00FA4D90"/>
    <w:rsid w:val="00FA511A"/>
    <w:rsid w:val="00FA5805"/>
    <w:rsid w:val="00FA5827"/>
    <w:rsid w:val="00FB0310"/>
    <w:rsid w:val="00FB04DD"/>
    <w:rsid w:val="00FB06C9"/>
    <w:rsid w:val="00FB256A"/>
    <w:rsid w:val="00FB2672"/>
    <w:rsid w:val="00FB332D"/>
    <w:rsid w:val="00FB34DC"/>
    <w:rsid w:val="00FB4B57"/>
    <w:rsid w:val="00FB609C"/>
    <w:rsid w:val="00FB6A10"/>
    <w:rsid w:val="00FB6DF2"/>
    <w:rsid w:val="00FB786C"/>
    <w:rsid w:val="00FC282E"/>
    <w:rsid w:val="00FC2E57"/>
    <w:rsid w:val="00FC356E"/>
    <w:rsid w:val="00FC35D6"/>
    <w:rsid w:val="00FC48D6"/>
    <w:rsid w:val="00FD093D"/>
    <w:rsid w:val="00FD0B31"/>
    <w:rsid w:val="00FD0DD6"/>
    <w:rsid w:val="00FD143B"/>
    <w:rsid w:val="00FD1EC9"/>
    <w:rsid w:val="00FD2E13"/>
    <w:rsid w:val="00FD3101"/>
    <w:rsid w:val="00FD4501"/>
    <w:rsid w:val="00FE19AB"/>
    <w:rsid w:val="00FE2C8D"/>
    <w:rsid w:val="00FE63CF"/>
    <w:rsid w:val="00FF1915"/>
    <w:rsid w:val="00FF2286"/>
    <w:rsid w:val="00FF2ADD"/>
    <w:rsid w:val="00FF36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0D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B0595"/>
    <w:pPr>
      <w:keepNext/>
      <w:numPr>
        <w:numId w:val="9"/>
      </w:numPr>
      <w:spacing w:before="200" w:after="200"/>
      <w:outlineLvl w:val="0"/>
    </w:pPr>
    <w:rPr>
      <w:rFonts w:ascii="Times" w:eastAsia="Times" w:hAnsi="Times" w:cs="Times New Roman"/>
      <w:b/>
      <w:sz w:val="28"/>
      <w:szCs w:val="28"/>
      <w:lang w:val="en-US" w:eastAsia="zh-CN"/>
    </w:rPr>
  </w:style>
  <w:style w:type="paragraph" w:styleId="Ttulo2">
    <w:name w:val="heading 2"/>
    <w:basedOn w:val="Normal"/>
    <w:next w:val="Normal"/>
    <w:link w:val="Ttulo2Car"/>
    <w:uiPriority w:val="9"/>
    <w:unhideWhenUsed/>
    <w:qFormat/>
    <w:rsid w:val="00794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E156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F6735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C42EB"/>
    <w:pPr>
      <w:spacing w:line="276" w:lineRule="auto"/>
    </w:pPr>
    <w:rPr>
      <w:rFonts w:ascii="Arial" w:eastAsia="Arial" w:hAnsi="Arial" w:cs="Arial"/>
      <w:color w:val="000000"/>
      <w:sz w:val="22"/>
      <w:lang w:eastAsia="ja-JP"/>
    </w:rPr>
  </w:style>
  <w:style w:type="character" w:styleId="Hipervnculo">
    <w:name w:val="Hyperlink"/>
    <w:basedOn w:val="Fuentedeprrafopredeter"/>
    <w:uiPriority w:val="99"/>
    <w:unhideWhenUsed/>
    <w:rsid w:val="004C42EB"/>
    <w:rPr>
      <w:color w:val="0000FF" w:themeColor="hyperlink"/>
      <w:u w:val="single"/>
    </w:rPr>
  </w:style>
  <w:style w:type="character" w:styleId="Hipervnculovisitado">
    <w:name w:val="FollowedHyperlink"/>
    <w:basedOn w:val="Fuentedeprrafopredeter"/>
    <w:uiPriority w:val="99"/>
    <w:semiHidden/>
    <w:unhideWhenUsed/>
    <w:rsid w:val="004C42EB"/>
    <w:rPr>
      <w:color w:val="800080" w:themeColor="followedHyperlink"/>
      <w:u w:val="single"/>
    </w:rPr>
  </w:style>
  <w:style w:type="paragraph" w:styleId="NormalWeb">
    <w:name w:val="Normal (Web)"/>
    <w:basedOn w:val="Normal"/>
    <w:uiPriority w:val="99"/>
    <w:unhideWhenUsed/>
    <w:rsid w:val="004C42EB"/>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4C42EB"/>
  </w:style>
  <w:style w:type="paragraph" w:styleId="Textodeglobo">
    <w:name w:val="Balloon Text"/>
    <w:basedOn w:val="Normal"/>
    <w:link w:val="TextodegloboCar"/>
    <w:uiPriority w:val="99"/>
    <w:semiHidden/>
    <w:unhideWhenUsed/>
    <w:rsid w:val="004C42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42EB"/>
    <w:rPr>
      <w:rFonts w:ascii="Lucida Grande" w:hAnsi="Lucida Grande" w:cs="Lucida Grande"/>
      <w:sz w:val="18"/>
      <w:szCs w:val="18"/>
    </w:rPr>
  </w:style>
  <w:style w:type="paragraph" w:styleId="Encabezado">
    <w:name w:val="header"/>
    <w:basedOn w:val="Normal"/>
    <w:link w:val="EncabezadoCar"/>
    <w:uiPriority w:val="99"/>
    <w:unhideWhenUsed/>
    <w:rsid w:val="00D95193"/>
    <w:pPr>
      <w:tabs>
        <w:tab w:val="center" w:pos="4252"/>
        <w:tab w:val="right" w:pos="8504"/>
      </w:tabs>
    </w:pPr>
  </w:style>
  <w:style w:type="character" w:customStyle="1" w:styleId="EncabezadoCar">
    <w:name w:val="Encabezado Car"/>
    <w:basedOn w:val="Fuentedeprrafopredeter"/>
    <w:link w:val="Encabezado"/>
    <w:uiPriority w:val="99"/>
    <w:rsid w:val="00D95193"/>
  </w:style>
  <w:style w:type="paragraph" w:styleId="Piedepgina">
    <w:name w:val="footer"/>
    <w:basedOn w:val="Normal"/>
    <w:link w:val="PiedepginaCar"/>
    <w:uiPriority w:val="99"/>
    <w:unhideWhenUsed/>
    <w:rsid w:val="00D95193"/>
    <w:pPr>
      <w:tabs>
        <w:tab w:val="center" w:pos="4252"/>
        <w:tab w:val="right" w:pos="8504"/>
      </w:tabs>
    </w:pPr>
  </w:style>
  <w:style w:type="character" w:customStyle="1" w:styleId="PiedepginaCar">
    <w:name w:val="Pie de página Car"/>
    <w:basedOn w:val="Fuentedeprrafopredeter"/>
    <w:link w:val="Piedepgina"/>
    <w:uiPriority w:val="99"/>
    <w:rsid w:val="00D95193"/>
  </w:style>
  <w:style w:type="character" w:styleId="Nmerodepgina">
    <w:name w:val="page number"/>
    <w:basedOn w:val="Fuentedeprrafopredeter"/>
    <w:uiPriority w:val="99"/>
    <w:semiHidden/>
    <w:unhideWhenUsed/>
    <w:rsid w:val="009F3905"/>
  </w:style>
  <w:style w:type="paragraph" w:styleId="Prrafodelista">
    <w:name w:val="List Paragraph"/>
    <w:basedOn w:val="Normal"/>
    <w:uiPriority w:val="34"/>
    <w:qFormat/>
    <w:rsid w:val="00B151E1"/>
    <w:pPr>
      <w:ind w:left="720"/>
      <w:contextualSpacing/>
    </w:pPr>
  </w:style>
  <w:style w:type="paragraph" w:customStyle="1" w:styleId="RASectionHeading">
    <w:name w:val="RA Section Heading"/>
    <w:basedOn w:val="Normal"/>
    <w:qFormat/>
    <w:rsid w:val="00517DE0"/>
    <w:pPr>
      <w:spacing w:before="120" w:after="200"/>
    </w:pPr>
    <w:rPr>
      <w:rFonts w:ascii="Times" w:eastAsia="Times New Roman" w:hAnsi="Times" w:cs="Times New Roman"/>
      <w:b/>
      <w:szCs w:val="20"/>
      <w:lang w:val="en-US" w:eastAsia="zh-CN"/>
    </w:rPr>
  </w:style>
  <w:style w:type="character" w:styleId="Refdecomentario">
    <w:name w:val="annotation reference"/>
    <w:basedOn w:val="Fuentedeprrafopredeter"/>
    <w:uiPriority w:val="99"/>
    <w:semiHidden/>
    <w:unhideWhenUsed/>
    <w:rsid w:val="00746B85"/>
    <w:rPr>
      <w:sz w:val="18"/>
      <w:szCs w:val="18"/>
    </w:rPr>
  </w:style>
  <w:style w:type="paragraph" w:styleId="Textocomentario">
    <w:name w:val="annotation text"/>
    <w:basedOn w:val="Normal"/>
    <w:link w:val="TextocomentarioCar"/>
    <w:uiPriority w:val="99"/>
    <w:semiHidden/>
    <w:unhideWhenUsed/>
    <w:rsid w:val="00746B85"/>
  </w:style>
  <w:style w:type="character" w:customStyle="1" w:styleId="TextocomentarioCar">
    <w:name w:val="Texto comentario Car"/>
    <w:basedOn w:val="Fuentedeprrafopredeter"/>
    <w:link w:val="Textocomentario"/>
    <w:uiPriority w:val="99"/>
    <w:semiHidden/>
    <w:rsid w:val="00746B85"/>
  </w:style>
  <w:style w:type="paragraph" w:styleId="Asuntodelcomentario">
    <w:name w:val="annotation subject"/>
    <w:basedOn w:val="Textocomentario"/>
    <w:next w:val="Textocomentario"/>
    <w:link w:val="AsuntodelcomentarioCar"/>
    <w:uiPriority w:val="99"/>
    <w:semiHidden/>
    <w:unhideWhenUsed/>
    <w:rsid w:val="00746B85"/>
    <w:rPr>
      <w:b/>
      <w:bCs/>
      <w:sz w:val="20"/>
      <w:szCs w:val="20"/>
    </w:rPr>
  </w:style>
  <w:style w:type="character" w:customStyle="1" w:styleId="AsuntodelcomentarioCar">
    <w:name w:val="Asunto del comentario Car"/>
    <w:basedOn w:val="TextocomentarioCar"/>
    <w:link w:val="Asuntodelcomentario"/>
    <w:uiPriority w:val="99"/>
    <w:semiHidden/>
    <w:rsid w:val="00746B85"/>
    <w:rPr>
      <w:b/>
      <w:bCs/>
      <w:sz w:val="20"/>
      <w:szCs w:val="20"/>
    </w:rPr>
  </w:style>
  <w:style w:type="character" w:styleId="Refdenotaalpie">
    <w:name w:val="footnote reference"/>
    <w:basedOn w:val="Fuentedeprrafopredeter"/>
    <w:uiPriority w:val="99"/>
    <w:unhideWhenUsed/>
    <w:rsid w:val="0019688A"/>
    <w:rPr>
      <w:vertAlign w:val="superscript"/>
    </w:rPr>
  </w:style>
  <w:style w:type="paragraph" w:styleId="Revisin">
    <w:name w:val="Revision"/>
    <w:hidden/>
    <w:uiPriority w:val="99"/>
    <w:semiHidden/>
    <w:rsid w:val="008578B5"/>
  </w:style>
  <w:style w:type="paragraph" w:styleId="Textonotaalfinal">
    <w:name w:val="endnote text"/>
    <w:basedOn w:val="Normal"/>
    <w:link w:val="TextonotaalfinalCar"/>
    <w:uiPriority w:val="99"/>
    <w:semiHidden/>
    <w:unhideWhenUsed/>
    <w:rsid w:val="008578B5"/>
  </w:style>
  <w:style w:type="character" w:customStyle="1" w:styleId="TextonotaalfinalCar">
    <w:name w:val="Texto nota al final Car"/>
    <w:basedOn w:val="Fuentedeprrafopredeter"/>
    <w:link w:val="Textonotaalfinal"/>
    <w:uiPriority w:val="99"/>
    <w:semiHidden/>
    <w:rsid w:val="008578B5"/>
  </w:style>
  <w:style w:type="paragraph" w:styleId="Textonotapie">
    <w:name w:val="footnote text"/>
    <w:basedOn w:val="Normal"/>
    <w:link w:val="TextonotapieCar"/>
    <w:uiPriority w:val="99"/>
    <w:unhideWhenUsed/>
    <w:rsid w:val="008578B5"/>
  </w:style>
  <w:style w:type="character" w:customStyle="1" w:styleId="TextonotapieCar">
    <w:name w:val="Texto nota pie Car"/>
    <w:basedOn w:val="Fuentedeprrafopredeter"/>
    <w:link w:val="Textonotapie"/>
    <w:uiPriority w:val="99"/>
    <w:rsid w:val="008578B5"/>
  </w:style>
  <w:style w:type="character" w:styleId="Refdenotaalfinal">
    <w:name w:val="endnote reference"/>
    <w:basedOn w:val="Fuentedeprrafopredeter"/>
    <w:uiPriority w:val="99"/>
    <w:semiHidden/>
    <w:unhideWhenUsed/>
    <w:rsid w:val="008578B5"/>
    <w:rPr>
      <w:vertAlign w:val="superscript"/>
    </w:rPr>
  </w:style>
  <w:style w:type="paragraph" w:customStyle="1" w:styleId="Formatolibre">
    <w:name w:val="Formato libre"/>
    <w:autoRedefine/>
    <w:rsid w:val="00620511"/>
    <w:rPr>
      <w:rFonts w:ascii="Cambria" w:eastAsia="ヒラギノ角ゴ Pro W3" w:hAnsi="Cambria" w:cs="Times New Roman"/>
      <w:color w:val="000000"/>
      <w:szCs w:val="20"/>
    </w:rPr>
  </w:style>
  <w:style w:type="character" w:customStyle="1" w:styleId="Ttulo2Car">
    <w:name w:val="Título 2 Car"/>
    <w:basedOn w:val="Fuentedeprrafopredeter"/>
    <w:link w:val="Ttulo2"/>
    <w:uiPriority w:val="9"/>
    <w:rsid w:val="0079459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3B0595"/>
    <w:rPr>
      <w:rFonts w:ascii="Times" w:eastAsia="Times" w:hAnsi="Times" w:cs="Times New Roman"/>
      <w:b/>
      <w:sz w:val="28"/>
      <w:szCs w:val="28"/>
      <w:lang w:val="en-US" w:eastAsia="zh-CN"/>
    </w:rPr>
  </w:style>
  <w:style w:type="paragraph" w:customStyle="1" w:styleId="RAPrimaryQuestion">
    <w:name w:val="RA Primary Question"/>
    <w:basedOn w:val="Normal"/>
    <w:qFormat/>
    <w:rsid w:val="003B0595"/>
    <w:pPr>
      <w:numPr>
        <w:ilvl w:val="1"/>
        <w:numId w:val="9"/>
      </w:numPr>
      <w:tabs>
        <w:tab w:val="left" w:pos="360"/>
      </w:tabs>
      <w:spacing w:after="200" w:line="276" w:lineRule="auto"/>
      <w:contextualSpacing/>
      <w:jc w:val="both"/>
    </w:pPr>
    <w:rPr>
      <w:rFonts w:ascii="Times" w:eastAsia="Times" w:hAnsi="Times" w:cs="Times New Roman"/>
      <w:szCs w:val="20"/>
      <w:lang w:val="en-US" w:eastAsia="zh-CN"/>
    </w:rPr>
  </w:style>
  <w:style w:type="paragraph" w:customStyle="1" w:styleId="RASecondaryQuestion">
    <w:name w:val="RA Secondary Question"/>
    <w:basedOn w:val="Normal"/>
    <w:qFormat/>
    <w:rsid w:val="003B0595"/>
    <w:pPr>
      <w:numPr>
        <w:ilvl w:val="2"/>
        <w:numId w:val="9"/>
      </w:numPr>
      <w:spacing w:after="200" w:line="276" w:lineRule="auto"/>
      <w:contextualSpacing/>
      <w:jc w:val="both"/>
    </w:pPr>
    <w:rPr>
      <w:rFonts w:ascii="Times" w:eastAsia="Times" w:hAnsi="Times" w:cs="Times New Roman"/>
      <w:szCs w:val="20"/>
      <w:lang w:val="en-US" w:eastAsia="zh-CN"/>
    </w:rPr>
  </w:style>
  <w:style w:type="table" w:styleId="Tablaconcuadrcula">
    <w:name w:val="Table Grid"/>
    <w:basedOn w:val="Tablanormal"/>
    <w:uiPriority w:val="59"/>
    <w:rsid w:val="0088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431A8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431A89"/>
    <w:rPr>
      <w:rFonts w:ascii="Lucida Grande" w:hAnsi="Lucida Grande" w:cs="Lucida Grande"/>
    </w:rPr>
  </w:style>
  <w:style w:type="paragraph" w:styleId="TDC1">
    <w:name w:val="toc 1"/>
    <w:basedOn w:val="Normal"/>
    <w:next w:val="Normal"/>
    <w:autoRedefine/>
    <w:uiPriority w:val="39"/>
    <w:unhideWhenUsed/>
    <w:rsid w:val="00320E27"/>
    <w:pPr>
      <w:spacing w:before="120"/>
    </w:pPr>
    <w:rPr>
      <w:rFonts w:asciiTheme="majorHAnsi" w:hAnsiTheme="majorHAnsi"/>
      <w:b/>
      <w:color w:val="548DD4"/>
    </w:rPr>
  </w:style>
  <w:style w:type="paragraph" w:customStyle="1" w:styleId="Ttulo1ODRA">
    <w:name w:val="Título 1 ODRA"/>
    <w:basedOn w:val="Ttulo1"/>
    <w:autoRedefine/>
    <w:qFormat/>
    <w:rsid w:val="000D7108"/>
    <w:pPr>
      <w:numPr>
        <w:numId w:val="0"/>
      </w:numPr>
      <w:jc w:val="center"/>
    </w:pPr>
    <w:rPr>
      <w:rFonts w:asciiTheme="majorHAnsi" w:hAnsiTheme="majorHAnsi"/>
      <w:bCs/>
      <w:color w:val="85200C"/>
      <w:sz w:val="32"/>
      <w:szCs w:val="29"/>
    </w:rPr>
  </w:style>
  <w:style w:type="paragraph" w:styleId="TDC2">
    <w:name w:val="toc 2"/>
    <w:basedOn w:val="Normal"/>
    <w:next w:val="Normal"/>
    <w:autoRedefine/>
    <w:uiPriority w:val="39"/>
    <w:unhideWhenUsed/>
    <w:rsid w:val="00320E27"/>
    <w:rPr>
      <w:sz w:val="22"/>
      <w:szCs w:val="22"/>
    </w:rPr>
  </w:style>
  <w:style w:type="paragraph" w:styleId="TDC3">
    <w:name w:val="toc 3"/>
    <w:basedOn w:val="Normal"/>
    <w:next w:val="Normal"/>
    <w:autoRedefine/>
    <w:uiPriority w:val="39"/>
    <w:unhideWhenUsed/>
    <w:rsid w:val="00320E27"/>
    <w:pPr>
      <w:ind w:left="240"/>
    </w:pPr>
    <w:rPr>
      <w:i/>
      <w:sz w:val="22"/>
      <w:szCs w:val="22"/>
    </w:rPr>
  </w:style>
  <w:style w:type="paragraph" w:styleId="TDC4">
    <w:name w:val="toc 4"/>
    <w:basedOn w:val="Normal"/>
    <w:next w:val="Normal"/>
    <w:autoRedefine/>
    <w:uiPriority w:val="39"/>
    <w:unhideWhenUsed/>
    <w:rsid w:val="00320E27"/>
    <w:pPr>
      <w:pBdr>
        <w:between w:val="double" w:sz="6" w:space="0" w:color="auto"/>
      </w:pBdr>
      <w:ind w:left="480"/>
    </w:pPr>
    <w:rPr>
      <w:sz w:val="20"/>
      <w:szCs w:val="20"/>
    </w:rPr>
  </w:style>
  <w:style w:type="paragraph" w:styleId="TDC5">
    <w:name w:val="toc 5"/>
    <w:basedOn w:val="Normal"/>
    <w:next w:val="Normal"/>
    <w:autoRedefine/>
    <w:uiPriority w:val="39"/>
    <w:unhideWhenUsed/>
    <w:rsid w:val="00320E27"/>
    <w:pPr>
      <w:pBdr>
        <w:between w:val="double" w:sz="6" w:space="0" w:color="auto"/>
      </w:pBdr>
      <w:ind w:left="720"/>
    </w:pPr>
    <w:rPr>
      <w:sz w:val="20"/>
      <w:szCs w:val="20"/>
    </w:rPr>
  </w:style>
  <w:style w:type="paragraph" w:styleId="TDC6">
    <w:name w:val="toc 6"/>
    <w:basedOn w:val="Normal"/>
    <w:next w:val="Normal"/>
    <w:autoRedefine/>
    <w:uiPriority w:val="39"/>
    <w:unhideWhenUsed/>
    <w:rsid w:val="00320E27"/>
    <w:pPr>
      <w:pBdr>
        <w:between w:val="double" w:sz="6" w:space="0" w:color="auto"/>
      </w:pBdr>
      <w:ind w:left="960"/>
    </w:pPr>
    <w:rPr>
      <w:sz w:val="20"/>
      <w:szCs w:val="20"/>
    </w:rPr>
  </w:style>
  <w:style w:type="paragraph" w:styleId="TDC7">
    <w:name w:val="toc 7"/>
    <w:basedOn w:val="Normal"/>
    <w:next w:val="Normal"/>
    <w:autoRedefine/>
    <w:uiPriority w:val="39"/>
    <w:unhideWhenUsed/>
    <w:rsid w:val="00320E27"/>
    <w:pPr>
      <w:pBdr>
        <w:between w:val="double" w:sz="6" w:space="0" w:color="auto"/>
      </w:pBdr>
      <w:ind w:left="1200"/>
    </w:pPr>
    <w:rPr>
      <w:sz w:val="20"/>
      <w:szCs w:val="20"/>
    </w:rPr>
  </w:style>
  <w:style w:type="paragraph" w:styleId="TDC8">
    <w:name w:val="toc 8"/>
    <w:basedOn w:val="Normal"/>
    <w:next w:val="Normal"/>
    <w:autoRedefine/>
    <w:uiPriority w:val="39"/>
    <w:unhideWhenUsed/>
    <w:rsid w:val="00320E27"/>
    <w:pPr>
      <w:pBdr>
        <w:between w:val="double" w:sz="6" w:space="0" w:color="auto"/>
      </w:pBdr>
      <w:ind w:left="1440"/>
    </w:pPr>
    <w:rPr>
      <w:sz w:val="20"/>
      <w:szCs w:val="20"/>
    </w:rPr>
  </w:style>
  <w:style w:type="paragraph" w:styleId="TDC9">
    <w:name w:val="toc 9"/>
    <w:basedOn w:val="Normal"/>
    <w:next w:val="Normal"/>
    <w:autoRedefine/>
    <w:uiPriority w:val="39"/>
    <w:unhideWhenUsed/>
    <w:rsid w:val="00320E27"/>
    <w:pPr>
      <w:pBdr>
        <w:between w:val="double" w:sz="6" w:space="0" w:color="auto"/>
      </w:pBdr>
      <w:ind w:left="1680"/>
    </w:pPr>
    <w:rPr>
      <w:sz w:val="20"/>
      <w:szCs w:val="20"/>
    </w:rPr>
  </w:style>
  <w:style w:type="paragraph" w:customStyle="1" w:styleId="Ttulo2ODRA">
    <w:name w:val="Título 2 ODRA"/>
    <w:basedOn w:val="Ttulo2"/>
    <w:autoRedefine/>
    <w:qFormat/>
    <w:rsid w:val="00BF4BD8"/>
    <w:rPr>
      <w:color w:val="800000"/>
      <w:sz w:val="28"/>
    </w:rPr>
  </w:style>
  <w:style w:type="paragraph" w:styleId="Sinespaciado">
    <w:name w:val="No Spacing"/>
    <w:uiPriority w:val="1"/>
    <w:qFormat/>
    <w:rsid w:val="00F56023"/>
    <w:rPr>
      <w:rFonts w:ascii="Times New Roman" w:eastAsia="Times New Roman" w:hAnsi="Times New Roman" w:cs="Times New Roman"/>
      <w:lang w:val="es-ES" w:eastAsia="en-US"/>
    </w:rPr>
  </w:style>
  <w:style w:type="character" w:customStyle="1" w:styleId="apple-converted-space">
    <w:name w:val="apple-converted-space"/>
    <w:basedOn w:val="Fuentedeprrafopredeter"/>
    <w:rsid w:val="006D168A"/>
  </w:style>
  <w:style w:type="paragraph" w:customStyle="1" w:styleId="qowt-stl0">
    <w:name w:val="qowt-stl0"/>
    <w:basedOn w:val="Normal"/>
    <w:rsid w:val="00064A93"/>
    <w:pPr>
      <w:spacing w:before="100" w:beforeAutospacing="1" w:after="100" w:afterAutospacing="1"/>
    </w:pPr>
    <w:rPr>
      <w:rFonts w:ascii="Times" w:hAnsi="Times"/>
      <w:sz w:val="20"/>
      <w:szCs w:val="20"/>
    </w:rPr>
  </w:style>
  <w:style w:type="character" w:customStyle="1" w:styleId="Ttulo3Car">
    <w:name w:val="Título 3 Car"/>
    <w:basedOn w:val="Fuentedeprrafopredeter"/>
    <w:link w:val="Ttulo3"/>
    <w:uiPriority w:val="9"/>
    <w:rsid w:val="00CE1568"/>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E1568"/>
    <w:rPr>
      <w:b/>
      <w:bCs/>
    </w:rPr>
  </w:style>
  <w:style w:type="character" w:customStyle="1" w:styleId="Hyperlink1">
    <w:name w:val="Hyperlink.1"/>
    <w:basedOn w:val="Fuentedeprrafopredeter"/>
    <w:rsid w:val="00251E42"/>
    <w:rPr>
      <w:color w:val="0000FF"/>
      <w:u w:val="single" w:color="0000FF"/>
      <w:lang w:val="es-ES_tradnl"/>
    </w:rPr>
  </w:style>
  <w:style w:type="character" w:customStyle="1" w:styleId="Ttulo5Car">
    <w:name w:val="Título 5 Car"/>
    <w:basedOn w:val="Fuentedeprrafopredeter"/>
    <w:link w:val="Ttulo5"/>
    <w:uiPriority w:val="9"/>
    <w:rsid w:val="00F6735E"/>
    <w:rPr>
      <w:rFonts w:asciiTheme="majorHAnsi" w:eastAsiaTheme="majorEastAsia" w:hAnsiTheme="majorHAnsi" w:cstheme="majorBidi"/>
      <w:color w:val="243F60" w:themeColor="accent1" w:themeShade="7F"/>
    </w:rPr>
  </w:style>
  <w:style w:type="table" w:styleId="Listamedia1-nfasis1">
    <w:name w:val="Medium List 1 Accent 1"/>
    <w:basedOn w:val="Tablanormal"/>
    <w:uiPriority w:val="65"/>
    <w:rsid w:val="00260F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B0595"/>
    <w:pPr>
      <w:keepNext/>
      <w:numPr>
        <w:numId w:val="9"/>
      </w:numPr>
      <w:spacing w:before="200" w:after="200"/>
      <w:outlineLvl w:val="0"/>
    </w:pPr>
    <w:rPr>
      <w:rFonts w:ascii="Times" w:eastAsia="Times" w:hAnsi="Times" w:cs="Times New Roman"/>
      <w:b/>
      <w:sz w:val="28"/>
      <w:szCs w:val="28"/>
      <w:lang w:val="en-US" w:eastAsia="zh-CN"/>
    </w:rPr>
  </w:style>
  <w:style w:type="paragraph" w:styleId="Ttulo2">
    <w:name w:val="heading 2"/>
    <w:basedOn w:val="Normal"/>
    <w:next w:val="Normal"/>
    <w:link w:val="Ttulo2Car"/>
    <w:uiPriority w:val="9"/>
    <w:unhideWhenUsed/>
    <w:qFormat/>
    <w:rsid w:val="00794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E156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F6735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C42EB"/>
    <w:pPr>
      <w:spacing w:line="276" w:lineRule="auto"/>
    </w:pPr>
    <w:rPr>
      <w:rFonts w:ascii="Arial" w:eastAsia="Arial" w:hAnsi="Arial" w:cs="Arial"/>
      <w:color w:val="000000"/>
      <w:sz w:val="22"/>
      <w:lang w:eastAsia="ja-JP"/>
    </w:rPr>
  </w:style>
  <w:style w:type="character" w:styleId="Hipervnculo">
    <w:name w:val="Hyperlink"/>
    <w:basedOn w:val="Fuentedeprrafopredeter"/>
    <w:uiPriority w:val="99"/>
    <w:unhideWhenUsed/>
    <w:rsid w:val="004C42EB"/>
    <w:rPr>
      <w:color w:val="0000FF" w:themeColor="hyperlink"/>
      <w:u w:val="single"/>
    </w:rPr>
  </w:style>
  <w:style w:type="character" w:styleId="Hipervnculovisitado">
    <w:name w:val="FollowedHyperlink"/>
    <w:basedOn w:val="Fuentedeprrafopredeter"/>
    <w:uiPriority w:val="99"/>
    <w:semiHidden/>
    <w:unhideWhenUsed/>
    <w:rsid w:val="004C42EB"/>
    <w:rPr>
      <w:color w:val="800080" w:themeColor="followedHyperlink"/>
      <w:u w:val="single"/>
    </w:rPr>
  </w:style>
  <w:style w:type="paragraph" w:styleId="NormalWeb">
    <w:name w:val="Normal (Web)"/>
    <w:basedOn w:val="Normal"/>
    <w:uiPriority w:val="99"/>
    <w:unhideWhenUsed/>
    <w:rsid w:val="004C42EB"/>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4C42EB"/>
  </w:style>
  <w:style w:type="paragraph" w:styleId="Textodeglobo">
    <w:name w:val="Balloon Text"/>
    <w:basedOn w:val="Normal"/>
    <w:link w:val="TextodegloboCar"/>
    <w:uiPriority w:val="99"/>
    <w:semiHidden/>
    <w:unhideWhenUsed/>
    <w:rsid w:val="004C42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42EB"/>
    <w:rPr>
      <w:rFonts w:ascii="Lucida Grande" w:hAnsi="Lucida Grande" w:cs="Lucida Grande"/>
      <w:sz w:val="18"/>
      <w:szCs w:val="18"/>
    </w:rPr>
  </w:style>
  <w:style w:type="paragraph" w:styleId="Encabezado">
    <w:name w:val="header"/>
    <w:basedOn w:val="Normal"/>
    <w:link w:val="EncabezadoCar"/>
    <w:uiPriority w:val="99"/>
    <w:unhideWhenUsed/>
    <w:rsid w:val="00D95193"/>
    <w:pPr>
      <w:tabs>
        <w:tab w:val="center" w:pos="4252"/>
        <w:tab w:val="right" w:pos="8504"/>
      </w:tabs>
    </w:pPr>
  </w:style>
  <w:style w:type="character" w:customStyle="1" w:styleId="EncabezadoCar">
    <w:name w:val="Encabezado Car"/>
    <w:basedOn w:val="Fuentedeprrafopredeter"/>
    <w:link w:val="Encabezado"/>
    <w:uiPriority w:val="99"/>
    <w:rsid w:val="00D95193"/>
  </w:style>
  <w:style w:type="paragraph" w:styleId="Piedepgina">
    <w:name w:val="footer"/>
    <w:basedOn w:val="Normal"/>
    <w:link w:val="PiedepginaCar"/>
    <w:uiPriority w:val="99"/>
    <w:unhideWhenUsed/>
    <w:rsid w:val="00D95193"/>
    <w:pPr>
      <w:tabs>
        <w:tab w:val="center" w:pos="4252"/>
        <w:tab w:val="right" w:pos="8504"/>
      </w:tabs>
    </w:pPr>
  </w:style>
  <w:style w:type="character" w:customStyle="1" w:styleId="PiedepginaCar">
    <w:name w:val="Pie de página Car"/>
    <w:basedOn w:val="Fuentedeprrafopredeter"/>
    <w:link w:val="Piedepgina"/>
    <w:uiPriority w:val="99"/>
    <w:rsid w:val="00D95193"/>
  </w:style>
  <w:style w:type="character" w:styleId="Nmerodepgina">
    <w:name w:val="page number"/>
    <w:basedOn w:val="Fuentedeprrafopredeter"/>
    <w:uiPriority w:val="99"/>
    <w:semiHidden/>
    <w:unhideWhenUsed/>
    <w:rsid w:val="009F3905"/>
  </w:style>
  <w:style w:type="paragraph" w:styleId="Prrafodelista">
    <w:name w:val="List Paragraph"/>
    <w:basedOn w:val="Normal"/>
    <w:uiPriority w:val="34"/>
    <w:qFormat/>
    <w:rsid w:val="00B151E1"/>
    <w:pPr>
      <w:ind w:left="720"/>
      <w:contextualSpacing/>
    </w:pPr>
  </w:style>
  <w:style w:type="paragraph" w:customStyle="1" w:styleId="RASectionHeading">
    <w:name w:val="RA Section Heading"/>
    <w:basedOn w:val="Normal"/>
    <w:qFormat/>
    <w:rsid w:val="00517DE0"/>
    <w:pPr>
      <w:spacing w:before="120" w:after="200"/>
    </w:pPr>
    <w:rPr>
      <w:rFonts w:ascii="Times" w:eastAsia="Times New Roman" w:hAnsi="Times" w:cs="Times New Roman"/>
      <w:b/>
      <w:szCs w:val="20"/>
      <w:lang w:val="en-US" w:eastAsia="zh-CN"/>
    </w:rPr>
  </w:style>
  <w:style w:type="character" w:styleId="Refdecomentario">
    <w:name w:val="annotation reference"/>
    <w:basedOn w:val="Fuentedeprrafopredeter"/>
    <w:uiPriority w:val="99"/>
    <w:semiHidden/>
    <w:unhideWhenUsed/>
    <w:rsid w:val="00746B85"/>
    <w:rPr>
      <w:sz w:val="18"/>
      <w:szCs w:val="18"/>
    </w:rPr>
  </w:style>
  <w:style w:type="paragraph" w:styleId="Textocomentario">
    <w:name w:val="annotation text"/>
    <w:basedOn w:val="Normal"/>
    <w:link w:val="TextocomentarioCar"/>
    <w:uiPriority w:val="99"/>
    <w:semiHidden/>
    <w:unhideWhenUsed/>
    <w:rsid w:val="00746B85"/>
  </w:style>
  <w:style w:type="character" w:customStyle="1" w:styleId="TextocomentarioCar">
    <w:name w:val="Texto comentario Car"/>
    <w:basedOn w:val="Fuentedeprrafopredeter"/>
    <w:link w:val="Textocomentario"/>
    <w:uiPriority w:val="99"/>
    <w:semiHidden/>
    <w:rsid w:val="00746B85"/>
  </w:style>
  <w:style w:type="paragraph" w:styleId="Asuntodelcomentario">
    <w:name w:val="annotation subject"/>
    <w:basedOn w:val="Textocomentario"/>
    <w:next w:val="Textocomentario"/>
    <w:link w:val="AsuntodelcomentarioCar"/>
    <w:uiPriority w:val="99"/>
    <w:semiHidden/>
    <w:unhideWhenUsed/>
    <w:rsid w:val="00746B85"/>
    <w:rPr>
      <w:b/>
      <w:bCs/>
      <w:sz w:val="20"/>
      <w:szCs w:val="20"/>
    </w:rPr>
  </w:style>
  <w:style w:type="character" w:customStyle="1" w:styleId="AsuntodelcomentarioCar">
    <w:name w:val="Asunto del comentario Car"/>
    <w:basedOn w:val="TextocomentarioCar"/>
    <w:link w:val="Asuntodelcomentario"/>
    <w:uiPriority w:val="99"/>
    <w:semiHidden/>
    <w:rsid w:val="00746B85"/>
    <w:rPr>
      <w:b/>
      <w:bCs/>
      <w:sz w:val="20"/>
      <w:szCs w:val="20"/>
    </w:rPr>
  </w:style>
  <w:style w:type="character" w:styleId="Refdenotaalpie">
    <w:name w:val="footnote reference"/>
    <w:basedOn w:val="Fuentedeprrafopredeter"/>
    <w:uiPriority w:val="99"/>
    <w:unhideWhenUsed/>
    <w:rsid w:val="0019688A"/>
    <w:rPr>
      <w:vertAlign w:val="superscript"/>
    </w:rPr>
  </w:style>
  <w:style w:type="paragraph" w:styleId="Revisin">
    <w:name w:val="Revision"/>
    <w:hidden/>
    <w:uiPriority w:val="99"/>
    <w:semiHidden/>
    <w:rsid w:val="008578B5"/>
  </w:style>
  <w:style w:type="paragraph" w:styleId="Textonotaalfinal">
    <w:name w:val="endnote text"/>
    <w:basedOn w:val="Normal"/>
    <w:link w:val="TextonotaalfinalCar"/>
    <w:uiPriority w:val="99"/>
    <w:semiHidden/>
    <w:unhideWhenUsed/>
    <w:rsid w:val="008578B5"/>
  </w:style>
  <w:style w:type="character" w:customStyle="1" w:styleId="TextonotaalfinalCar">
    <w:name w:val="Texto nota al final Car"/>
    <w:basedOn w:val="Fuentedeprrafopredeter"/>
    <w:link w:val="Textonotaalfinal"/>
    <w:uiPriority w:val="99"/>
    <w:semiHidden/>
    <w:rsid w:val="008578B5"/>
  </w:style>
  <w:style w:type="paragraph" w:styleId="Textonotapie">
    <w:name w:val="footnote text"/>
    <w:basedOn w:val="Normal"/>
    <w:link w:val="TextonotapieCar"/>
    <w:uiPriority w:val="99"/>
    <w:unhideWhenUsed/>
    <w:rsid w:val="008578B5"/>
  </w:style>
  <w:style w:type="character" w:customStyle="1" w:styleId="TextonotapieCar">
    <w:name w:val="Texto nota pie Car"/>
    <w:basedOn w:val="Fuentedeprrafopredeter"/>
    <w:link w:val="Textonotapie"/>
    <w:uiPriority w:val="99"/>
    <w:rsid w:val="008578B5"/>
  </w:style>
  <w:style w:type="character" w:styleId="Refdenotaalfinal">
    <w:name w:val="endnote reference"/>
    <w:basedOn w:val="Fuentedeprrafopredeter"/>
    <w:uiPriority w:val="99"/>
    <w:semiHidden/>
    <w:unhideWhenUsed/>
    <w:rsid w:val="008578B5"/>
    <w:rPr>
      <w:vertAlign w:val="superscript"/>
    </w:rPr>
  </w:style>
  <w:style w:type="paragraph" w:customStyle="1" w:styleId="Formatolibre">
    <w:name w:val="Formato libre"/>
    <w:autoRedefine/>
    <w:rsid w:val="00620511"/>
    <w:rPr>
      <w:rFonts w:ascii="Cambria" w:eastAsia="ヒラギノ角ゴ Pro W3" w:hAnsi="Cambria" w:cs="Times New Roman"/>
      <w:color w:val="000000"/>
      <w:szCs w:val="20"/>
    </w:rPr>
  </w:style>
  <w:style w:type="character" w:customStyle="1" w:styleId="Ttulo2Car">
    <w:name w:val="Título 2 Car"/>
    <w:basedOn w:val="Fuentedeprrafopredeter"/>
    <w:link w:val="Ttulo2"/>
    <w:uiPriority w:val="9"/>
    <w:rsid w:val="0079459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3B0595"/>
    <w:rPr>
      <w:rFonts w:ascii="Times" w:eastAsia="Times" w:hAnsi="Times" w:cs="Times New Roman"/>
      <w:b/>
      <w:sz w:val="28"/>
      <w:szCs w:val="28"/>
      <w:lang w:val="en-US" w:eastAsia="zh-CN"/>
    </w:rPr>
  </w:style>
  <w:style w:type="paragraph" w:customStyle="1" w:styleId="RAPrimaryQuestion">
    <w:name w:val="RA Primary Question"/>
    <w:basedOn w:val="Normal"/>
    <w:qFormat/>
    <w:rsid w:val="003B0595"/>
    <w:pPr>
      <w:numPr>
        <w:ilvl w:val="1"/>
        <w:numId w:val="9"/>
      </w:numPr>
      <w:tabs>
        <w:tab w:val="left" w:pos="360"/>
      </w:tabs>
      <w:spacing w:after="200" w:line="276" w:lineRule="auto"/>
      <w:contextualSpacing/>
      <w:jc w:val="both"/>
    </w:pPr>
    <w:rPr>
      <w:rFonts w:ascii="Times" w:eastAsia="Times" w:hAnsi="Times" w:cs="Times New Roman"/>
      <w:szCs w:val="20"/>
      <w:lang w:val="en-US" w:eastAsia="zh-CN"/>
    </w:rPr>
  </w:style>
  <w:style w:type="paragraph" w:customStyle="1" w:styleId="RASecondaryQuestion">
    <w:name w:val="RA Secondary Question"/>
    <w:basedOn w:val="Normal"/>
    <w:qFormat/>
    <w:rsid w:val="003B0595"/>
    <w:pPr>
      <w:numPr>
        <w:ilvl w:val="2"/>
        <w:numId w:val="9"/>
      </w:numPr>
      <w:spacing w:after="200" w:line="276" w:lineRule="auto"/>
      <w:contextualSpacing/>
      <w:jc w:val="both"/>
    </w:pPr>
    <w:rPr>
      <w:rFonts w:ascii="Times" w:eastAsia="Times" w:hAnsi="Times" w:cs="Times New Roman"/>
      <w:szCs w:val="20"/>
      <w:lang w:val="en-US" w:eastAsia="zh-CN"/>
    </w:rPr>
  </w:style>
  <w:style w:type="table" w:styleId="Tablaconcuadrcula">
    <w:name w:val="Table Grid"/>
    <w:basedOn w:val="Tablanormal"/>
    <w:uiPriority w:val="59"/>
    <w:rsid w:val="0088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431A8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431A89"/>
    <w:rPr>
      <w:rFonts w:ascii="Lucida Grande" w:hAnsi="Lucida Grande" w:cs="Lucida Grande"/>
    </w:rPr>
  </w:style>
  <w:style w:type="paragraph" w:styleId="TDC1">
    <w:name w:val="toc 1"/>
    <w:basedOn w:val="Normal"/>
    <w:next w:val="Normal"/>
    <w:autoRedefine/>
    <w:uiPriority w:val="39"/>
    <w:unhideWhenUsed/>
    <w:rsid w:val="00320E27"/>
    <w:pPr>
      <w:spacing w:before="120"/>
    </w:pPr>
    <w:rPr>
      <w:rFonts w:asciiTheme="majorHAnsi" w:hAnsiTheme="majorHAnsi"/>
      <w:b/>
      <w:color w:val="548DD4"/>
    </w:rPr>
  </w:style>
  <w:style w:type="paragraph" w:customStyle="1" w:styleId="Ttulo1ODRA">
    <w:name w:val="Título 1 ODRA"/>
    <w:basedOn w:val="Ttulo1"/>
    <w:autoRedefine/>
    <w:qFormat/>
    <w:rsid w:val="000D7108"/>
    <w:pPr>
      <w:numPr>
        <w:numId w:val="0"/>
      </w:numPr>
      <w:jc w:val="center"/>
    </w:pPr>
    <w:rPr>
      <w:rFonts w:asciiTheme="majorHAnsi" w:hAnsiTheme="majorHAnsi"/>
      <w:bCs/>
      <w:color w:val="85200C"/>
      <w:sz w:val="32"/>
      <w:szCs w:val="29"/>
    </w:rPr>
  </w:style>
  <w:style w:type="paragraph" w:styleId="TDC2">
    <w:name w:val="toc 2"/>
    <w:basedOn w:val="Normal"/>
    <w:next w:val="Normal"/>
    <w:autoRedefine/>
    <w:uiPriority w:val="39"/>
    <w:unhideWhenUsed/>
    <w:rsid w:val="00320E27"/>
    <w:rPr>
      <w:sz w:val="22"/>
      <w:szCs w:val="22"/>
    </w:rPr>
  </w:style>
  <w:style w:type="paragraph" w:styleId="TDC3">
    <w:name w:val="toc 3"/>
    <w:basedOn w:val="Normal"/>
    <w:next w:val="Normal"/>
    <w:autoRedefine/>
    <w:uiPriority w:val="39"/>
    <w:unhideWhenUsed/>
    <w:rsid w:val="00320E27"/>
    <w:pPr>
      <w:ind w:left="240"/>
    </w:pPr>
    <w:rPr>
      <w:i/>
      <w:sz w:val="22"/>
      <w:szCs w:val="22"/>
    </w:rPr>
  </w:style>
  <w:style w:type="paragraph" w:styleId="TDC4">
    <w:name w:val="toc 4"/>
    <w:basedOn w:val="Normal"/>
    <w:next w:val="Normal"/>
    <w:autoRedefine/>
    <w:uiPriority w:val="39"/>
    <w:unhideWhenUsed/>
    <w:rsid w:val="00320E27"/>
    <w:pPr>
      <w:pBdr>
        <w:between w:val="double" w:sz="6" w:space="0" w:color="auto"/>
      </w:pBdr>
      <w:ind w:left="480"/>
    </w:pPr>
    <w:rPr>
      <w:sz w:val="20"/>
      <w:szCs w:val="20"/>
    </w:rPr>
  </w:style>
  <w:style w:type="paragraph" w:styleId="TDC5">
    <w:name w:val="toc 5"/>
    <w:basedOn w:val="Normal"/>
    <w:next w:val="Normal"/>
    <w:autoRedefine/>
    <w:uiPriority w:val="39"/>
    <w:unhideWhenUsed/>
    <w:rsid w:val="00320E27"/>
    <w:pPr>
      <w:pBdr>
        <w:between w:val="double" w:sz="6" w:space="0" w:color="auto"/>
      </w:pBdr>
      <w:ind w:left="720"/>
    </w:pPr>
    <w:rPr>
      <w:sz w:val="20"/>
      <w:szCs w:val="20"/>
    </w:rPr>
  </w:style>
  <w:style w:type="paragraph" w:styleId="TDC6">
    <w:name w:val="toc 6"/>
    <w:basedOn w:val="Normal"/>
    <w:next w:val="Normal"/>
    <w:autoRedefine/>
    <w:uiPriority w:val="39"/>
    <w:unhideWhenUsed/>
    <w:rsid w:val="00320E27"/>
    <w:pPr>
      <w:pBdr>
        <w:between w:val="double" w:sz="6" w:space="0" w:color="auto"/>
      </w:pBdr>
      <w:ind w:left="960"/>
    </w:pPr>
    <w:rPr>
      <w:sz w:val="20"/>
      <w:szCs w:val="20"/>
    </w:rPr>
  </w:style>
  <w:style w:type="paragraph" w:styleId="TDC7">
    <w:name w:val="toc 7"/>
    <w:basedOn w:val="Normal"/>
    <w:next w:val="Normal"/>
    <w:autoRedefine/>
    <w:uiPriority w:val="39"/>
    <w:unhideWhenUsed/>
    <w:rsid w:val="00320E27"/>
    <w:pPr>
      <w:pBdr>
        <w:between w:val="double" w:sz="6" w:space="0" w:color="auto"/>
      </w:pBdr>
      <w:ind w:left="1200"/>
    </w:pPr>
    <w:rPr>
      <w:sz w:val="20"/>
      <w:szCs w:val="20"/>
    </w:rPr>
  </w:style>
  <w:style w:type="paragraph" w:styleId="TDC8">
    <w:name w:val="toc 8"/>
    <w:basedOn w:val="Normal"/>
    <w:next w:val="Normal"/>
    <w:autoRedefine/>
    <w:uiPriority w:val="39"/>
    <w:unhideWhenUsed/>
    <w:rsid w:val="00320E27"/>
    <w:pPr>
      <w:pBdr>
        <w:between w:val="double" w:sz="6" w:space="0" w:color="auto"/>
      </w:pBdr>
      <w:ind w:left="1440"/>
    </w:pPr>
    <w:rPr>
      <w:sz w:val="20"/>
      <w:szCs w:val="20"/>
    </w:rPr>
  </w:style>
  <w:style w:type="paragraph" w:styleId="TDC9">
    <w:name w:val="toc 9"/>
    <w:basedOn w:val="Normal"/>
    <w:next w:val="Normal"/>
    <w:autoRedefine/>
    <w:uiPriority w:val="39"/>
    <w:unhideWhenUsed/>
    <w:rsid w:val="00320E27"/>
    <w:pPr>
      <w:pBdr>
        <w:between w:val="double" w:sz="6" w:space="0" w:color="auto"/>
      </w:pBdr>
      <w:ind w:left="1680"/>
    </w:pPr>
    <w:rPr>
      <w:sz w:val="20"/>
      <w:szCs w:val="20"/>
    </w:rPr>
  </w:style>
  <w:style w:type="paragraph" w:customStyle="1" w:styleId="Ttulo2ODRA">
    <w:name w:val="Título 2 ODRA"/>
    <w:basedOn w:val="Ttulo2"/>
    <w:autoRedefine/>
    <w:qFormat/>
    <w:rsid w:val="00BF4BD8"/>
    <w:rPr>
      <w:color w:val="800000"/>
      <w:sz w:val="28"/>
    </w:rPr>
  </w:style>
  <w:style w:type="paragraph" w:styleId="Sinespaciado">
    <w:name w:val="No Spacing"/>
    <w:uiPriority w:val="1"/>
    <w:qFormat/>
    <w:rsid w:val="00F56023"/>
    <w:rPr>
      <w:rFonts w:ascii="Times New Roman" w:eastAsia="Times New Roman" w:hAnsi="Times New Roman" w:cs="Times New Roman"/>
      <w:lang w:val="es-ES" w:eastAsia="en-US"/>
    </w:rPr>
  </w:style>
  <w:style w:type="character" w:customStyle="1" w:styleId="apple-converted-space">
    <w:name w:val="apple-converted-space"/>
    <w:basedOn w:val="Fuentedeprrafopredeter"/>
    <w:rsid w:val="006D168A"/>
  </w:style>
  <w:style w:type="paragraph" w:customStyle="1" w:styleId="qowt-stl0">
    <w:name w:val="qowt-stl0"/>
    <w:basedOn w:val="Normal"/>
    <w:rsid w:val="00064A93"/>
    <w:pPr>
      <w:spacing w:before="100" w:beforeAutospacing="1" w:after="100" w:afterAutospacing="1"/>
    </w:pPr>
    <w:rPr>
      <w:rFonts w:ascii="Times" w:hAnsi="Times"/>
      <w:sz w:val="20"/>
      <w:szCs w:val="20"/>
    </w:rPr>
  </w:style>
  <w:style w:type="character" w:customStyle="1" w:styleId="Ttulo3Car">
    <w:name w:val="Título 3 Car"/>
    <w:basedOn w:val="Fuentedeprrafopredeter"/>
    <w:link w:val="Ttulo3"/>
    <w:uiPriority w:val="9"/>
    <w:rsid w:val="00CE1568"/>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CE1568"/>
    <w:rPr>
      <w:b/>
      <w:bCs/>
    </w:rPr>
  </w:style>
  <w:style w:type="character" w:customStyle="1" w:styleId="Hyperlink1">
    <w:name w:val="Hyperlink.1"/>
    <w:basedOn w:val="Fuentedeprrafopredeter"/>
    <w:rsid w:val="00251E42"/>
    <w:rPr>
      <w:color w:val="0000FF"/>
      <w:u w:val="single" w:color="0000FF"/>
      <w:lang w:val="es-ES_tradnl"/>
    </w:rPr>
  </w:style>
  <w:style w:type="character" w:customStyle="1" w:styleId="Ttulo5Car">
    <w:name w:val="Título 5 Car"/>
    <w:basedOn w:val="Fuentedeprrafopredeter"/>
    <w:link w:val="Ttulo5"/>
    <w:uiPriority w:val="9"/>
    <w:rsid w:val="00F6735E"/>
    <w:rPr>
      <w:rFonts w:asciiTheme="majorHAnsi" w:eastAsiaTheme="majorEastAsia" w:hAnsiTheme="majorHAnsi" w:cstheme="majorBidi"/>
      <w:color w:val="243F60" w:themeColor="accent1" w:themeShade="7F"/>
    </w:rPr>
  </w:style>
  <w:style w:type="table" w:styleId="Listamedia1-nfasis1">
    <w:name w:val="Medium List 1 Accent 1"/>
    <w:basedOn w:val="Tablanormal"/>
    <w:uiPriority w:val="65"/>
    <w:rsid w:val="00260F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665">
      <w:bodyDiv w:val="1"/>
      <w:marLeft w:val="0"/>
      <w:marRight w:val="0"/>
      <w:marTop w:val="0"/>
      <w:marBottom w:val="0"/>
      <w:divBdr>
        <w:top w:val="none" w:sz="0" w:space="0" w:color="auto"/>
        <w:left w:val="none" w:sz="0" w:space="0" w:color="auto"/>
        <w:bottom w:val="none" w:sz="0" w:space="0" w:color="auto"/>
        <w:right w:val="none" w:sz="0" w:space="0" w:color="auto"/>
      </w:divBdr>
    </w:div>
    <w:div w:id="14817349">
      <w:bodyDiv w:val="1"/>
      <w:marLeft w:val="0"/>
      <w:marRight w:val="0"/>
      <w:marTop w:val="0"/>
      <w:marBottom w:val="0"/>
      <w:divBdr>
        <w:top w:val="none" w:sz="0" w:space="0" w:color="auto"/>
        <w:left w:val="none" w:sz="0" w:space="0" w:color="auto"/>
        <w:bottom w:val="none" w:sz="0" w:space="0" w:color="auto"/>
        <w:right w:val="none" w:sz="0" w:space="0" w:color="auto"/>
      </w:divBdr>
    </w:div>
    <w:div w:id="15619151">
      <w:bodyDiv w:val="1"/>
      <w:marLeft w:val="0"/>
      <w:marRight w:val="0"/>
      <w:marTop w:val="0"/>
      <w:marBottom w:val="0"/>
      <w:divBdr>
        <w:top w:val="none" w:sz="0" w:space="0" w:color="auto"/>
        <w:left w:val="none" w:sz="0" w:space="0" w:color="auto"/>
        <w:bottom w:val="none" w:sz="0" w:space="0" w:color="auto"/>
        <w:right w:val="none" w:sz="0" w:space="0" w:color="auto"/>
      </w:divBdr>
    </w:div>
    <w:div w:id="19405641">
      <w:bodyDiv w:val="1"/>
      <w:marLeft w:val="0"/>
      <w:marRight w:val="0"/>
      <w:marTop w:val="0"/>
      <w:marBottom w:val="0"/>
      <w:divBdr>
        <w:top w:val="none" w:sz="0" w:space="0" w:color="auto"/>
        <w:left w:val="none" w:sz="0" w:space="0" w:color="auto"/>
        <w:bottom w:val="none" w:sz="0" w:space="0" w:color="auto"/>
        <w:right w:val="none" w:sz="0" w:space="0" w:color="auto"/>
      </w:divBdr>
    </w:div>
    <w:div w:id="19819077">
      <w:bodyDiv w:val="1"/>
      <w:marLeft w:val="0"/>
      <w:marRight w:val="0"/>
      <w:marTop w:val="0"/>
      <w:marBottom w:val="0"/>
      <w:divBdr>
        <w:top w:val="none" w:sz="0" w:space="0" w:color="auto"/>
        <w:left w:val="none" w:sz="0" w:space="0" w:color="auto"/>
        <w:bottom w:val="none" w:sz="0" w:space="0" w:color="auto"/>
        <w:right w:val="none" w:sz="0" w:space="0" w:color="auto"/>
      </w:divBdr>
    </w:div>
    <w:div w:id="29308921">
      <w:bodyDiv w:val="1"/>
      <w:marLeft w:val="0"/>
      <w:marRight w:val="0"/>
      <w:marTop w:val="0"/>
      <w:marBottom w:val="0"/>
      <w:divBdr>
        <w:top w:val="none" w:sz="0" w:space="0" w:color="auto"/>
        <w:left w:val="none" w:sz="0" w:space="0" w:color="auto"/>
        <w:bottom w:val="none" w:sz="0" w:space="0" w:color="auto"/>
        <w:right w:val="none" w:sz="0" w:space="0" w:color="auto"/>
      </w:divBdr>
    </w:div>
    <w:div w:id="29694588">
      <w:bodyDiv w:val="1"/>
      <w:marLeft w:val="0"/>
      <w:marRight w:val="0"/>
      <w:marTop w:val="0"/>
      <w:marBottom w:val="0"/>
      <w:divBdr>
        <w:top w:val="none" w:sz="0" w:space="0" w:color="auto"/>
        <w:left w:val="none" w:sz="0" w:space="0" w:color="auto"/>
        <w:bottom w:val="none" w:sz="0" w:space="0" w:color="auto"/>
        <w:right w:val="none" w:sz="0" w:space="0" w:color="auto"/>
      </w:divBdr>
    </w:div>
    <w:div w:id="35014502">
      <w:bodyDiv w:val="1"/>
      <w:marLeft w:val="0"/>
      <w:marRight w:val="0"/>
      <w:marTop w:val="0"/>
      <w:marBottom w:val="0"/>
      <w:divBdr>
        <w:top w:val="none" w:sz="0" w:space="0" w:color="auto"/>
        <w:left w:val="none" w:sz="0" w:space="0" w:color="auto"/>
        <w:bottom w:val="none" w:sz="0" w:space="0" w:color="auto"/>
        <w:right w:val="none" w:sz="0" w:space="0" w:color="auto"/>
      </w:divBdr>
    </w:div>
    <w:div w:id="48038890">
      <w:bodyDiv w:val="1"/>
      <w:marLeft w:val="0"/>
      <w:marRight w:val="0"/>
      <w:marTop w:val="0"/>
      <w:marBottom w:val="0"/>
      <w:divBdr>
        <w:top w:val="none" w:sz="0" w:space="0" w:color="auto"/>
        <w:left w:val="none" w:sz="0" w:space="0" w:color="auto"/>
        <w:bottom w:val="none" w:sz="0" w:space="0" w:color="auto"/>
        <w:right w:val="none" w:sz="0" w:space="0" w:color="auto"/>
      </w:divBdr>
    </w:div>
    <w:div w:id="54358621">
      <w:bodyDiv w:val="1"/>
      <w:marLeft w:val="0"/>
      <w:marRight w:val="0"/>
      <w:marTop w:val="0"/>
      <w:marBottom w:val="0"/>
      <w:divBdr>
        <w:top w:val="none" w:sz="0" w:space="0" w:color="auto"/>
        <w:left w:val="none" w:sz="0" w:space="0" w:color="auto"/>
        <w:bottom w:val="none" w:sz="0" w:space="0" w:color="auto"/>
        <w:right w:val="none" w:sz="0" w:space="0" w:color="auto"/>
      </w:divBdr>
    </w:div>
    <w:div w:id="65344030">
      <w:bodyDiv w:val="1"/>
      <w:marLeft w:val="0"/>
      <w:marRight w:val="0"/>
      <w:marTop w:val="0"/>
      <w:marBottom w:val="0"/>
      <w:divBdr>
        <w:top w:val="none" w:sz="0" w:space="0" w:color="auto"/>
        <w:left w:val="none" w:sz="0" w:space="0" w:color="auto"/>
        <w:bottom w:val="none" w:sz="0" w:space="0" w:color="auto"/>
        <w:right w:val="none" w:sz="0" w:space="0" w:color="auto"/>
      </w:divBdr>
    </w:div>
    <w:div w:id="69623035">
      <w:bodyDiv w:val="1"/>
      <w:marLeft w:val="0"/>
      <w:marRight w:val="0"/>
      <w:marTop w:val="0"/>
      <w:marBottom w:val="0"/>
      <w:divBdr>
        <w:top w:val="none" w:sz="0" w:space="0" w:color="auto"/>
        <w:left w:val="none" w:sz="0" w:space="0" w:color="auto"/>
        <w:bottom w:val="none" w:sz="0" w:space="0" w:color="auto"/>
        <w:right w:val="none" w:sz="0" w:space="0" w:color="auto"/>
      </w:divBdr>
    </w:div>
    <w:div w:id="78063737">
      <w:bodyDiv w:val="1"/>
      <w:marLeft w:val="0"/>
      <w:marRight w:val="0"/>
      <w:marTop w:val="0"/>
      <w:marBottom w:val="0"/>
      <w:divBdr>
        <w:top w:val="none" w:sz="0" w:space="0" w:color="auto"/>
        <w:left w:val="none" w:sz="0" w:space="0" w:color="auto"/>
        <w:bottom w:val="none" w:sz="0" w:space="0" w:color="auto"/>
        <w:right w:val="none" w:sz="0" w:space="0" w:color="auto"/>
      </w:divBdr>
    </w:div>
    <w:div w:id="111486657">
      <w:bodyDiv w:val="1"/>
      <w:marLeft w:val="0"/>
      <w:marRight w:val="0"/>
      <w:marTop w:val="0"/>
      <w:marBottom w:val="0"/>
      <w:divBdr>
        <w:top w:val="none" w:sz="0" w:space="0" w:color="auto"/>
        <w:left w:val="none" w:sz="0" w:space="0" w:color="auto"/>
        <w:bottom w:val="none" w:sz="0" w:space="0" w:color="auto"/>
        <w:right w:val="none" w:sz="0" w:space="0" w:color="auto"/>
      </w:divBdr>
    </w:div>
    <w:div w:id="114177208">
      <w:bodyDiv w:val="1"/>
      <w:marLeft w:val="0"/>
      <w:marRight w:val="0"/>
      <w:marTop w:val="0"/>
      <w:marBottom w:val="0"/>
      <w:divBdr>
        <w:top w:val="none" w:sz="0" w:space="0" w:color="auto"/>
        <w:left w:val="none" w:sz="0" w:space="0" w:color="auto"/>
        <w:bottom w:val="none" w:sz="0" w:space="0" w:color="auto"/>
        <w:right w:val="none" w:sz="0" w:space="0" w:color="auto"/>
      </w:divBdr>
    </w:div>
    <w:div w:id="114491624">
      <w:bodyDiv w:val="1"/>
      <w:marLeft w:val="0"/>
      <w:marRight w:val="0"/>
      <w:marTop w:val="0"/>
      <w:marBottom w:val="0"/>
      <w:divBdr>
        <w:top w:val="none" w:sz="0" w:space="0" w:color="auto"/>
        <w:left w:val="none" w:sz="0" w:space="0" w:color="auto"/>
        <w:bottom w:val="none" w:sz="0" w:space="0" w:color="auto"/>
        <w:right w:val="none" w:sz="0" w:space="0" w:color="auto"/>
      </w:divBdr>
    </w:div>
    <w:div w:id="140778369">
      <w:bodyDiv w:val="1"/>
      <w:marLeft w:val="0"/>
      <w:marRight w:val="0"/>
      <w:marTop w:val="0"/>
      <w:marBottom w:val="0"/>
      <w:divBdr>
        <w:top w:val="none" w:sz="0" w:space="0" w:color="auto"/>
        <w:left w:val="none" w:sz="0" w:space="0" w:color="auto"/>
        <w:bottom w:val="none" w:sz="0" w:space="0" w:color="auto"/>
        <w:right w:val="none" w:sz="0" w:space="0" w:color="auto"/>
      </w:divBdr>
    </w:div>
    <w:div w:id="146171855">
      <w:bodyDiv w:val="1"/>
      <w:marLeft w:val="0"/>
      <w:marRight w:val="0"/>
      <w:marTop w:val="0"/>
      <w:marBottom w:val="0"/>
      <w:divBdr>
        <w:top w:val="none" w:sz="0" w:space="0" w:color="auto"/>
        <w:left w:val="none" w:sz="0" w:space="0" w:color="auto"/>
        <w:bottom w:val="none" w:sz="0" w:space="0" w:color="auto"/>
        <w:right w:val="none" w:sz="0" w:space="0" w:color="auto"/>
      </w:divBdr>
    </w:div>
    <w:div w:id="152841888">
      <w:bodyDiv w:val="1"/>
      <w:marLeft w:val="0"/>
      <w:marRight w:val="0"/>
      <w:marTop w:val="0"/>
      <w:marBottom w:val="0"/>
      <w:divBdr>
        <w:top w:val="none" w:sz="0" w:space="0" w:color="auto"/>
        <w:left w:val="none" w:sz="0" w:space="0" w:color="auto"/>
        <w:bottom w:val="none" w:sz="0" w:space="0" w:color="auto"/>
        <w:right w:val="none" w:sz="0" w:space="0" w:color="auto"/>
      </w:divBdr>
    </w:div>
    <w:div w:id="164324484">
      <w:bodyDiv w:val="1"/>
      <w:marLeft w:val="0"/>
      <w:marRight w:val="0"/>
      <w:marTop w:val="0"/>
      <w:marBottom w:val="0"/>
      <w:divBdr>
        <w:top w:val="none" w:sz="0" w:space="0" w:color="auto"/>
        <w:left w:val="none" w:sz="0" w:space="0" w:color="auto"/>
        <w:bottom w:val="none" w:sz="0" w:space="0" w:color="auto"/>
        <w:right w:val="none" w:sz="0" w:space="0" w:color="auto"/>
      </w:divBdr>
    </w:div>
    <w:div w:id="167140733">
      <w:bodyDiv w:val="1"/>
      <w:marLeft w:val="0"/>
      <w:marRight w:val="0"/>
      <w:marTop w:val="0"/>
      <w:marBottom w:val="0"/>
      <w:divBdr>
        <w:top w:val="none" w:sz="0" w:space="0" w:color="auto"/>
        <w:left w:val="none" w:sz="0" w:space="0" w:color="auto"/>
        <w:bottom w:val="none" w:sz="0" w:space="0" w:color="auto"/>
        <w:right w:val="none" w:sz="0" w:space="0" w:color="auto"/>
      </w:divBdr>
    </w:div>
    <w:div w:id="171991609">
      <w:bodyDiv w:val="1"/>
      <w:marLeft w:val="0"/>
      <w:marRight w:val="0"/>
      <w:marTop w:val="0"/>
      <w:marBottom w:val="0"/>
      <w:divBdr>
        <w:top w:val="none" w:sz="0" w:space="0" w:color="auto"/>
        <w:left w:val="none" w:sz="0" w:space="0" w:color="auto"/>
        <w:bottom w:val="none" w:sz="0" w:space="0" w:color="auto"/>
        <w:right w:val="none" w:sz="0" w:space="0" w:color="auto"/>
      </w:divBdr>
    </w:div>
    <w:div w:id="174737346">
      <w:bodyDiv w:val="1"/>
      <w:marLeft w:val="0"/>
      <w:marRight w:val="0"/>
      <w:marTop w:val="0"/>
      <w:marBottom w:val="0"/>
      <w:divBdr>
        <w:top w:val="none" w:sz="0" w:space="0" w:color="auto"/>
        <w:left w:val="none" w:sz="0" w:space="0" w:color="auto"/>
        <w:bottom w:val="none" w:sz="0" w:space="0" w:color="auto"/>
        <w:right w:val="none" w:sz="0" w:space="0" w:color="auto"/>
      </w:divBdr>
    </w:div>
    <w:div w:id="175309427">
      <w:bodyDiv w:val="1"/>
      <w:marLeft w:val="0"/>
      <w:marRight w:val="0"/>
      <w:marTop w:val="0"/>
      <w:marBottom w:val="0"/>
      <w:divBdr>
        <w:top w:val="none" w:sz="0" w:space="0" w:color="auto"/>
        <w:left w:val="none" w:sz="0" w:space="0" w:color="auto"/>
        <w:bottom w:val="none" w:sz="0" w:space="0" w:color="auto"/>
        <w:right w:val="none" w:sz="0" w:space="0" w:color="auto"/>
      </w:divBdr>
      <w:divsChild>
        <w:div w:id="21907014">
          <w:marLeft w:val="0"/>
          <w:marRight w:val="0"/>
          <w:marTop w:val="0"/>
          <w:marBottom w:val="0"/>
          <w:divBdr>
            <w:top w:val="none" w:sz="0" w:space="0" w:color="auto"/>
            <w:left w:val="none" w:sz="0" w:space="0" w:color="auto"/>
            <w:bottom w:val="none" w:sz="0" w:space="0" w:color="auto"/>
            <w:right w:val="none" w:sz="0" w:space="0" w:color="auto"/>
          </w:divBdr>
        </w:div>
        <w:div w:id="56126763">
          <w:marLeft w:val="0"/>
          <w:marRight w:val="0"/>
          <w:marTop w:val="0"/>
          <w:marBottom w:val="0"/>
          <w:divBdr>
            <w:top w:val="none" w:sz="0" w:space="0" w:color="auto"/>
            <w:left w:val="none" w:sz="0" w:space="0" w:color="auto"/>
            <w:bottom w:val="none" w:sz="0" w:space="0" w:color="auto"/>
            <w:right w:val="none" w:sz="0" w:space="0" w:color="auto"/>
          </w:divBdr>
        </w:div>
        <w:div w:id="66073606">
          <w:marLeft w:val="0"/>
          <w:marRight w:val="0"/>
          <w:marTop w:val="0"/>
          <w:marBottom w:val="0"/>
          <w:divBdr>
            <w:top w:val="none" w:sz="0" w:space="0" w:color="auto"/>
            <w:left w:val="none" w:sz="0" w:space="0" w:color="auto"/>
            <w:bottom w:val="none" w:sz="0" w:space="0" w:color="auto"/>
            <w:right w:val="none" w:sz="0" w:space="0" w:color="auto"/>
          </w:divBdr>
        </w:div>
        <w:div w:id="67316130">
          <w:marLeft w:val="0"/>
          <w:marRight w:val="0"/>
          <w:marTop w:val="0"/>
          <w:marBottom w:val="0"/>
          <w:divBdr>
            <w:top w:val="none" w:sz="0" w:space="0" w:color="auto"/>
            <w:left w:val="none" w:sz="0" w:space="0" w:color="auto"/>
            <w:bottom w:val="none" w:sz="0" w:space="0" w:color="auto"/>
            <w:right w:val="none" w:sz="0" w:space="0" w:color="auto"/>
          </w:divBdr>
        </w:div>
        <w:div w:id="109058119">
          <w:marLeft w:val="0"/>
          <w:marRight w:val="0"/>
          <w:marTop w:val="0"/>
          <w:marBottom w:val="0"/>
          <w:divBdr>
            <w:top w:val="none" w:sz="0" w:space="0" w:color="auto"/>
            <w:left w:val="none" w:sz="0" w:space="0" w:color="auto"/>
            <w:bottom w:val="none" w:sz="0" w:space="0" w:color="auto"/>
            <w:right w:val="none" w:sz="0" w:space="0" w:color="auto"/>
          </w:divBdr>
        </w:div>
        <w:div w:id="127210928">
          <w:marLeft w:val="0"/>
          <w:marRight w:val="0"/>
          <w:marTop w:val="0"/>
          <w:marBottom w:val="0"/>
          <w:divBdr>
            <w:top w:val="none" w:sz="0" w:space="0" w:color="auto"/>
            <w:left w:val="none" w:sz="0" w:space="0" w:color="auto"/>
            <w:bottom w:val="none" w:sz="0" w:space="0" w:color="auto"/>
            <w:right w:val="none" w:sz="0" w:space="0" w:color="auto"/>
          </w:divBdr>
        </w:div>
        <w:div w:id="147021977">
          <w:marLeft w:val="0"/>
          <w:marRight w:val="0"/>
          <w:marTop w:val="0"/>
          <w:marBottom w:val="0"/>
          <w:divBdr>
            <w:top w:val="none" w:sz="0" w:space="0" w:color="auto"/>
            <w:left w:val="none" w:sz="0" w:space="0" w:color="auto"/>
            <w:bottom w:val="none" w:sz="0" w:space="0" w:color="auto"/>
            <w:right w:val="none" w:sz="0" w:space="0" w:color="auto"/>
          </w:divBdr>
        </w:div>
        <w:div w:id="454906596">
          <w:marLeft w:val="0"/>
          <w:marRight w:val="0"/>
          <w:marTop w:val="0"/>
          <w:marBottom w:val="0"/>
          <w:divBdr>
            <w:top w:val="none" w:sz="0" w:space="0" w:color="auto"/>
            <w:left w:val="none" w:sz="0" w:space="0" w:color="auto"/>
            <w:bottom w:val="none" w:sz="0" w:space="0" w:color="auto"/>
            <w:right w:val="none" w:sz="0" w:space="0" w:color="auto"/>
          </w:divBdr>
        </w:div>
        <w:div w:id="638998732">
          <w:marLeft w:val="0"/>
          <w:marRight w:val="0"/>
          <w:marTop w:val="0"/>
          <w:marBottom w:val="0"/>
          <w:divBdr>
            <w:top w:val="none" w:sz="0" w:space="0" w:color="auto"/>
            <w:left w:val="none" w:sz="0" w:space="0" w:color="auto"/>
            <w:bottom w:val="none" w:sz="0" w:space="0" w:color="auto"/>
            <w:right w:val="none" w:sz="0" w:space="0" w:color="auto"/>
          </w:divBdr>
        </w:div>
        <w:div w:id="643584539">
          <w:marLeft w:val="0"/>
          <w:marRight w:val="0"/>
          <w:marTop w:val="0"/>
          <w:marBottom w:val="0"/>
          <w:divBdr>
            <w:top w:val="none" w:sz="0" w:space="0" w:color="auto"/>
            <w:left w:val="none" w:sz="0" w:space="0" w:color="auto"/>
            <w:bottom w:val="none" w:sz="0" w:space="0" w:color="auto"/>
            <w:right w:val="none" w:sz="0" w:space="0" w:color="auto"/>
          </w:divBdr>
        </w:div>
        <w:div w:id="680664721">
          <w:marLeft w:val="0"/>
          <w:marRight w:val="0"/>
          <w:marTop w:val="0"/>
          <w:marBottom w:val="0"/>
          <w:divBdr>
            <w:top w:val="none" w:sz="0" w:space="0" w:color="auto"/>
            <w:left w:val="none" w:sz="0" w:space="0" w:color="auto"/>
            <w:bottom w:val="none" w:sz="0" w:space="0" w:color="auto"/>
            <w:right w:val="none" w:sz="0" w:space="0" w:color="auto"/>
          </w:divBdr>
        </w:div>
        <w:div w:id="683751809">
          <w:marLeft w:val="0"/>
          <w:marRight w:val="0"/>
          <w:marTop w:val="0"/>
          <w:marBottom w:val="0"/>
          <w:divBdr>
            <w:top w:val="none" w:sz="0" w:space="0" w:color="auto"/>
            <w:left w:val="none" w:sz="0" w:space="0" w:color="auto"/>
            <w:bottom w:val="none" w:sz="0" w:space="0" w:color="auto"/>
            <w:right w:val="none" w:sz="0" w:space="0" w:color="auto"/>
          </w:divBdr>
        </w:div>
        <w:div w:id="722339232">
          <w:marLeft w:val="0"/>
          <w:marRight w:val="0"/>
          <w:marTop w:val="0"/>
          <w:marBottom w:val="0"/>
          <w:divBdr>
            <w:top w:val="none" w:sz="0" w:space="0" w:color="auto"/>
            <w:left w:val="none" w:sz="0" w:space="0" w:color="auto"/>
            <w:bottom w:val="none" w:sz="0" w:space="0" w:color="auto"/>
            <w:right w:val="none" w:sz="0" w:space="0" w:color="auto"/>
          </w:divBdr>
        </w:div>
        <w:div w:id="775371977">
          <w:marLeft w:val="0"/>
          <w:marRight w:val="0"/>
          <w:marTop w:val="0"/>
          <w:marBottom w:val="0"/>
          <w:divBdr>
            <w:top w:val="none" w:sz="0" w:space="0" w:color="auto"/>
            <w:left w:val="none" w:sz="0" w:space="0" w:color="auto"/>
            <w:bottom w:val="none" w:sz="0" w:space="0" w:color="auto"/>
            <w:right w:val="none" w:sz="0" w:space="0" w:color="auto"/>
          </w:divBdr>
        </w:div>
        <w:div w:id="968783161">
          <w:marLeft w:val="0"/>
          <w:marRight w:val="0"/>
          <w:marTop w:val="0"/>
          <w:marBottom w:val="0"/>
          <w:divBdr>
            <w:top w:val="none" w:sz="0" w:space="0" w:color="auto"/>
            <w:left w:val="none" w:sz="0" w:space="0" w:color="auto"/>
            <w:bottom w:val="none" w:sz="0" w:space="0" w:color="auto"/>
            <w:right w:val="none" w:sz="0" w:space="0" w:color="auto"/>
          </w:divBdr>
        </w:div>
        <w:div w:id="976030786">
          <w:marLeft w:val="0"/>
          <w:marRight w:val="0"/>
          <w:marTop w:val="0"/>
          <w:marBottom w:val="0"/>
          <w:divBdr>
            <w:top w:val="none" w:sz="0" w:space="0" w:color="auto"/>
            <w:left w:val="none" w:sz="0" w:space="0" w:color="auto"/>
            <w:bottom w:val="none" w:sz="0" w:space="0" w:color="auto"/>
            <w:right w:val="none" w:sz="0" w:space="0" w:color="auto"/>
          </w:divBdr>
        </w:div>
        <w:div w:id="1034890971">
          <w:marLeft w:val="0"/>
          <w:marRight w:val="0"/>
          <w:marTop w:val="0"/>
          <w:marBottom w:val="0"/>
          <w:divBdr>
            <w:top w:val="none" w:sz="0" w:space="0" w:color="auto"/>
            <w:left w:val="none" w:sz="0" w:space="0" w:color="auto"/>
            <w:bottom w:val="none" w:sz="0" w:space="0" w:color="auto"/>
            <w:right w:val="none" w:sz="0" w:space="0" w:color="auto"/>
          </w:divBdr>
        </w:div>
        <w:div w:id="1036927330">
          <w:marLeft w:val="0"/>
          <w:marRight w:val="0"/>
          <w:marTop w:val="0"/>
          <w:marBottom w:val="0"/>
          <w:divBdr>
            <w:top w:val="none" w:sz="0" w:space="0" w:color="auto"/>
            <w:left w:val="none" w:sz="0" w:space="0" w:color="auto"/>
            <w:bottom w:val="none" w:sz="0" w:space="0" w:color="auto"/>
            <w:right w:val="none" w:sz="0" w:space="0" w:color="auto"/>
          </w:divBdr>
        </w:div>
        <w:div w:id="1060789466">
          <w:marLeft w:val="0"/>
          <w:marRight w:val="0"/>
          <w:marTop w:val="0"/>
          <w:marBottom w:val="0"/>
          <w:divBdr>
            <w:top w:val="none" w:sz="0" w:space="0" w:color="auto"/>
            <w:left w:val="none" w:sz="0" w:space="0" w:color="auto"/>
            <w:bottom w:val="none" w:sz="0" w:space="0" w:color="auto"/>
            <w:right w:val="none" w:sz="0" w:space="0" w:color="auto"/>
          </w:divBdr>
        </w:div>
        <w:div w:id="1099836853">
          <w:marLeft w:val="0"/>
          <w:marRight w:val="0"/>
          <w:marTop w:val="0"/>
          <w:marBottom w:val="0"/>
          <w:divBdr>
            <w:top w:val="none" w:sz="0" w:space="0" w:color="auto"/>
            <w:left w:val="none" w:sz="0" w:space="0" w:color="auto"/>
            <w:bottom w:val="none" w:sz="0" w:space="0" w:color="auto"/>
            <w:right w:val="none" w:sz="0" w:space="0" w:color="auto"/>
          </w:divBdr>
        </w:div>
        <w:div w:id="1107895241">
          <w:marLeft w:val="0"/>
          <w:marRight w:val="0"/>
          <w:marTop w:val="0"/>
          <w:marBottom w:val="0"/>
          <w:divBdr>
            <w:top w:val="none" w:sz="0" w:space="0" w:color="auto"/>
            <w:left w:val="none" w:sz="0" w:space="0" w:color="auto"/>
            <w:bottom w:val="none" w:sz="0" w:space="0" w:color="auto"/>
            <w:right w:val="none" w:sz="0" w:space="0" w:color="auto"/>
          </w:divBdr>
        </w:div>
        <w:div w:id="1129010268">
          <w:marLeft w:val="0"/>
          <w:marRight w:val="0"/>
          <w:marTop w:val="0"/>
          <w:marBottom w:val="0"/>
          <w:divBdr>
            <w:top w:val="none" w:sz="0" w:space="0" w:color="auto"/>
            <w:left w:val="none" w:sz="0" w:space="0" w:color="auto"/>
            <w:bottom w:val="none" w:sz="0" w:space="0" w:color="auto"/>
            <w:right w:val="none" w:sz="0" w:space="0" w:color="auto"/>
          </w:divBdr>
        </w:div>
        <w:div w:id="1174690037">
          <w:marLeft w:val="0"/>
          <w:marRight w:val="0"/>
          <w:marTop w:val="0"/>
          <w:marBottom w:val="0"/>
          <w:divBdr>
            <w:top w:val="none" w:sz="0" w:space="0" w:color="auto"/>
            <w:left w:val="none" w:sz="0" w:space="0" w:color="auto"/>
            <w:bottom w:val="none" w:sz="0" w:space="0" w:color="auto"/>
            <w:right w:val="none" w:sz="0" w:space="0" w:color="auto"/>
          </w:divBdr>
        </w:div>
        <w:div w:id="1293093395">
          <w:marLeft w:val="0"/>
          <w:marRight w:val="0"/>
          <w:marTop w:val="0"/>
          <w:marBottom w:val="0"/>
          <w:divBdr>
            <w:top w:val="none" w:sz="0" w:space="0" w:color="auto"/>
            <w:left w:val="none" w:sz="0" w:space="0" w:color="auto"/>
            <w:bottom w:val="none" w:sz="0" w:space="0" w:color="auto"/>
            <w:right w:val="none" w:sz="0" w:space="0" w:color="auto"/>
          </w:divBdr>
        </w:div>
        <w:div w:id="1318608519">
          <w:marLeft w:val="0"/>
          <w:marRight w:val="0"/>
          <w:marTop w:val="0"/>
          <w:marBottom w:val="0"/>
          <w:divBdr>
            <w:top w:val="none" w:sz="0" w:space="0" w:color="auto"/>
            <w:left w:val="none" w:sz="0" w:space="0" w:color="auto"/>
            <w:bottom w:val="none" w:sz="0" w:space="0" w:color="auto"/>
            <w:right w:val="none" w:sz="0" w:space="0" w:color="auto"/>
          </w:divBdr>
        </w:div>
        <w:div w:id="1333947758">
          <w:marLeft w:val="0"/>
          <w:marRight w:val="0"/>
          <w:marTop w:val="0"/>
          <w:marBottom w:val="0"/>
          <w:divBdr>
            <w:top w:val="none" w:sz="0" w:space="0" w:color="auto"/>
            <w:left w:val="none" w:sz="0" w:space="0" w:color="auto"/>
            <w:bottom w:val="none" w:sz="0" w:space="0" w:color="auto"/>
            <w:right w:val="none" w:sz="0" w:space="0" w:color="auto"/>
          </w:divBdr>
        </w:div>
        <w:div w:id="1372268033">
          <w:marLeft w:val="0"/>
          <w:marRight w:val="0"/>
          <w:marTop w:val="0"/>
          <w:marBottom w:val="0"/>
          <w:divBdr>
            <w:top w:val="none" w:sz="0" w:space="0" w:color="auto"/>
            <w:left w:val="none" w:sz="0" w:space="0" w:color="auto"/>
            <w:bottom w:val="none" w:sz="0" w:space="0" w:color="auto"/>
            <w:right w:val="none" w:sz="0" w:space="0" w:color="auto"/>
          </w:divBdr>
        </w:div>
        <w:div w:id="1459759386">
          <w:marLeft w:val="0"/>
          <w:marRight w:val="0"/>
          <w:marTop w:val="0"/>
          <w:marBottom w:val="0"/>
          <w:divBdr>
            <w:top w:val="none" w:sz="0" w:space="0" w:color="auto"/>
            <w:left w:val="none" w:sz="0" w:space="0" w:color="auto"/>
            <w:bottom w:val="none" w:sz="0" w:space="0" w:color="auto"/>
            <w:right w:val="none" w:sz="0" w:space="0" w:color="auto"/>
          </w:divBdr>
        </w:div>
        <w:div w:id="1517958760">
          <w:marLeft w:val="0"/>
          <w:marRight w:val="0"/>
          <w:marTop w:val="0"/>
          <w:marBottom w:val="0"/>
          <w:divBdr>
            <w:top w:val="none" w:sz="0" w:space="0" w:color="auto"/>
            <w:left w:val="none" w:sz="0" w:space="0" w:color="auto"/>
            <w:bottom w:val="none" w:sz="0" w:space="0" w:color="auto"/>
            <w:right w:val="none" w:sz="0" w:space="0" w:color="auto"/>
          </w:divBdr>
        </w:div>
        <w:div w:id="1520392726">
          <w:marLeft w:val="0"/>
          <w:marRight w:val="0"/>
          <w:marTop w:val="0"/>
          <w:marBottom w:val="0"/>
          <w:divBdr>
            <w:top w:val="none" w:sz="0" w:space="0" w:color="auto"/>
            <w:left w:val="none" w:sz="0" w:space="0" w:color="auto"/>
            <w:bottom w:val="none" w:sz="0" w:space="0" w:color="auto"/>
            <w:right w:val="none" w:sz="0" w:space="0" w:color="auto"/>
          </w:divBdr>
        </w:div>
        <w:div w:id="1533419676">
          <w:marLeft w:val="0"/>
          <w:marRight w:val="0"/>
          <w:marTop w:val="0"/>
          <w:marBottom w:val="0"/>
          <w:divBdr>
            <w:top w:val="none" w:sz="0" w:space="0" w:color="auto"/>
            <w:left w:val="none" w:sz="0" w:space="0" w:color="auto"/>
            <w:bottom w:val="none" w:sz="0" w:space="0" w:color="auto"/>
            <w:right w:val="none" w:sz="0" w:space="0" w:color="auto"/>
          </w:divBdr>
        </w:div>
        <w:div w:id="1657151645">
          <w:marLeft w:val="0"/>
          <w:marRight w:val="0"/>
          <w:marTop w:val="0"/>
          <w:marBottom w:val="0"/>
          <w:divBdr>
            <w:top w:val="none" w:sz="0" w:space="0" w:color="auto"/>
            <w:left w:val="none" w:sz="0" w:space="0" w:color="auto"/>
            <w:bottom w:val="none" w:sz="0" w:space="0" w:color="auto"/>
            <w:right w:val="none" w:sz="0" w:space="0" w:color="auto"/>
          </w:divBdr>
        </w:div>
        <w:div w:id="1683705501">
          <w:marLeft w:val="0"/>
          <w:marRight w:val="0"/>
          <w:marTop w:val="0"/>
          <w:marBottom w:val="0"/>
          <w:divBdr>
            <w:top w:val="none" w:sz="0" w:space="0" w:color="auto"/>
            <w:left w:val="none" w:sz="0" w:space="0" w:color="auto"/>
            <w:bottom w:val="none" w:sz="0" w:space="0" w:color="auto"/>
            <w:right w:val="none" w:sz="0" w:space="0" w:color="auto"/>
          </w:divBdr>
        </w:div>
        <w:div w:id="1728607503">
          <w:marLeft w:val="0"/>
          <w:marRight w:val="0"/>
          <w:marTop w:val="0"/>
          <w:marBottom w:val="0"/>
          <w:divBdr>
            <w:top w:val="none" w:sz="0" w:space="0" w:color="auto"/>
            <w:left w:val="none" w:sz="0" w:space="0" w:color="auto"/>
            <w:bottom w:val="none" w:sz="0" w:space="0" w:color="auto"/>
            <w:right w:val="none" w:sz="0" w:space="0" w:color="auto"/>
          </w:divBdr>
        </w:div>
        <w:div w:id="1736126497">
          <w:marLeft w:val="0"/>
          <w:marRight w:val="0"/>
          <w:marTop w:val="0"/>
          <w:marBottom w:val="0"/>
          <w:divBdr>
            <w:top w:val="none" w:sz="0" w:space="0" w:color="auto"/>
            <w:left w:val="none" w:sz="0" w:space="0" w:color="auto"/>
            <w:bottom w:val="none" w:sz="0" w:space="0" w:color="auto"/>
            <w:right w:val="none" w:sz="0" w:space="0" w:color="auto"/>
          </w:divBdr>
        </w:div>
        <w:div w:id="1765103608">
          <w:marLeft w:val="0"/>
          <w:marRight w:val="0"/>
          <w:marTop w:val="0"/>
          <w:marBottom w:val="0"/>
          <w:divBdr>
            <w:top w:val="none" w:sz="0" w:space="0" w:color="auto"/>
            <w:left w:val="none" w:sz="0" w:space="0" w:color="auto"/>
            <w:bottom w:val="none" w:sz="0" w:space="0" w:color="auto"/>
            <w:right w:val="none" w:sz="0" w:space="0" w:color="auto"/>
          </w:divBdr>
        </w:div>
        <w:div w:id="1845703922">
          <w:marLeft w:val="0"/>
          <w:marRight w:val="0"/>
          <w:marTop w:val="0"/>
          <w:marBottom w:val="0"/>
          <w:divBdr>
            <w:top w:val="none" w:sz="0" w:space="0" w:color="auto"/>
            <w:left w:val="none" w:sz="0" w:space="0" w:color="auto"/>
            <w:bottom w:val="none" w:sz="0" w:space="0" w:color="auto"/>
            <w:right w:val="none" w:sz="0" w:space="0" w:color="auto"/>
          </w:divBdr>
        </w:div>
        <w:div w:id="1850680720">
          <w:marLeft w:val="0"/>
          <w:marRight w:val="0"/>
          <w:marTop w:val="0"/>
          <w:marBottom w:val="0"/>
          <w:divBdr>
            <w:top w:val="none" w:sz="0" w:space="0" w:color="auto"/>
            <w:left w:val="none" w:sz="0" w:space="0" w:color="auto"/>
            <w:bottom w:val="none" w:sz="0" w:space="0" w:color="auto"/>
            <w:right w:val="none" w:sz="0" w:space="0" w:color="auto"/>
          </w:divBdr>
        </w:div>
        <w:div w:id="1864248100">
          <w:marLeft w:val="0"/>
          <w:marRight w:val="0"/>
          <w:marTop w:val="0"/>
          <w:marBottom w:val="0"/>
          <w:divBdr>
            <w:top w:val="none" w:sz="0" w:space="0" w:color="auto"/>
            <w:left w:val="none" w:sz="0" w:space="0" w:color="auto"/>
            <w:bottom w:val="none" w:sz="0" w:space="0" w:color="auto"/>
            <w:right w:val="none" w:sz="0" w:space="0" w:color="auto"/>
          </w:divBdr>
        </w:div>
        <w:div w:id="1865748832">
          <w:marLeft w:val="0"/>
          <w:marRight w:val="0"/>
          <w:marTop w:val="0"/>
          <w:marBottom w:val="0"/>
          <w:divBdr>
            <w:top w:val="none" w:sz="0" w:space="0" w:color="auto"/>
            <w:left w:val="none" w:sz="0" w:space="0" w:color="auto"/>
            <w:bottom w:val="none" w:sz="0" w:space="0" w:color="auto"/>
            <w:right w:val="none" w:sz="0" w:space="0" w:color="auto"/>
          </w:divBdr>
        </w:div>
        <w:div w:id="1897617734">
          <w:marLeft w:val="0"/>
          <w:marRight w:val="0"/>
          <w:marTop w:val="0"/>
          <w:marBottom w:val="0"/>
          <w:divBdr>
            <w:top w:val="none" w:sz="0" w:space="0" w:color="auto"/>
            <w:left w:val="none" w:sz="0" w:space="0" w:color="auto"/>
            <w:bottom w:val="none" w:sz="0" w:space="0" w:color="auto"/>
            <w:right w:val="none" w:sz="0" w:space="0" w:color="auto"/>
          </w:divBdr>
        </w:div>
        <w:div w:id="1925534357">
          <w:marLeft w:val="0"/>
          <w:marRight w:val="0"/>
          <w:marTop w:val="0"/>
          <w:marBottom w:val="0"/>
          <w:divBdr>
            <w:top w:val="none" w:sz="0" w:space="0" w:color="auto"/>
            <w:left w:val="none" w:sz="0" w:space="0" w:color="auto"/>
            <w:bottom w:val="none" w:sz="0" w:space="0" w:color="auto"/>
            <w:right w:val="none" w:sz="0" w:space="0" w:color="auto"/>
          </w:divBdr>
        </w:div>
        <w:div w:id="1941141467">
          <w:marLeft w:val="0"/>
          <w:marRight w:val="0"/>
          <w:marTop w:val="0"/>
          <w:marBottom w:val="0"/>
          <w:divBdr>
            <w:top w:val="none" w:sz="0" w:space="0" w:color="auto"/>
            <w:left w:val="none" w:sz="0" w:space="0" w:color="auto"/>
            <w:bottom w:val="none" w:sz="0" w:space="0" w:color="auto"/>
            <w:right w:val="none" w:sz="0" w:space="0" w:color="auto"/>
          </w:divBdr>
        </w:div>
        <w:div w:id="1947885248">
          <w:marLeft w:val="0"/>
          <w:marRight w:val="0"/>
          <w:marTop w:val="0"/>
          <w:marBottom w:val="0"/>
          <w:divBdr>
            <w:top w:val="none" w:sz="0" w:space="0" w:color="auto"/>
            <w:left w:val="none" w:sz="0" w:space="0" w:color="auto"/>
            <w:bottom w:val="none" w:sz="0" w:space="0" w:color="auto"/>
            <w:right w:val="none" w:sz="0" w:space="0" w:color="auto"/>
          </w:divBdr>
        </w:div>
        <w:div w:id="2002468750">
          <w:marLeft w:val="0"/>
          <w:marRight w:val="0"/>
          <w:marTop w:val="0"/>
          <w:marBottom w:val="0"/>
          <w:divBdr>
            <w:top w:val="none" w:sz="0" w:space="0" w:color="auto"/>
            <w:left w:val="none" w:sz="0" w:space="0" w:color="auto"/>
            <w:bottom w:val="none" w:sz="0" w:space="0" w:color="auto"/>
            <w:right w:val="none" w:sz="0" w:space="0" w:color="auto"/>
          </w:divBdr>
        </w:div>
        <w:div w:id="2049062921">
          <w:marLeft w:val="0"/>
          <w:marRight w:val="0"/>
          <w:marTop w:val="0"/>
          <w:marBottom w:val="0"/>
          <w:divBdr>
            <w:top w:val="none" w:sz="0" w:space="0" w:color="auto"/>
            <w:left w:val="none" w:sz="0" w:space="0" w:color="auto"/>
            <w:bottom w:val="none" w:sz="0" w:space="0" w:color="auto"/>
            <w:right w:val="none" w:sz="0" w:space="0" w:color="auto"/>
          </w:divBdr>
        </w:div>
        <w:div w:id="2060401878">
          <w:marLeft w:val="0"/>
          <w:marRight w:val="0"/>
          <w:marTop w:val="0"/>
          <w:marBottom w:val="0"/>
          <w:divBdr>
            <w:top w:val="none" w:sz="0" w:space="0" w:color="auto"/>
            <w:left w:val="none" w:sz="0" w:space="0" w:color="auto"/>
            <w:bottom w:val="none" w:sz="0" w:space="0" w:color="auto"/>
            <w:right w:val="none" w:sz="0" w:space="0" w:color="auto"/>
          </w:divBdr>
        </w:div>
      </w:divsChild>
    </w:div>
    <w:div w:id="190846463">
      <w:bodyDiv w:val="1"/>
      <w:marLeft w:val="0"/>
      <w:marRight w:val="0"/>
      <w:marTop w:val="0"/>
      <w:marBottom w:val="0"/>
      <w:divBdr>
        <w:top w:val="none" w:sz="0" w:space="0" w:color="auto"/>
        <w:left w:val="none" w:sz="0" w:space="0" w:color="auto"/>
        <w:bottom w:val="none" w:sz="0" w:space="0" w:color="auto"/>
        <w:right w:val="none" w:sz="0" w:space="0" w:color="auto"/>
      </w:divBdr>
    </w:div>
    <w:div w:id="198511048">
      <w:bodyDiv w:val="1"/>
      <w:marLeft w:val="0"/>
      <w:marRight w:val="0"/>
      <w:marTop w:val="0"/>
      <w:marBottom w:val="0"/>
      <w:divBdr>
        <w:top w:val="none" w:sz="0" w:space="0" w:color="auto"/>
        <w:left w:val="none" w:sz="0" w:space="0" w:color="auto"/>
        <w:bottom w:val="none" w:sz="0" w:space="0" w:color="auto"/>
        <w:right w:val="none" w:sz="0" w:space="0" w:color="auto"/>
      </w:divBdr>
    </w:div>
    <w:div w:id="204103026">
      <w:bodyDiv w:val="1"/>
      <w:marLeft w:val="0"/>
      <w:marRight w:val="0"/>
      <w:marTop w:val="0"/>
      <w:marBottom w:val="0"/>
      <w:divBdr>
        <w:top w:val="none" w:sz="0" w:space="0" w:color="auto"/>
        <w:left w:val="none" w:sz="0" w:space="0" w:color="auto"/>
        <w:bottom w:val="none" w:sz="0" w:space="0" w:color="auto"/>
        <w:right w:val="none" w:sz="0" w:space="0" w:color="auto"/>
      </w:divBdr>
    </w:div>
    <w:div w:id="208956053">
      <w:bodyDiv w:val="1"/>
      <w:marLeft w:val="0"/>
      <w:marRight w:val="0"/>
      <w:marTop w:val="0"/>
      <w:marBottom w:val="0"/>
      <w:divBdr>
        <w:top w:val="none" w:sz="0" w:space="0" w:color="auto"/>
        <w:left w:val="none" w:sz="0" w:space="0" w:color="auto"/>
        <w:bottom w:val="none" w:sz="0" w:space="0" w:color="auto"/>
        <w:right w:val="none" w:sz="0" w:space="0" w:color="auto"/>
      </w:divBdr>
    </w:div>
    <w:div w:id="209463817">
      <w:bodyDiv w:val="1"/>
      <w:marLeft w:val="0"/>
      <w:marRight w:val="0"/>
      <w:marTop w:val="0"/>
      <w:marBottom w:val="0"/>
      <w:divBdr>
        <w:top w:val="none" w:sz="0" w:space="0" w:color="auto"/>
        <w:left w:val="none" w:sz="0" w:space="0" w:color="auto"/>
        <w:bottom w:val="none" w:sz="0" w:space="0" w:color="auto"/>
        <w:right w:val="none" w:sz="0" w:space="0" w:color="auto"/>
      </w:divBdr>
    </w:div>
    <w:div w:id="209999954">
      <w:bodyDiv w:val="1"/>
      <w:marLeft w:val="0"/>
      <w:marRight w:val="0"/>
      <w:marTop w:val="0"/>
      <w:marBottom w:val="0"/>
      <w:divBdr>
        <w:top w:val="none" w:sz="0" w:space="0" w:color="auto"/>
        <w:left w:val="none" w:sz="0" w:space="0" w:color="auto"/>
        <w:bottom w:val="none" w:sz="0" w:space="0" w:color="auto"/>
        <w:right w:val="none" w:sz="0" w:space="0" w:color="auto"/>
      </w:divBdr>
    </w:div>
    <w:div w:id="210852358">
      <w:bodyDiv w:val="1"/>
      <w:marLeft w:val="0"/>
      <w:marRight w:val="0"/>
      <w:marTop w:val="0"/>
      <w:marBottom w:val="0"/>
      <w:divBdr>
        <w:top w:val="none" w:sz="0" w:space="0" w:color="auto"/>
        <w:left w:val="none" w:sz="0" w:space="0" w:color="auto"/>
        <w:bottom w:val="none" w:sz="0" w:space="0" w:color="auto"/>
        <w:right w:val="none" w:sz="0" w:space="0" w:color="auto"/>
      </w:divBdr>
    </w:div>
    <w:div w:id="230704120">
      <w:bodyDiv w:val="1"/>
      <w:marLeft w:val="0"/>
      <w:marRight w:val="0"/>
      <w:marTop w:val="0"/>
      <w:marBottom w:val="0"/>
      <w:divBdr>
        <w:top w:val="none" w:sz="0" w:space="0" w:color="auto"/>
        <w:left w:val="none" w:sz="0" w:space="0" w:color="auto"/>
        <w:bottom w:val="none" w:sz="0" w:space="0" w:color="auto"/>
        <w:right w:val="none" w:sz="0" w:space="0" w:color="auto"/>
      </w:divBdr>
    </w:div>
    <w:div w:id="235625458">
      <w:bodyDiv w:val="1"/>
      <w:marLeft w:val="0"/>
      <w:marRight w:val="0"/>
      <w:marTop w:val="0"/>
      <w:marBottom w:val="0"/>
      <w:divBdr>
        <w:top w:val="none" w:sz="0" w:space="0" w:color="auto"/>
        <w:left w:val="none" w:sz="0" w:space="0" w:color="auto"/>
        <w:bottom w:val="none" w:sz="0" w:space="0" w:color="auto"/>
        <w:right w:val="none" w:sz="0" w:space="0" w:color="auto"/>
      </w:divBdr>
    </w:div>
    <w:div w:id="241649505">
      <w:bodyDiv w:val="1"/>
      <w:marLeft w:val="0"/>
      <w:marRight w:val="0"/>
      <w:marTop w:val="0"/>
      <w:marBottom w:val="0"/>
      <w:divBdr>
        <w:top w:val="none" w:sz="0" w:space="0" w:color="auto"/>
        <w:left w:val="none" w:sz="0" w:space="0" w:color="auto"/>
        <w:bottom w:val="none" w:sz="0" w:space="0" w:color="auto"/>
        <w:right w:val="none" w:sz="0" w:space="0" w:color="auto"/>
      </w:divBdr>
    </w:div>
    <w:div w:id="248857489">
      <w:bodyDiv w:val="1"/>
      <w:marLeft w:val="0"/>
      <w:marRight w:val="0"/>
      <w:marTop w:val="0"/>
      <w:marBottom w:val="0"/>
      <w:divBdr>
        <w:top w:val="none" w:sz="0" w:space="0" w:color="auto"/>
        <w:left w:val="none" w:sz="0" w:space="0" w:color="auto"/>
        <w:bottom w:val="none" w:sz="0" w:space="0" w:color="auto"/>
        <w:right w:val="none" w:sz="0" w:space="0" w:color="auto"/>
      </w:divBdr>
    </w:div>
    <w:div w:id="287589452">
      <w:bodyDiv w:val="1"/>
      <w:marLeft w:val="0"/>
      <w:marRight w:val="0"/>
      <w:marTop w:val="0"/>
      <w:marBottom w:val="0"/>
      <w:divBdr>
        <w:top w:val="none" w:sz="0" w:space="0" w:color="auto"/>
        <w:left w:val="none" w:sz="0" w:space="0" w:color="auto"/>
        <w:bottom w:val="none" w:sz="0" w:space="0" w:color="auto"/>
        <w:right w:val="none" w:sz="0" w:space="0" w:color="auto"/>
      </w:divBdr>
    </w:div>
    <w:div w:id="287591052">
      <w:bodyDiv w:val="1"/>
      <w:marLeft w:val="0"/>
      <w:marRight w:val="0"/>
      <w:marTop w:val="0"/>
      <w:marBottom w:val="0"/>
      <w:divBdr>
        <w:top w:val="none" w:sz="0" w:space="0" w:color="auto"/>
        <w:left w:val="none" w:sz="0" w:space="0" w:color="auto"/>
        <w:bottom w:val="none" w:sz="0" w:space="0" w:color="auto"/>
        <w:right w:val="none" w:sz="0" w:space="0" w:color="auto"/>
      </w:divBdr>
    </w:div>
    <w:div w:id="288628624">
      <w:bodyDiv w:val="1"/>
      <w:marLeft w:val="0"/>
      <w:marRight w:val="0"/>
      <w:marTop w:val="0"/>
      <w:marBottom w:val="0"/>
      <w:divBdr>
        <w:top w:val="none" w:sz="0" w:space="0" w:color="auto"/>
        <w:left w:val="none" w:sz="0" w:space="0" w:color="auto"/>
        <w:bottom w:val="none" w:sz="0" w:space="0" w:color="auto"/>
        <w:right w:val="none" w:sz="0" w:space="0" w:color="auto"/>
      </w:divBdr>
    </w:div>
    <w:div w:id="290597548">
      <w:bodyDiv w:val="1"/>
      <w:marLeft w:val="0"/>
      <w:marRight w:val="0"/>
      <w:marTop w:val="0"/>
      <w:marBottom w:val="0"/>
      <w:divBdr>
        <w:top w:val="none" w:sz="0" w:space="0" w:color="auto"/>
        <w:left w:val="none" w:sz="0" w:space="0" w:color="auto"/>
        <w:bottom w:val="none" w:sz="0" w:space="0" w:color="auto"/>
        <w:right w:val="none" w:sz="0" w:space="0" w:color="auto"/>
      </w:divBdr>
    </w:div>
    <w:div w:id="297612909">
      <w:bodyDiv w:val="1"/>
      <w:marLeft w:val="0"/>
      <w:marRight w:val="0"/>
      <w:marTop w:val="0"/>
      <w:marBottom w:val="0"/>
      <w:divBdr>
        <w:top w:val="none" w:sz="0" w:space="0" w:color="auto"/>
        <w:left w:val="none" w:sz="0" w:space="0" w:color="auto"/>
        <w:bottom w:val="none" w:sz="0" w:space="0" w:color="auto"/>
        <w:right w:val="none" w:sz="0" w:space="0" w:color="auto"/>
      </w:divBdr>
    </w:div>
    <w:div w:id="328295808">
      <w:bodyDiv w:val="1"/>
      <w:marLeft w:val="0"/>
      <w:marRight w:val="0"/>
      <w:marTop w:val="0"/>
      <w:marBottom w:val="0"/>
      <w:divBdr>
        <w:top w:val="none" w:sz="0" w:space="0" w:color="auto"/>
        <w:left w:val="none" w:sz="0" w:space="0" w:color="auto"/>
        <w:bottom w:val="none" w:sz="0" w:space="0" w:color="auto"/>
        <w:right w:val="none" w:sz="0" w:space="0" w:color="auto"/>
      </w:divBdr>
    </w:div>
    <w:div w:id="338167834">
      <w:bodyDiv w:val="1"/>
      <w:marLeft w:val="0"/>
      <w:marRight w:val="0"/>
      <w:marTop w:val="0"/>
      <w:marBottom w:val="0"/>
      <w:divBdr>
        <w:top w:val="none" w:sz="0" w:space="0" w:color="auto"/>
        <w:left w:val="none" w:sz="0" w:space="0" w:color="auto"/>
        <w:bottom w:val="none" w:sz="0" w:space="0" w:color="auto"/>
        <w:right w:val="none" w:sz="0" w:space="0" w:color="auto"/>
      </w:divBdr>
    </w:div>
    <w:div w:id="339623161">
      <w:bodyDiv w:val="1"/>
      <w:marLeft w:val="0"/>
      <w:marRight w:val="0"/>
      <w:marTop w:val="0"/>
      <w:marBottom w:val="0"/>
      <w:divBdr>
        <w:top w:val="none" w:sz="0" w:space="0" w:color="auto"/>
        <w:left w:val="none" w:sz="0" w:space="0" w:color="auto"/>
        <w:bottom w:val="none" w:sz="0" w:space="0" w:color="auto"/>
        <w:right w:val="none" w:sz="0" w:space="0" w:color="auto"/>
      </w:divBdr>
    </w:div>
    <w:div w:id="352614167">
      <w:bodyDiv w:val="1"/>
      <w:marLeft w:val="0"/>
      <w:marRight w:val="0"/>
      <w:marTop w:val="0"/>
      <w:marBottom w:val="0"/>
      <w:divBdr>
        <w:top w:val="none" w:sz="0" w:space="0" w:color="auto"/>
        <w:left w:val="none" w:sz="0" w:space="0" w:color="auto"/>
        <w:bottom w:val="none" w:sz="0" w:space="0" w:color="auto"/>
        <w:right w:val="none" w:sz="0" w:space="0" w:color="auto"/>
      </w:divBdr>
    </w:div>
    <w:div w:id="355615105">
      <w:bodyDiv w:val="1"/>
      <w:marLeft w:val="0"/>
      <w:marRight w:val="0"/>
      <w:marTop w:val="0"/>
      <w:marBottom w:val="0"/>
      <w:divBdr>
        <w:top w:val="none" w:sz="0" w:space="0" w:color="auto"/>
        <w:left w:val="none" w:sz="0" w:space="0" w:color="auto"/>
        <w:bottom w:val="none" w:sz="0" w:space="0" w:color="auto"/>
        <w:right w:val="none" w:sz="0" w:space="0" w:color="auto"/>
      </w:divBdr>
    </w:div>
    <w:div w:id="356465632">
      <w:bodyDiv w:val="1"/>
      <w:marLeft w:val="0"/>
      <w:marRight w:val="0"/>
      <w:marTop w:val="0"/>
      <w:marBottom w:val="0"/>
      <w:divBdr>
        <w:top w:val="none" w:sz="0" w:space="0" w:color="auto"/>
        <w:left w:val="none" w:sz="0" w:space="0" w:color="auto"/>
        <w:bottom w:val="none" w:sz="0" w:space="0" w:color="auto"/>
        <w:right w:val="none" w:sz="0" w:space="0" w:color="auto"/>
      </w:divBdr>
    </w:div>
    <w:div w:id="359939643">
      <w:bodyDiv w:val="1"/>
      <w:marLeft w:val="0"/>
      <w:marRight w:val="0"/>
      <w:marTop w:val="0"/>
      <w:marBottom w:val="0"/>
      <w:divBdr>
        <w:top w:val="none" w:sz="0" w:space="0" w:color="auto"/>
        <w:left w:val="none" w:sz="0" w:space="0" w:color="auto"/>
        <w:bottom w:val="none" w:sz="0" w:space="0" w:color="auto"/>
        <w:right w:val="none" w:sz="0" w:space="0" w:color="auto"/>
      </w:divBdr>
    </w:div>
    <w:div w:id="362488030">
      <w:bodyDiv w:val="1"/>
      <w:marLeft w:val="0"/>
      <w:marRight w:val="0"/>
      <w:marTop w:val="0"/>
      <w:marBottom w:val="0"/>
      <w:divBdr>
        <w:top w:val="none" w:sz="0" w:space="0" w:color="auto"/>
        <w:left w:val="none" w:sz="0" w:space="0" w:color="auto"/>
        <w:bottom w:val="none" w:sz="0" w:space="0" w:color="auto"/>
        <w:right w:val="none" w:sz="0" w:space="0" w:color="auto"/>
      </w:divBdr>
    </w:div>
    <w:div w:id="374162779">
      <w:bodyDiv w:val="1"/>
      <w:marLeft w:val="0"/>
      <w:marRight w:val="0"/>
      <w:marTop w:val="0"/>
      <w:marBottom w:val="0"/>
      <w:divBdr>
        <w:top w:val="none" w:sz="0" w:space="0" w:color="auto"/>
        <w:left w:val="none" w:sz="0" w:space="0" w:color="auto"/>
        <w:bottom w:val="none" w:sz="0" w:space="0" w:color="auto"/>
        <w:right w:val="none" w:sz="0" w:space="0" w:color="auto"/>
      </w:divBdr>
    </w:div>
    <w:div w:id="375740476">
      <w:bodyDiv w:val="1"/>
      <w:marLeft w:val="0"/>
      <w:marRight w:val="0"/>
      <w:marTop w:val="0"/>
      <w:marBottom w:val="0"/>
      <w:divBdr>
        <w:top w:val="none" w:sz="0" w:space="0" w:color="auto"/>
        <w:left w:val="none" w:sz="0" w:space="0" w:color="auto"/>
        <w:bottom w:val="none" w:sz="0" w:space="0" w:color="auto"/>
        <w:right w:val="none" w:sz="0" w:space="0" w:color="auto"/>
      </w:divBdr>
      <w:divsChild>
        <w:div w:id="258679438">
          <w:marLeft w:val="446"/>
          <w:marRight w:val="0"/>
          <w:marTop w:val="0"/>
          <w:marBottom w:val="0"/>
          <w:divBdr>
            <w:top w:val="none" w:sz="0" w:space="0" w:color="auto"/>
            <w:left w:val="none" w:sz="0" w:space="0" w:color="auto"/>
            <w:bottom w:val="none" w:sz="0" w:space="0" w:color="auto"/>
            <w:right w:val="none" w:sz="0" w:space="0" w:color="auto"/>
          </w:divBdr>
        </w:div>
        <w:div w:id="473178033">
          <w:marLeft w:val="446"/>
          <w:marRight w:val="0"/>
          <w:marTop w:val="0"/>
          <w:marBottom w:val="0"/>
          <w:divBdr>
            <w:top w:val="none" w:sz="0" w:space="0" w:color="auto"/>
            <w:left w:val="none" w:sz="0" w:space="0" w:color="auto"/>
            <w:bottom w:val="none" w:sz="0" w:space="0" w:color="auto"/>
            <w:right w:val="none" w:sz="0" w:space="0" w:color="auto"/>
          </w:divBdr>
        </w:div>
        <w:div w:id="703747799">
          <w:marLeft w:val="446"/>
          <w:marRight w:val="0"/>
          <w:marTop w:val="0"/>
          <w:marBottom w:val="0"/>
          <w:divBdr>
            <w:top w:val="none" w:sz="0" w:space="0" w:color="auto"/>
            <w:left w:val="none" w:sz="0" w:space="0" w:color="auto"/>
            <w:bottom w:val="none" w:sz="0" w:space="0" w:color="auto"/>
            <w:right w:val="none" w:sz="0" w:space="0" w:color="auto"/>
          </w:divBdr>
        </w:div>
        <w:div w:id="944851599">
          <w:marLeft w:val="446"/>
          <w:marRight w:val="0"/>
          <w:marTop w:val="0"/>
          <w:marBottom w:val="0"/>
          <w:divBdr>
            <w:top w:val="none" w:sz="0" w:space="0" w:color="auto"/>
            <w:left w:val="none" w:sz="0" w:space="0" w:color="auto"/>
            <w:bottom w:val="none" w:sz="0" w:space="0" w:color="auto"/>
            <w:right w:val="none" w:sz="0" w:space="0" w:color="auto"/>
          </w:divBdr>
        </w:div>
        <w:div w:id="1178349641">
          <w:marLeft w:val="446"/>
          <w:marRight w:val="0"/>
          <w:marTop w:val="0"/>
          <w:marBottom w:val="0"/>
          <w:divBdr>
            <w:top w:val="none" w:sz="0" w:space="0" w:color="auto"/>
            <w:left w:val="none" w:sz="0" w:space="0" w:color="auto"/>
            <w:bottom w:val="none" w:sz="0" w:space="0" w:color="auto"/>
            <w:right w:val="none" w:sz="0" w:space="0" w:color="auto"/>
          </w:divBdr>
        </w:div>
        <w:div w:id="1600218887">
          <w:marLeft w:val="446"/>
          <w:marRight w:val="0"/>
          <w:marTop w:val="0"/>
          <w:marBottom w:val="0"/>
          <w:divBdr>
            <w:top w:val="none" w:sz="0" w:space="0" w:color="auto"/>
            <w:left w:val="none" w:sz="0" w:space="0" w:color="auto"/>
            <w:bottom w:val="none" w:sz="0" w:space="0" w:color="auto"/>
            <w:right w:val="none" w:sz="0" w:space="0" w:color="auto"/>
          </w:divBdr>
        </w:div>
      </w:divsChild>
    </w:div>
    <w:div w:id="376515538">
      <w:bodyDiv w:val="1"/>
      <w:marLeft w:val="0"/>
      <w:marRight w:val="0"/>
      <w:marTop w:val="0"/>
      <w:marBottom w:val="0"/>
      <w:divBdr>
        <w:top w:val="none" w:sz="0" w:space="0" w:color="auto"/>
        <w:left w:val="none" w:sz="0" w:space="0" w:color="auto"/>
        <w:bottom w:val="none" w:sz="0" w:space="0" w:color="auto"/>
        <w:right w:val="none" w:sz="0" w:space="0" w:color="auto"/>
      </w:divBdr>
    </w:div>
    <w:div w:id="385422546">
      <w:bodyDiv w:val="1"/>
      <w:marLeft w:val="0"/>
      <w:marRight w:val="0"/>
      <w:marTop w:val="0"/>
      <w:marBottom w:val="0"/>
      <w:divBdr>
        <w:top w:val="none" w:sz="0" w:space="0" w:color="auto"/>
        <w:left w:val="none" w:sz="0" w:space="0" w:color="auto"/>
        <w:bottom w:val="none" w:sz="0" w:space="0" w:color="auto"/>
        <w:right w:val="none" w:sz="0" w:space="0" w:color="auto"/>
      </w:divBdr>
      <w:divsChild>
        <w:div w:id="1536767347">
          <w:marLeft w:val="0"/>
          <w:marRight w:val="0"/>
          <w:marTop w:val="100"/>
          <w:marBottom w:val="284"/>
          <w:divBdr>
            <w:top w:val="single" w:sz="6" w:space="0" w:color="AAAAAA"/>
            <w:left w:val="single" w:sz="6" w:space="0" w:color="AAAAAA"/>
            <w:bottom w:val="single" w:sz="6" w:space="0" w:color="AAAAAA"/>
            <w:right w:val="single" w:sz="6" w:space="0" w:color="AAAAAA"/>
          </w:divBdr>
          <w:divsChild>
            <w:div w:id="168519626">
              <w:marLeft w:val="0"/>
              <w:marRight w:val="0"/>
              <w:marTop w:val="0"/>
              <w:marBottom w:val="0"/>
              <w:divBdr>
                <w:top w:val="none" w:sz="0" w:space="0" w:color="auto"/>
                <w:left w:val="none" w:sz="0" w:space="0" w:color="auto"/>
                <w:bottom w:val="none" w:sz="0" w:space="0" w:color="auto"/>
                <w:right w:val="none" w:sz="0" w:space="0" w:color="auto"/>
              </w:divBdr>
            </w:div>
          </w:divsChild>
        </w:div>
        <w:div w:id="1648242828">
          <w:marLeft w:val="0"/>
          <w:marRight w:val="0"/>
          <w:marTop w:val="100"/>
          <w:marBottom w:val="284"/>
          <w:divBdr>
            <w:top w:val="single" w:sz="6" w:space="0" w:color="AAAAAA"/>
            <w:left w:val="single" w:sz="6" w:space="0" w:color="AAAAAA"/>
            <w:bottom w:val="single" w:sz="6" w:space="0" w:color="AAAAAA"/>
            <w:right w:val="single" w:sz="6" w:space="0" w:color="AAAAAA"/>
          </w:divBdr>
          <w:divsChild>
            <w:div w:id="13545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081">
      <w:bodyDiv w:val="1"/>
      <w:marLeft w:val="0"/>
      <w:marRight w:val="0"/>
      <w:marTop w:val="0"/>
      <w:marBottom w:val="0"/>
      <w:divBdr>
        <w:top w:val="none" w:sz="0" w:space="0" w:color="auto"/>
        <w:left w:val="none" w:sz="0" w:space="0" w:color="auto"/>
        <w:bottom w:val="none" w:sz="0" w:space="0" w:color="auto"/>
        <w:right w:val="none" w:sz="0" w:space="0" w:color="auto"/>
      </w:divBdr>
    </w:div>
    <w:div w:id="388576637">
      <w:bodyDiv w:val="1"/>
      <w:marLeft w:val="0"/>
      <w:marRight w:val="0"/>
      <w:marTop w:val="0"/>
      <w:marBottom w:val="0"/>
      <w:divBdr>
        <w:top w:val="none" w:sz="0" w:space="0" w:color="auto"/>
        <w:left w:val="none" w:sz="0" w:space="0" w:color="auto"/>
        <w:bottom w:val="none" w:sz="0" w:space="0" w:color="auto"/>
        <w:right w:val="none" w:sz="0" w:space="0" w:color="auto"/>
      </w:divBdr>
    </w:div>
    <w:div w:id="390006579">
      <w:bodyDiv w:val="1"/>
      <w:marLeft w:val="0"/>
      <w:marRight w:val="0"/>
      <w:marTop w:val="0"/>
      <w:marBottom w:val="0"/>
      <w:divBdr>
        <w:top w:val="none" w:sz="0" w:space="0" w:color="auto"/>
        <w:left w:val="none" w:sz="0" w:space="0" w:color="auto"/>
        <w:bottom w:val="none" w:sz="0" w:space="0" w:color="auto"/>
        <w:right w:val="none" w:sz="0" w:space="0" w:color="auto"/>
      </w:divBdr>
    </w:div>
    <w:div w:id="393092796">
      <w:bodyDiv w:val="1"/>
      <w:marLeft w:val="0"/>
      <w:marRight w:val="0"/>
      <w:marTop w:val="0"/>
      <w:marBottom w:val="0"/>
      <w:divBdr>
        <w:top w:val="none" w:sz="0" w:space="0" w:color="auto"/>
        <w:left w:val="none" w:sz="0" w:space="0" w:color="auto"/>
        <w:bottom w:val="none" w:sz="0" w:space="0" w:color="auto"/>
        <w:right w:val="none" w:sz="0" w:space="0" w:color="auto"/>
      </w:divBdr>
    </w:div>
    <w:div w:id="393819362">
      <w:bodyDiv w:val="1"/>
      <w:marLeft w:val="0"/>
      <w:marRight w:val="0"/>
      <w:marTop w:val="0"/>
      <w:marBottom w:val="0"/>
      <w:divBdr>
        <w:top w:val="none" w:sz="0" w:space="0" w:color="auto"/>
        <w:left w:val="none" w:sz="0" w:space="0" w:color="auto"/>
        <w:bottom w:val="none" w:sz="0" w:space="0" w:color="auto"/>
        <w:right w:val="none" w:sz="0" w:space="0" w:color="auto"/>
      </w:divBdr>
    </w:div>
    <w:div w:id="396515871">
      <w:bodyDiv w:val="1"/>
      <w:marLeft w:val="0"/>
      <w:marRight w:val="0"/>
      <w:marTop w:val="0"/>
      <w:marBottom w:val="0"/>
      <w:divBdr>
        <w:top w:val="none" w:sz="0" w:space="0" w:color="auto"/>
        <w:left w:val="none" w:sz="0" w:space="0" w:color="auto"/>
        <w:bottom w:val="none" w:sz="0" w:space="0" w:color="auto"/>
        <w:right w:val="none" w:sz="0" w:space="0" w:color="auto"/>
      </w:divBdr>
    </w:div>
    <w:div w:id="402262942">
      <w:bodyDiv w:val="1"/>
      <w:marLeft w:val="0"/>
      <w:marRight w:val="0"/>
      <w:marTop w:val="0"/>
      <w:marBottom w:val="0"/>
      <w:divBdr>
        <w:top w:val="none" w:sz="0" w:space="0" w:color="auto"/>
        <w:left w:val="none" w:sz="0" w:space="0" w:color="auto"/>
        <w:bottom w:val="none" w:sz="0" w:space="0" w:color="auto"/>
        <w:right w:val="none" w:sz="0" w:space="0" w:color="auto"/>
      </w:divBdr>
    </w:div>
    <w:div w:id="434639176">
      <w:bodyDiv w:val="1"/>
      <w:marLeft w:val="0"/>
      <w:marRight w:val="0"/>
      <w:marTop w:val="0"/>
      <w:marBottom w:val="0"/>
      <w:divBdr>
        <w:top w:val="none" w:sz="0" w:space="0" w:color="auto"/>
        <w:left w:val="none" w:sz="0" w:space="0" w:color="auto"/>
        <w:bottom w:val="none" w:sz="0" w:space="0" w:color="auto"/>
        <w:right w:val="none" w:sz="0" w:space="0" w:color="auto"/>
      </w:divBdr>
    </w:div>
    <w:div w:id="457528194">
      <w:bodyDiv w:val="1"/>
      <w:marLeft w:val="0"/>
      <w:marRight w:val="0"/>
      <w:marTop w:val="0"/>
      <w:marBottom w:val="0"/>
      <w:divBdr>
        <w:top w:val="none" w:sz="0" w:space="0" w:color="auto"/>
        <w:left w:val="none" w:sz="0" w:space="0" w:color="auto"/>
        <w:bottom w:val="none" w:sz="0" w:space="0" w:color="auto"/>
        <w:right w:val="none" w:sz="0" w:space="0" w:color="auto"/>
      </w:divBdr>
    </w:div>
    <w:div w:id="459499079">
      <w:bodyDiv w:val="1"/>
      <w:marLeft w:val="0"/>
      <w:marRight w:val="0"/>
      <w:marTop w:val="0"/>
      <w:marBottom w:val="0"/>
      <w:divBdr>
        <w:top w:val="none" w:sz="0" w:space="0" w:color="auto"/>
        <w:left w:val="none" w:sz="0" w:space="0" w:color="auto"/>
        <w:bottom w:val="none" w:sz="0" w:space="0" w:color="auto"/>
        <w:right w:val="none" w:sz="0" w:space="0" w:color="auto"/>
      </w:divBdr>
    </w:div>
    <w:div w:id="459961602">
      <w:bodyDiv w:val="1"/>
      <w:marLeft w:val="0"/>
      <w:marRight w:val="0"/>
      <w:marTop w:val="0"/>
      <w:marBottom w:val="0"/>
      <w:divBdr>
        <w:top w:val="none" w:sz="0" w:space="0" w:color="auto"/>
        <w:left w:val="none" w:sz="0" w:space="0" w:color="auto"/>
        <w:bottom w:val="none" w:sz="0" w:space="0" w:color="auto"/>
        <w:right w:val="none" w:sz="0" w:space="0" w:color="auto"/>
      </w:divBdr>
    </w:div>
    <w:div w:id="460073343">
      <w:bodyDiv w:val="1"/>
      <w:marLeft w:val="0"/>
      <w:marRight w:val="0"/>
      <w:marTop w:val="0"/>
      <w:marBottom w:val="0"/>
      <w:divBdr>
        <w:top w:val="none" w:sz="0" w:space="0" w:color="auto"/>
        <w:left w:val="none" w:sz="0" w:space="0" w:color="auto"/>
        <w:bottom w:val="none" w:sz="0" w:space="0" w:color="auto"/>
        <w:right w:val="none" w:sz="0" w:space="0" w:color="auto"/>
      </w:divBdr>
    </w:div>
    <w:div w:id="461462927">
      <w:bodyDiv w:val="1"/>
      <w:marLeft w:val="0"/>
      <w:marRight w:val="0"/>
      <w:marTop w:val="0"/>
      <w:marBottom w:val="0"/>
      <w:divBdr>
        <w:top w:val="none" w:sz="0" w:space="0" w:color="auto"/>
        <w:left w:val="none" w:sz="0" w:space="0" w:color="auto"/>
        <w:bottom w:val="none" w:sz="0" w:space="0" w:color="auto"/>
        <w:right w:val="none" w:sz="0" w:space="0" w:color="auto"/>
      </w:divBdr>
    </w:div>
    <w:div w:id="462700432">
      <w:bodyDiv w:val="1"/>
      <w:marLeft w:val="0"/>
      <w:marRight w:val="0"/>
      <w:marTop w:val="0"/>
      <w:marBottom w:val="0"/>
      <w:divBdr>
        <w:top w:val="none" w:sz="0" w:space="0" w:color="auto"/>
        <w:left w:val="none" w:sz="0" w:space="0" w:color="auto"/>
        <w:bottom w:val="none" w:sz="0" w:space="0" w:color="auto"/>
        <w:right w:val="none" w:sz="0" w:space="0" w:color="auto"/>
      </w:divBdr>
    </w:div>
    <w:div w:id="463813435">
      <w:bodyDiv w:val="1"/>
      <w:marLeft w:val="0"/>
      <w:marRight w:val="0"/>
      <w:marTop w:val="0"/>
      <w:marBottom w:val="0"/>
      <w:divBdr>
        <w:top w:val="none" w:sz="0" w:space="0" w:color="auto"/>
        <w:left w:val="none" w:sz="0" w:space="0" w:color="auto"/>
        <w:bottom w:val="none" w:sz="0" w:space="0" w:color="auto"/>
        <w:right w:val="none" w:sz="0" w:space="0" w:color="auto"/>
      </w:divBdr>
    </w:div>
    <w:div w:id="474834708">
      <w:bodyDiv w:val="1"/>
      <w:marLeft w:val="0"/>
      <w:marRight w:val="0"/>
      <w:marTop w:val="0"/>
      <w:marBottom w:val="0"/>
      <w:divBdr>
        <w:top w:val="none" w:sz="0" w:space="0" w:color="auto"/>
        <w:left w:val="none" w:sz="0" w:space="0" w:color="auto"/>
        <w:bottom w:val="none" w:sz="0" w:space="0" w:color="auto"/>
        <w:right w:val="none" w:sz="0" w:space="0" w:color="auto"/>
      </w:divBdr>
    </w:div>
    <w:div w:id="480120624">
      <w:bodyDiv w:val="1"/>
      <w:marLeft w:val="0"/>
      <w:marRight w:val="0"/>
      <w:marTop w:val="0"/>
      <w:marBottom w:val="0"/>
      <w:divBdr>
        <w:top w:val="none" w:sz="0" w:space="0" w:color="auto"/>
        <w:left w:val="none" w:sz="0" w:space="0" w:color="auto"/>
        <w:bottom w:val="none" w:sz="0" w:space="0" w:color="auto"/>
        <w:right w:val="none" w:sz="0" w:space="0" w:color="auto"/>
      </w:divBdr>
      <w:divsChild>
        <w:div w:id="932082662">
          <w:marLeft w:val="446"/>
          <w:marRight w:val="0"/>
          <w:marTop w:val="0"/>
          <w:marBottom w:val="0"/>
          <w:divBdr>
            <w:top w:val="none" w:sz="0" w:space="0" w:color="auto"/>
            <w:left w:val="none" w:sz="0" w:space="0" w:color="auto"/>
            <w:bottom w:val="none" w:sz="0" w:space="0" w:color="auto"/>
            <w:right w:val="none" w:sz="0" w:space="0" w:color="auto"/>
          </w:divBdr>
        </w:div>
        <w:div w:id="1244991607">
          <w:marLeft w:val="446"/>
          <w:marRight w:val="0"/>
          <w:marTop w:val="0"/>
          <w:marBottom w:val="0"/>
          <w:divBdr>
            <w:top w:val="none" w:sz="0" w:space="0" w:color="auto"/>
            <w:left w:val="none" w:sz="0" w:space="0" w:color="auto"/>
            <w:bottom w:val="none" w:sz="0" w:space="0" w:color="auto"/>
            <w:right w:val="none" w:sz="0" w:space="0" w:color="auto"/>
          </w:divBdr>
        </w:div>
        <w:div w:id="1315525693">
          <w:marLeft w:val="446"/>
          <w:marRight w:val="0"/>
          <w:marTop w:val="0"/>
          <w:marBottom w:val="0"/>
          <w:divBdr>
            <w:top w:val="none" w:sz="0" w:space="0" w:color="auto"/>
            <w:left w:val="none" w:sz="0" w:space="0" w:color="auto"/>
            <w:bottom w:val="none" w:sz="0" w:space="0" w:color="auto"/>
            <w:right w:val="none" w:sz="0" w:space="0" w:color="auto"/>
          </w:divBdr>
        </w:div>
        <w:div w:id="1381325279">
          <w:marLeft w:val="446"/>
          <w:marRight w:val="0"/>
          <w:marTop w:val="0"/>
          <w:marBottom w:val="0"/>
          <w:divBdr>
            <w:top w:val="none" w:sz="0" w:space="0" w:color="auto"/>
            <w:left w:val="none" w:sz="0" w:space="0" w:color="auto"/>
            <w:bottom w:val="none" w:sz="0" w:space="0" w:color="auto"/>
            <w:right w:val="none" w:sz="0" w:space="0" w:color="auto"/>
          </w:divBdr>
        </w:div>
        <w:div w:id="1523664205">
          <w:marLeft w:val="446"/>
          <w:marRight w:val="0"/>
          <w:marTop w:val="0"/>
          <w:marBottom w:val="0"/>
          <w:divBdr>
            <w:top w:val="none" w:sz="0" w:space="0" w:color="auto"/>
            <w:left w:val="none" w:sz="0" w:space="0" w:color="auto"/>
            <w:bottom w:val="none" w:sz="0" w:space="0" w:color="auto"/>
            <w:right w:val="none" w:sz="0" w:space="0" w:color="auto"/>
          </w:divBdr>
        </w:div>
        <w:div w:id="1851917257">
          <w:marLeft w:val="446"/>
          <w:marRight w:val="0"/>
          <w:marTop w:val="0"/>
          <w:marBottom w:val="0"/>
          <w:divBdr>
            <w:top w:val="none" w:sz="0" w:space="0" w:color="auto"/>
            <w:left w:val="none" w:sz="0" w:space="0" w:color="auto"/>
            <w:bottom w:val="none" w:sz="0" w:space="0" w:color="auto"/>
            <w:right w:val="none" w:sz="0" w:space="0" w:color="auto"/>
          </w:divBdr>
        </w:div>
        <w:div w:id="1854025545">
          <w:marLeft w:val="446"/>
          <w:marRight w:val="0"/>
          <w:marTop w:val="0"/>
          <w:marBottom w:val="0"/>
          <w:divBdr>
            <w:top w:val="none" w:sz="0" w:space="0" w:color="auto"/>
            <w:left w:val="none" w:sz="0" w:space="0" w:color="auto"/>
            <w:bottom w:val="none" w:sz="0" w:space="0" w:color="auto"/>
            <w:right w:val="none" w:sz="0" w:space="0" w:color="auto"/>
          </w:divBdr>
        </w:div>
        <w:div w:id="1923641914">
          <w:marLeft w:val="446"/>
          <w:marRight w:val="0"/>
          <w:marTop w:val="0"/>
          <w:marBottom w:val="0"/>
          <w:divBdr>
            <w:top w:val="none" w:sz="0" w:space="0" w:color="auto"/>
            <w:left w:val="none" w:sz="0" w:space="0" w:color="auto"/>
            <w:bottom w:val="none" w:sz="0" w:space="0" w:color="auto"/>
            <w:right w:val="none" w:sz="0" w:space="0" w:color="auto"/>
          </w:divBdr>
        </w:div>
        <w:div w:id="1946303052">
          <w:marLeft w:val="446"/>
          <w:marRight w:val="0"/>
          <w:marTop w:val="0"/>
          <w:marBottom w:val="0"/>
          <w:divBdr>
            <w:top w:val="none" w:sz="0" w:space="0" w:color="auto"/>
            <w:left w:val="none" w:sz="0" w:space="0" w:color="auto"/>
            <w:bottom w:val="none" w:sz="0" w:space="0" w:color="auto"/>
            <w:right w:val="none" w:sz="0" w:space="0" w:color="auto"/>
          </w:divBdr>
        </w:div>
      </w:divsChild>
    </w:div>
    <w:div w:id="483862276">
      <w:bodyDiv w:val="1"/>
      <w:marLeft w:val="0"/>
      <w:marRight w:val="0"/>
      <w:marTop w:val="0"/>
      <w:marBottom w:val="0"/>
      <w:divBdr>
        <w:top w:val="none" w:sz="0" w:space="0" w:color="auto"/>
        <w:left w:val="none" w:sz="0" w:space="0" w:color="auto"/>
        <w:bottom w:val="none" w:sz="0" w:space="0" w:color="auto"/>
        <w:right w:val="none" w:sz="0" w:space="0" w:color="auto"/>
      </w:divBdr>
    </w:div>
    <w:div w:id="508368058">
      <w:bodyDiv w:val="1"/>
      <w:marLeft w:val="0"/>
      <w:marRight w:val="0"/>
      <w:marTop w:val="0"/>
      <w:marBottom w:val="0"/>
      <w:divBdr>
        <w:top w:val="none" w:sz="0" w:space="0" w:color="auto"/>
        <w:left w:val="none" w:sz="0" w:space="0" w:color="auto"/>
        <w:bottom w:val="none" w:sz="0" w:space="0" w:color="auto"/>
        <w:right w:val="none" w:sz="0" w:space="0" w:color="auto"/>
      </w:divBdr>
    </w:div>
    <w:div w:id="521745023">
      <w:bodyDiv w:val="1"/>
      <w:marLeft w:val="0"/>
      <w:marRight w:val="0"/>
      <w:marTop w:val="0"/>
      <w:marBottom w:val="0"/>
      <w:divBdr>
        <w:top w:val="none" w:sz="0" w:space="0" w:color="auto"/>
        <w:left w:val="none" w:sz="0" w:space="0" w:color="auto"/>
        <w:bottom w:val="none" w:sz="0" w:space="0" w:color="auto"/>
        <w:right w:val="none" w:sz="0" w:space="0" w:color="auto"/>
      </w:divBdr>
    </w:div>
    <w:div w:id="530457182">
      <w:bodyDiv w:val="1"/>
      <w:marLeft w:val="0"/>
      <w:marRight w:val="0"/>
      <w:marTop w:val="0"/>
      <w:marBottom w:val="0"/>
      <w:divBdr>
        <w:top w:val="none" w:sz="0" w:space="0" w:color="auto"/>
        <w:left w:val="none" w:sz="0" w:space="0" w:color="auto"/>
        <w:bottom w:val="none" w:sz="0" w:space="0" w:color="auto"/>
        <w:right w:val="none" w:sz="0" w:space="0" w:color="auto"/>
      </w:divBdr>
    </w:div>
    <w:div w:id="550962200">
      <w:bodyDiv w:val="1"/>
      <w:marLeft w:val="0"/>
      <w:marRight w:val="0"/>
      <w:marTop w:val="0"/>
      <w:marBottom w:val="0"/>
      <w:divBdr>
        <w:top w:val="none" w:sz="0" w:space="0" w:color="auto"/>
        <w:left w:val="none" w:sz="0" w:space="0" w:color="auto"/>
        <w:bottom w:val="none" w:sz="0" w:space="0" w:color="auto"/>
        <w:right w:val="none" w:sz="0" w:space="0" w:color="auto"/>
      </w:divBdr>
    </w:div>
    <w:div w:id="550964949">
      <w:bodyDiv w:val="1"/>
      <w:marLeft w:val="0"/>
      <w:marRight w:val="0"/>
      <w:marTop w:val="0"/>
      <w:marBottom w:val="0"/>
      <w:divBdr>
        <w:top w:val="none" w:sz="0" w:space="0" w:color="auto"/>
        <w:left w:val="none" w:sz="0" w:space="0" w:color="auto"/>
        <w:bottom w:val="none" w:sz="0" w:space="0" w:color="auto"/>
        <w:right w:val="none" w:sz="0" w:space="0" w:color="auto"/>
      </w:divBdr>
    </w:div>
    <w:div w:id="552229711">
      <w:bodyDiv w:val="1"/>
      <w:marLeft w:val="0"/>
      <w:marRight w:val="0"/>
      <w:marTop w:val="0"/>
      <w:marBottom w:val="0"/>
      <w:divBdr>
        <w:top w:val="none" w:sz="0" w:space="0" w:color="auto"/>
        <w:left w:val="none" w:sz="0" w:space="0" w:color="auto"/>
        <w:bottom w:val="none" w:sz="0" w:space="0" w:color="auto"/>
        <w:right w:val="none" w:sz="0" w:space="0" w:color="auto"/>
      </w:divBdr>
    </w:div>
    <w:div w:id="553274971">
      <w:bodyDiv w:val="1"/>
      <w:marLeft w:val="0"/>
      <w:marRight w:val="0"/>
      <w:marTop w:val="0"/>
      <w:marBottom w:val="0"/>
      <w:divBdr>
        <w:top w:val="none" w:sz="0" w:space="0" w:color="auto"/>
        <w:left w:val="none" w:sz="0" w:space="0" w:color="auto"/>
        <w:bottom w:val="none" w:sz="0" w:space="0" w:color="auto"/>
        <w:right w:val="none" w:sz="0" w:space="0" w:color="auto"/>
      </w:divBdr>
      <w:divsChild>
        <w:div w:id="1902617">
          <w:marLeft w:val="0"/>
          <w:marRight w:val="0"/>
          <w:marTop w:val="0"/>
          <w:marBottom w:val="0"/>
          <w:divBdr>
            <w:top w:val="none" w:sz="0" w:space="0" w:color="auto"/>
            <w:left w:val="none" w:sz="0" w:space="0" w:color="auto"/>
            <w:bottom w:val="none" w:sz="0" w:space="0" w:color="auto"/>
            <w:right w:val="none" w:sz="0" w:space="0" w:color="auto"/>
          </w:divBdr>
        </w:div>
        <w:div w:id="40634266">
          <w:marLeft w:val="0"/>
          <w:marRight w:val="0"/>
          <w:marTop w:val="0"/>
          <w:marBottom w:val="0"/>
          <w:divBdr>
            <w:top w:val="none" w:sz="0" w:space="0" w:color="auto"/>
            <w:left w:val="none" w:sz="0" w:space="0" w:color="auto"/>
            <w:bottom w:val="none" w:sz="0" w:space="0" w:color="auto"/>
            <w:right w:val="none" w:sz="0" w:space="0" w:color="auto"/>
          </w:divBdr>
        </w:div>
        <w:div w:id="97221250">
          <w:marLeft w:val="0"/>
          <w:marRight w:val="0"/>
          <w:marTop w:val="0"/>
          <w:marBottom w:val="0"/>
          <w:divBdr>
            <w:top w:val="none" w:sz="0" w:space="0" w:color="auto"/>
            <w:left w:val="none" w:sz="0" w:space="0" w:color="auto"/>
            <w:bottom w:val="none" w:sz="0" w:space="0" w:color="auto"/>
            <w:right w:val="none" w:sz="0" w:space="0" w:color="auto"/>
          </w:divBdr>
        </w:div>
        <w:div w:id="131214779">
          <w:marLeft w:val="0"/>
          <w:marRight w:val="0"/>
          <w:marTop w:val="0"/>
          <w:marBottom w:val="0"/>
          <w:divBdr>
            <w:top w:val="none" w:sz="0" w:space="0" w:color="auto"/>
            <w:left w:val="none" w:sz="0" w:space="0" w:color="auto"/>
            <w:bottom w:val="none" w:sz="0" w:space="0" w:color="auto"/>
            <w:right w:val="none" w:sz="0" w:space="0" w:color="auto"/>
          </w:divBdr>
        </w:div>
        <w:div w:id="229704021">
          <w:marLeft w:val="0"/>
          <w:marRight w:val="0"/>
          <w:marTop w:val="0"/>
          <w:marBottom w:val="0"/>
          <w:divBdr>
            <w:top w:val="none" w:sz="0" w:space="0" w:color="auto"/>
            <w:left w:val="none" w:sz="0" w:space="0" w:color="auto"/>
            <w:bottom w:val="none" w:sz="0" w:space="0" w:color="auto"/>
            <w:right w:val="none" w:sz="0" w:space="0" w:color="auto"/>
          </w:divBdr>
        </w:div>
        <w:div w:id="398136236">
          <w:marLeft w:val="0"/>
          <w:marRight w:val="0"/>
          <w:marTop w:val="0"/>
          <w:marBottom w:val="0"/>
          <w:divBdr>
            <w:top w:val="none" w:sz="0" w:space="0" w:color="auto"/>
            <w:left w:val="none" w:sz="0" w:space="0" w:color="auto"/>
            <w:bottom w:val="none" w:sz="0" w:space="0" w:color="auto"/>
            <w:right w:val="none" w:sz="0" w:space="0" w:color="auto"/>
          </w:divBdr>
        </w:div>
        <w:div w:id="493880546">
          <w:marLeft w:val="0"/>
          <w:marRight w:val="0"/>
          <w:marTop w:val="0"/>
          <w:marBottom w:val="0"/>
          <w:divBdr>
            <w:top w:val="none" w:sz="0" w:space="0" w:color="auto"/>
            <w:left w:val="none" w:sz="0" w:space="0" w:color="auto"/>
            <w:bottom w:val="none" w:sz="0" w:space="0" w:color="auto"/>
            <w:right w:val="none" w:sz="0" w:space="0" w:color="auto"/>
          </w:divBdr>
        </w:div>
        <w:div w:id="506096191">
          <w:marLeft w:val="0"/>
          <w:marRight w:val="0"/>
          <w:marTop w:val="0"/>
          <w:marBottom w:val="0"/>
          <w:divBdr>
            <w:top w:val="none" w:sz="0" w:space="0" w:color="auto"/>
            <w:left w:val="none" w:sz="0" w:space="0" w:color="auto"/>
            <w:bottom w:val="none" w:sz="0" w:space="0" w:color="auto"/>
            <w:right w:val="none" w:sz="0" w:space="0" w:color="auto"/>
          </w:divBdr>
        </w:div>
        <w:div w:id="507981708">
          <w:marLeft w:val="0"/>
          <w:marRight w:val="0"/>
          <w:marTop w:val="0"/>
          <w:marBottom w:val="0"/>
          <w:divBdr>
            <w:top w:val="none" w:sz="0" w:space="0" w:color="auto"/>
            <w:left w:val="none" w:sz="0" w:space="0" w:color="auto"/>
            <w:bottom w:val="none" w:sz="0" w:space="0" w:color="auto"/>
            <w:right w:val="none" w:sz="0" w:space="0" w:color="auto"/>
          </w:divBdr>
        </w:div>
        <w:div w:id="521553209">
          <w:marLeft w:val="0"/>
          <w:marRight w:val="0"/>
          <w:marTop w:val="0"/>
          <w:marBottom w:val="0"/>
          <w:divBdr>
            <w:top w:val="none" w:sz="0" w:space="0" w:color="auto"/>
            <w:left w:val="none" w:sz="0" w:space="0" w:color="auto"/>
            <w:bottom w:val="none" w:sz="0" w:space="0" w:color="auto"/>
            <w:right w:val="none" w:sz="0" w:space="0" w:color="auto"/>
          </w:divBdr>
        </w:div>
        <w:div w:id="548615593">
          <w:marLeft w:val="0"/>
          <w:marRight w:val="0"/>
          <w:marTop w:val="0"/>
          <w:marBottom w:val="0"/>
          <w:divBdr>
            <w:top w:val="none" w:sz="0" w:space="0" w:color="auto"/>
            <w:left w:val="none" w:sz="0" w:space="0" w:color="auto"/>
            <w:bottom w:val="none" w:sz="0" w:space="0" w:color="auto"/>
            <w:right w:val="none" w:sz="0" w:space="0" w:color="auto"/>
          </w:divBdr>
        </w:div>
        <w:div w:id="570851023">
          <w:marLeft w:val="0"/>
          <w:marRight w:val="0"/>
          <w:marTop w:val="0"/>
          <w:marBottom w:val="0"/>
          <w:divBdr>
            <w:top w:val="none" w:sz="0" w:space="0" w:color="auto"/>
            <w:left w:val="none" w:sz="0" w:space="0" w:color="auto"/>
            <w:bottom w:val="none" w:sz="0" w:space="0" w:color="auto"/>
            <w:right w:val="none" w:sz="0" w:space="0" w:color="auto"/>
          </w:divBdr>
        </w:div>
        <w:div w:id="644088167">
          <w:marLeft w:val="0"/>
          <w:marRight w:val="0"/>
          <w:marTop w:val="0"/>
          <w:marBottom w:val="0"/>
          <w:divBdr>
            <w:top w:val="none" w:sz="0" w:space="0" w:color="auto"/>
            <w:left w:val="none" w:sz="0" w:space="0" w:color="auto"/>
            <w:bottom w:val="none" w:sz="0" w:space="0" w:color="auto"/>
            <w:right w:val="none" w:sz="0" w:space="0" w:color="auto"/>
          </w:divBdr>
        </w:div>
        <w:div w:id="647126508">
          <w:marLeft w:val="0"/>
          <w:marRight w:val="0"/>
          <w:marTop w:val="0"/>
          <w:marBottom w:val="0"/>
          <w:divBdr>
            <w:top w:val="none" w:sz="0" w:space="0" w:color="auto"/>
            <w:left w:val="none" w:sz="0" w:space="0" w:color="auto"/>
            <w:bottom w:val="none" w:sz="0" w:space="0" w:color="auto"/>
            <w:right w:val="none" w:sz="0" w:space="0" w:color="auto"/>
          </w:divBdr>
        </w:div>
        <w:div w:id="717555849">
          <w:marLeft w:val="0"/>
          <w:marRight w:val="0"/>
          <w:marTop w:val="0"/>
          <w:marBottom w:val="0"/>
          <w:divBdr>
            <w:top w:val="none" w:sz="0" w:space="0" w:color="auto"/>
            <w:left w:val="none" w:sz="0" w:space="0" w:color="auto"/>
            <w:bottom w:val="none" w:sz="0" w:space="0" w:color="auto"/>
            <w:right w:val="none" w:sz="0" w:space="0" w:color="auto"/>
          </w:divBdr>
        </w:div>
        <w:div w:id="798956566">
          <w:marLeft w:val="0"/>
          <w:marRight w:val="0"/>
          <w:marTop w:val="0"/>
          <w:marBottom w:val="0"/>
          <w:divBdr>
            <w:top w:val="none" w:sz="0" w:space="0" w:color="auto"/>
            <w:left w:val="none" w:sz="0" w:space="0" w:color="auto"/>
            <w:bottom w:val="none" w:sz="0" w:space="0" w:color="auto"/>
            <w:right w:val="none" w:sz="0" w:space="0" w:color="auto"/>
          </w:divBdr>
        </w:div>
        <w:div w:id="811674914">
          <w:marLeft w:val="0"/>
          <w:marRight w:val="0"/>
          <w:marTop w:val="0"/>
          <w:marBottom w:val="0"/>
          <w:divBdr>
            <w:top w:val="none" w:sz="0" w:space="0" w:color="auto"/>
            <w:left w:val="none" w:sz="0" w:space="0" w:color="auto"/>
            <w:bottom w:val="none" w:sz="0" w:space="0" w:color="auto"/>
            <w:right w:val="none" w:sz="0" w:space="0" w:color="auto"/>
          </w:divBdr>
        </w:div>
        <w:div w:id="852719058">
          <w:marLeft w:val="0"/>
          <w:marRight w:val="0"/>
          <w:marTop w:val="0"/>
          <w:marBottom w:val="0"/>
          <w:divBdr>
            <w:top w:val="none" w:sz="0" w:space="0" w:color="auto"/>
            <w:left w:val="none" w:sz="0" w:space="0" w:color="auto"/>
            <w:bottom w:val="none" w:sz="0" w:space="0" w:color="auto"/>
            <w:right w:val="none" w:sz="0" w:space="0" w:color="auto"/>
          </w:divBdr>
        </w:div>
        <w:div w:id="925651970">
          <w:marLeft w:val="0"/>
          <w:marRight w:val="0"/>
          <w:marTop w:val="0"/>
          <w:marBottom w:val="0"/>
          <w:divBdr>
            <w:top w:val="none" w:sz="0" w:space="0" w:color="auto"/>
            <w:left w:val="none" w:sz="0" w:space="0" w:color="auto"/>
            <w:bottom w:val="none" w:sz="0" w:space="0" w:color="auto"/>
            <w:right w:val="none" w:sz="0" w:space="0" w:color="auto"/>
          </w:divBdr>
        </w:div>
        <w:div w:id="996686932">
          <w:marLeft w:val="0"/>
          <w:marRight w:val="0"/>
          <w:marTop w:val="0"/>
          <w:marBottom w:val="0"/>
          <w:divBdr>
            <w:top w:val="none" w:sz="0" w:space="0" w:color="auto"/>
            <w:left w:val="none" w:sz="0" w:space="0" w:color="auto"/>
            <w:bottom w:val="none" w:sz="0" w:space="0" w:color="auto"/>
            <w:right w:val="none" w:sz="0" w:space="0" w:color="auto"/>
          </w:divBdr>
        </w:div>
        <w:div w:id="1007515136">
          <w:marLeft w:val="0"/>
          <w:marRight w:val="0"/>
          <w:marTop w:val="0"/>
          <w:marBottom w:val="0"/>
          <w:divBdr>
            <w:top w:val="none" w:sz="0" w:space="0" w:color="auto"/>
            <w:left w:val="none" w:sz="0" w:space="0" w:color="auto"/>
            <w:bottom w:val="none" w:sz="0" w:space="0" w:color="auto"/>
            <w:right w:val="none" w:sz="0" w:space="0" w:color="auto"/>
          </w:divBdr>
        </w:div>
        <w:div w:id="1032269593">
          <w:marLeft w:val="0"/>
          <w:marRight w:val="0"/>
          <w:marTop w:val="0"/>
          <w:marBottom w:val="0"/>
          <w:divBdr>
            <w:top w:val="none" w:sz="0" w:space="0" w:color="auto"/>
            <w:left w:val="none" w:sz="0" w:space="0" w:color="auto"/>
            <w:bottom w:val="none" w:sz="0" w:space="0" w:color="auto"/>
            <w:right w:val="none" w:sz="0" w:space="0" w:color="auto"/>
          </w:divBdr>
        </w:div>
        <w:div w:id="1057581775">
          <w:marLeft w:val="0"/>
          <w:marRight w:val="0"/>
          <w:marTop w:val="0"/>
          <w:marBottom w:val="0"/>
          <w:divBdr>
            <w:top w:val="none" w:sz="0" w:space="0" w:color="auto"/>
            <w:left w:val="none" w:sz="0" w:space="0" w:color="auto"/>
            <w:bottom w:val="none" w:sz="0" w:space="0" w:color="auto"/>
            <w:right w:val="none" w:sz="0" w:space="0" w:color="auto"/>
          </w:divBdr>
        </w:div>
        <w:div w:id="1136338062">
          <w:marLeft w:val="0"/>
          <w:marRight w:val="0"/>
          <w:marTop w:val="0"/>
          <w:marBottom w:val="0"/>
          <w:divBdr>
            <w:top w:val="none" w:sz="0" w:space="0" w:color="auto"/>
            <w:left w:val="none" w:sz="0" w:space="0" w:color="auto"/>
            <w:bottom w:val="none" w:sz="0" w:space="0" w:color="auto"/>
            <w:right w:val="none" w:sz="0" w:space="0" w:color="auto"/>
          </w:divBdr>
        </w:div>
        <w:div w:id="1137257259">
          <w:marLeft w:val="0"/>
          <w:marRight w:val="0"/>
          <w:marTop w:val="0"/>
          <w:marBottom w:val="0"/>
          <w:divBdr>
            <w:top w:val="none" w:sz="0" w:space="0" w:color="auto"/>
            <w:left w:val="none" w:sz="0" w:space="0" w:color="auto"/>
            <w:bottom w:val="none" w:sz="0" w:space="0" w:color="auto"/>
            <w:right w:val="none" w:sz="0" w:space="0" w:color="auto"/>
          </w:divBdr>
        </w:div>
        <w:div w:id="1311518182">
          <w:marLeft w:val="0"/>
          <w:marRight w:val="0"/>
          <w:marTop w:val="0"/>
          <w:marBottom w:val="0"/>
          <w:divBdr>
            <w:top w:val="none" w:sz="0" w:space="0" w:color="auto"/>
            <w:left w:val="none" w:sz="0" w:space="0" w:color="auto"/>
            <w:bottom w:val="none" w:sz="0" w:space="0" w:color="auto"/>
            <w:right w:val="none" w:sz="0" w:space="0" w:color="auto"/>
          </w:divBdr>
        </w:div>
        <w:div w:id="1313218354">
          <w:marLeft w:val="0"/>
          <w:marRight w:val="0"/>
          <w:marTop w:val="0"/>
          <w:marBottom w:val="0"/>
          <w:divBdr>
            <w:top w:val="none" w:sz="0" w:space="0" w:color="auto"/>
            <w:left w:val="none" w:sz="0" w:space="0" w:color="auto"/>
            <w:bottom w:val="none" w:sz="0" w:space="0" w:color="auto"/>
            <w:right w:val="none" w:sz="0" w:space="0" w:color="auto"/>
          </w:divBdr>
        </w:div>
        <w:div w:id="1357971513">
          <w:marLeft w:val="0"/>
          <w:marRight w:val="0"/>
          <w:marTop w:val="0"/>
          <w:marBottom w:val="0"/>
          <w:divBdr>
            <w:top w:val="none" w:sz="0" w:space="0" w:color="auto"/>
            <w:left w:val="none" w:sz="0" w:space="0" w:color="auto"/>
            <w:bottom w:val="none" w:sz="0" w:space="0" w:color="auto"/>
            <w:right w:val="none" w:sz="0" w:space="0" w:color="auto"/>
          </w:divBdr>
        </w:div>
        <w:div w:id="1371110171">
          <w:marLeft w:val="0"/>
          <w:marRight w:val="0"/>
          <w:marTop w:val="0"/>
          <w:marBottom w:val="0"/>
          <w:divBdr>
            <w:top w:val="none" w:sz="0" w:space="0" w:color="auto"/>
            <w:left w:val="none" w:sz="0" w:space="0" w:color="auto"/>
            <w:bottom w:val="none" w:sz="0" w:space="0" w:color="auto"/>
            <w:right w:val="none" w:sz="0" w:space="0" w:color="auto"/>
          </w:divBdr>
        </w:div>
        <w:div w:id="1389961131">
          <w:marLeft w:val="0"/>
          <w:marRight w:val="0"/>
          <w:marTop w:val="0"/>
          <w:marBottom w:val="0"/>
          <w:divBdr>
            <w:top w:val="none" w:sz="0" w:space="0" w:color="auto"/>
            <w:left w:val="none" w:sz="0" w:space="0" w:color="auto"/>
            <w:bottom w:val="none" w:sz="0" w:space="0" w:color="auto"/>
            <w:right w:val="none" w:sz="0" w:space="0" w:color="auto"/>
          </w:divBdr>
        </w:div>
        <w:div w:id="1394162569">
          <w:marLeft w:val="0"/>
          <w:marRight w:val="0"/>
          <w:marTop w:val="0"/>
          <w:marBottom w:val="0"/>
          <w:divBdr>
            <w:top w:val="none" w:sz="0" w:space="0" w:color="auto"/>
            <w:left w:val="none" w:sz="0" w:space="0" w:color="auto"/>
            <w:bottom w:val="none" w:sz="0" w:space="0" w:color="auto"/>
            <w:right w:val="none" w:sz="0" w:space="0" w:color="auto"/>
          </w:divBdr>
        </w:div>
        <w:div w:id="1461872852">
          <w:marLeft w:val="0"/>
          <w:marRight w:val="0"/>
          <w:marTop w:val="0"/>
          <w:marBottom w:val="0"/>
          <w:divBdr>
            <w:top w:val="none" w:sz="0" w:space="0" w:color="auto"/>
            <w:left w:val="none" w:sz="0" w:space="0" w:color="auto"/>
            <w:bottom w:val="none" w:sz="0" w:space="0" w:color="auto"/>
            <w:right w:val="none" w:sz="0" w:space="0" w:color="auto"/>
          </w:divBdr>
        </w:div>
        <w:div w:id="1467314508">
          <w:marLeft w:val="0"/>
          <w:marRight w:val="0"/>
          <w:marTop w:val="0"/>
          <w:marBottom w:val="0"/>
          <w:divBdr>
            <w:top w:val="none" w:sz="0" w:space="0" w:color="auto"/>
            <w:left w:val="none" w:sz="0" w:space="0" w:color="auto"/>
            <w:bottom w:val="none" w:sz="0" w:space="0" w:color="auto"/>
            <w:right w:val="none" w:sz="0" w:space="0" w:color="auto"/>
          </w:divBdr>
        </w:div>
        <w:div w:id="1500343163">
          <w:marLeft w:val="0"/>
          <w:marRight w:val="0"/>
          <w:marTop w:val="0"/>
          <w:marBottom w:val="0"/>
          <w:divBdr>
            <w:top w:val="none" w:sz="0" w:space="0" w:color="auto"/>
            <w:left w:val="none" w:sz="0" w:space="0" w:color="auto"/>
            <w:bottom w:val="none" w:sz="0" w:space="0" w:color="auto"/>
            <w:right w:val="none" w:sz="0" w:space="0" w:color="auto"/>
          </w:divBdr>
        </w:div>
        <w:div w:id="1566718954">
          <w:marLeft w:val="0"/>
          <w:marRight w:val="0"/>
          <w:marTop w:val="0"/>
          <w:marBottom w:val="0"/>
          <w:divBdr>
            <w:top w:val="none" w:sz="0" w:space="0" w:color="auto"/>
            <w:left w:val="none" w:sz="0" w:space="0" w:color="auto"/>
            <w:bottom w:val="none" w:sz="0" w:space="0" w:color="auto"/>
            <w:right w:val="none" w:sz="0" w:space="0" w:color="auto"/>
          </w:divBdr>
        </w:div>
        <w:div w:id="1596212417">
          <w:marLeft w:val="0"/>
          <w:marRight w:val="0"/>
          <w:marTop w:val="0"/>
          <w:marBottom w:val="0"/>
          <w:divBdr>
            <w:top w:val="none" w:sz="0" w:space="0" w:color="auto"/>
            <w:left w:val="none" w:sz="0" w:space="0" w:color="auto"/>
            <w:bottom w:val="none" w:sz="0" w:space="0" w:color="auto"/>
            <w:right w:val="none" w:sz="0" w:space="0" w:color="auto"/>
          </w:divBdr>
        </w:div>
        <w:div w:id="1687906307">
          <w:marLeft w:val="0"/>
          <w:marRight w:val="0"/>
          <w:marTop w:val="0"/>
          <w:marBottom w:val="0"/>
          <w:divBdr>
            <w:top w:val="none" w:sz="0" w:space="0" w:color="auto"/>
            <w:left w:val="none" w:sz="0" w:space="0" w:color="auto"/>
            <w:bottom w:val="none" w:sz="0" w:space="0" w:color="auto"/>
            <w:right w:val="none" w:sz="0" w:space="0" w:color="auto"/>
          </w:divBdr>
        </w:div>
        <w:div w:id="1709526136">
          <w:marLeft w:val="0"/>
          <w:marRight w:val="0"/>
          <w:marTop w:val="0"/>
          <w:marBottom w:val="0"/>
          <w:divBdr>
            <w:top w:val="none" w:sz="0" w:space="0" w:color="auto"/>
            <w:left w:val="none" w:sz="0" w:space="0" w:color="auto"/>
            <w:bottom w:val="none" w:sz="0" w:space="0" w:color="auto"/>
            <w:right w:val="none" w:sz="0" w:space="0" w:color="auto"/>
          </w:divBdr>
        </w:div>
        <w:div w:id="1830829007">
          <w:marLeft w:val="0"/>
          <w:marRight w:val="0"/>
          <w:marTop w:val="0"/>
          <w:marBottom w:val="0"/>
          <w:divBdr>
            <w:top w:val="none" w:sz="0" w:space="0" w:color="auto"/>
            <w:left w:val="none" w:sz="0" w:space="0" w:color="auto"/>
            <w:bottom w:val="none" w:sz="0" w:space="0" w:color="auto"/>
            <w:right w:val="none" w:sz="0" w:space="0" w:color="auto"/>
          </w:divBdr>
        </w:div>
        <w:div w:id="1859849970">
          <w:marLeft w:val="0"/>
          <w:marRight w:val="0"/>
          <w:marTop w:val="0"/>
          <w:marBottom w:val="0"/>
          <w:divBdr>
            <w:top w:val="none" w:sz="0" w:space="0" w:color="auto"/>
            <w:left w:val="none" w:sz="0" w:space="0" w:color="auto"/>
            <w:bottom w:val="none" w:sz="0" w:space="0" w:color="auto"/>
            <w:right w:val="none" w:sz="0" w:space="0" w:color="auto"/>
          </w:divBdr>
        </w:div>
        <w:div w:id="2010019236">
          <w:marLeft w:val="0"/>
          <w:marRight w:val="0"/>
          <w:marTop w:val="0"/>
          <w:marBottom w:val="0"/>
          <w:divBdr>
            <w:top w:val="none" w:sz="0" w:space="0" w:color="auto"/>
            <w:left w:val="none" w:sz="0" w:space="0" w:color="auto"/>
            <w:bottom w:val="none" w:sz="0" w:space="0" w:color="auto"/>
            <w:right w:val="none" w:sz="0" w:space="0" w:color="auto"/>
          </w:divBdr>
        </w:div>
        <w:div w:id="2028363058">
          <w:marLeft w:val="0"/>
          <w:marRight w:val="0"/>
          <w:marTop w:val="0"/>
          <w:marBottom w:val="0"/>
          <w:divBdr>
            <w:top w:val="none" w:sz="0" w:space="0" w:color="auto"/>
            <w:left w:val="none" w:sz="0" w:space="0" w:color="auto"/>
            <w:bottom w:val="none" w:sz="0" w:space="0" w:color="auto"/>
            <w:right w:val="none" w:sz="0" w:space="0" w:color="auto"/>
          </w:divBdr>
        </w:div>
        <w:div w:id="2067103741">
          <w:marLeft w:val="0"/>
          <w:marRight w:val="0"/>
          <w:marTop w:val="0"/>
          <w:marBottom w:val="0"/>
          <w:divBdr>
            <w:top w:val="none" w:sz="0" w:space="0" w:color="auto"/>
            <w:left w:val="none" w:sz="0" w:space="0" w:color="auto"/>
            <w:bottom w:val="none" w:sz="0" w:space="0" w:color="auto"/>
            <w:right w:val="none" w:sz="0" w:space="0" w:color="auto"/>
          </w:divBdr>
        </w:div>
        <w:div w:id="2076007672">
          <w:marLeft w:val="0"/>
          <w:marRight w:val="0"/>
          <w:marTop w:val="0"/>
          <w:marBottom w:val="0"/>
          <w:divBdr>
            <w:top w:val="none" w:sz="0" w:space="0" w:color="auto"/>
            <w:left w:val="none" w:sz="0" w:space="0" w:color="auto"/>
            <w:bottom w:val="none" w:sz="0" w:space="0" w:color="auto"/>
            <w:right w:val="none" w:sz="0" w:space="0" w:color="auto"/>
          </w:divBdr>
        </w:div>
        <w:div w:id="2092699640">
          <w:marLeft w:val="0"/>
          <w:marRight w:val="0"/>
          <w:marTop w:val="0"/>
          <w:marBottom w:val="0"/>
          <w:divBdr>
            <w:top w:val="none" w:sz="0" w:space="0" w:color="auto"/>
            <w:left w:val="none" w:sz="0" w:space="0" w:color="auto"/>
            <w:bottom w:val="none" w:sz="0" w:space="0" w:color="auto"/>
            <w:right w:val="none" w:sz="0" w:space="0" w:color="auto"/>
          </w:divBdr>
        </w:div>
        <w:div w:id="2096441737">
          <w:marLeft w:val="0"/>
          <w:marRight w:val="0"/>
          <w:marTop w:val="0"/>
          <w:marBottom w:val="0"/>
          <w:divBdr>
            <w:top w:val="none" w:sz="0" w:space="0" w:color="auto"/>
            <w:left w:val="none" w:sz="0" w:space="0" w:color="auto"/>
            <w:bottom w:val="none" w:sz="0" w:space="0" w:color="auto"/>
            <w:right w:val="none" w:sz="0" w:space="0" w:color="auto"/>
          </w:divBdr>
        </w:div>
        <w:div w:id="2101172114">
          <w:marLeft w:val="0"/>
          <w:marRight w:val="0"/>
          <w:marTop w:val="0"/>
          <w:marBottom w:val="0"/>
          <w:divBdr>
            <w:top w:val="none" w:sz="0" w:space="0" w:color="auto"/>
            <w:left w:val="none" w:sz="0" w:space="0" w:color="auto"/>
            <w:bottom w:val="none" w:sz="0" w:space="0" w:color="auto"/>
            <w:right w:val="none" w:sz="0" w:space="0" w:color="auto"/>
          </w:divBdr>
        </w:div>
      </w:divsChild>
    </w:div>
    <w:div w:id="556552620">
      <w:bodyDiv w:val="1"/>
      <w:marLeft w:val="0"/>
      <w:marRight w:val="0"/>
      <w:marTop w:val="0"/>
      <w:marBottom w:val="0"/>
      <w:divBdr>
        <w:top w:val="none" w:sz="0" w:space="0" w:color="auto"/>
        <w:left w:val="none" w:sz="0" w:space="0" w:color="auto"/>
        <w:bottom w:val="none" w:sz="0" w:space="0" w:color="auto"/>
        <w:right w:val="none" w:sz="0" w:space="0" w:color="auto"/>
      </w:divBdr>
    </w:div>
    <w:div w:id="557933827">
      <w:bodyDiv w:val="1"/>
      <w:marLeft w:val="0"/>
      <w:marRight w:val="0"/>
      <w:marTop w:val="0"/>
      <w:marBottom w:val="0"/>
      <w:divBdr>
        <w:top w:val="none" w:sz="0" w:space="0" w:color="auto"/>
        <w:left w:val="none" w:sz="0" w:space="0" w:color="auto"/>
        <w:bottom w:val="none" w:sz="0" w:space="0" w:color="auto"/>
        <w:right w:val="none" w:sz="0" w:space="0" w:color="auto"/>
      </w:divBdr>
    </w:div>
    <w:div w:id="564527730">
      <w:bodyDiv w:val="1"/>
      <w:marLeft w:val="0"/>
      <w:marRight w:val="0"/>
      <w:marTop w:val="0"/>
      <w:marBottom w:val="0"/>
      <w:divBdr>
        <w:top w:val="none" w:sz="0" w:space="0" w:color="auto"/>
        <w:left w:val="none" w:sz="0" w:space="0" w:color="auto"/>
        <w:bottom w:val="none" w:sz="0" w:space="0" w:color="auto"/>
        <w:right w:val="none" w:sz="0" w:space="0" w:color="auto"/>
      </w:divBdr>
    </w:div>
    <w:div w:id="569466614">
      <w:bodyDiv w:val="1"/>
      <w:marLeft w:val="0"/>
      <w:marRight w:val="0"/>
      <w:marTop w:val="0"/>
      <w:marBottom w:val="0"/>
      <w:divBdr>
        <w:top w:val="none" w:sz="0" w:space="0" w:color="auto"/>
        <w:left w:val="none" w:sz="0" w:space="0" w:color="auto"/>
        <w:bottom w:val="none" w:sz="0" w:space="0" w:color="auto"/>
        <w:right w:val="none" w:sz="0" w:space="0" w:color="auto"/>
      </w:divBdr>
      <w:divsChild>
        <w:div w:id="942417383">
          <w:marLeft w:val="446"/>
          <w:marRight w:val="0"/>
          <w:marTop w:val="0"/>
          <w:marBottom w:val="0"/>
          <w:divBdr>
            <w:top w:val="none" w:sz="0" w:space="0" w:color="auto"/>
            <w:left w:val="none" w:sz="0" w:space="0" w:color="auto"/>
            <w:bottom w:val="none" w:sz="0" w:space="0" w:color="auto"/>
            <w:right w:val="none" w:sz="0" w:space="0" w:color="auto"/>
          </w:divBdr>
        </w:div>
        <w:div w:id="1519781090">
          <w:marLeft w:val="446"/>
          <w:marRight w:val="0"/>
          <w:marTop w:val="0"/>
          <w:marBottom w:val="0"/>
          <w:divBdr>
            <w:top w:val="none" w:sz="0" w:space="0" w:color="auto"/>
            <w:left w:val="none" w:sz="0" w:space="0" w:color="auto"/>
            <w:bottom w:val="none" w:sz="0" w:space="0" w:color="auto"/>
            <w:right w:val="none" w:sz="0" w:space="0" w:color="auto"/>
          </w:divBdr>
        </w:div>
        <w:div w:id="1677611892">
          <w:marLeft w:val="446"/>
          <w:marRight w:val="0"/>
          <w:marTop w:val="0"/>
          <w:marBottom w:val="0"/>
          <w:divBdr>
            <w:top w:val="none" w:sz="0" w:space="0" w:color="auto"/>
            <w:left w:val="none" w:sz="0" w:space="0" w:color="auto"/>
            <w:bottom w:val="none" w:sz="0" w:space="0" w:color="auto"/>
            <w:right w:val="none" w:sz="0" w:space="0" w:color="auto"/>
          </w:divBdr>
        </w:div>
      </w:divsChild>
    </w:div>
    <w:div w:id="582496177">
      <w:bodyDiv w:val="1"/>
      <w:marLeft w:val="0"/>
      <w:marRight w:val="0"/>
      <w:marTop w:val="0"/>
      <w:marBottom w:val="0"/>
      <w:divBdr>
        <w:top w:val="none" w:sz="0" w:space="0" w:color="auto"/>
        <w:left w:val="none" w:sz="0" w:space="0" w:color="auto"/>
        <w:bottom w:val="none" w:sz="0" w:space="0" w:color="auto"/>
        <w:right w:val="none" w:sz="0" w:space="0" w:color="auto"/>
      </w:divBdr>
    </w:div>
    <w:div w:id="586620402">
      <w:bodyDiv w:val="1"/>
      <w:marLeft w:val="0"/>
      <w:marRight w:val="0"/>
      <w:marTop w:val="0"/>
      <w:marBottom w:val="0"/>
      <w:divBdr>
        <w:top w:val="none" w:sz="0" w:space="0" w:color="auto"/>
        <w:left w:val="none" w:sz="0" w:space="0" w:color="auto"/>
        <w:bottom w:val="none" w:sz="0" w:space="0" w:color="auto"/>
        <w:right w:val="none" w:sz="0" w:space="0" w:color="auto"/>
      </w:divBdr>
    </w:div>
    <w:div w:id="593825823">
      <w:bodyDiv w:val="1"/>
      <w:marLeft w:val="0"/>
      <w:marRight w:val="0"/>
      <w:marTop w:val="0"/>
      <w:marBottom w:val="0"/>
      <w:divBdr>
        <w:top w:val="none" w:sz="0" w:space="0" w:color="auto"/>
        <w:left w:val="none" w:sz="0" w:space="0" w:color="auto"/>
        <w:bottom w:val="none" w:sz="0" w:space="0" w:color="auto"/>
        <w:right w:val="none" w:sz="0" w:space="0" w:color="auto"/>
      </w:divBdr>
    </w:div>
    <w:div w:id="594946145">
      <w:bodyDiv w:val="1"/>
      <w:marLeft w:val="0"/>
      <w:marRight w:val="0"/>
      <w:marTop w:val="0"/>
      <w:marBottom w:val="0"/>
      <w:divBdr>
        <w:top w:val="none" w:sz="0" w:space="0" w:color="auto"/>
        <w:left w:val="none" w:sz="0" w:space="0" w:color="auto"/>
        <w:bottom w:val="none" w:sz="0" w:space="0" w:color="auto"/>
        <w:right w:val="none" w:sz="0" w:space="0" w:color="auto"/>
      </w:divBdr>
    </w:div>
    <w:div w:id="600455289">
      <w:bodyDiv w:val="1"/>
      <w:marLeft w:val="0"/>
      <w:marRight w:val="0"/>
      <w:marTop w:val="0"/>
      <w:marBottom w:val="0"/>
      <w:divBdr>
        <w:top w:val="none" w:sz="0" w:space="0" w:color="auto"/>
        <w:left w:val="none" w:sz="0" w:space="0" w:color="auto"/>
        <w:bottom w:val="none" w:sz="0" w:space="0" w:color="auto"/>
        <w:right w:val="none" w:sz="0" w:space="0" w:color="auto"/>
      </w:divBdr>
    </w:div>
    <w:div w:id="601651888">
      <w:bodyDiv w:val="1"/>
      <w:marLeft w:val="0"/>
      <w:marRight w:val="0"/>
      <w:marTop w:val="0"/>
      <w:marBottom w:val="0"/>
      <w:divBdr>
        <w:top w:val="none" w:sz="0" w:space="0" w:color="auto"/>
        <w:left w:val="none" w:sz="0" w:space="0" w:color="auto"/>
        <w:bottom w:val="none" w:sz="0" w:space="0" w:color="auto"/>
        <w:right w:val="none" w:sz="0" w:space="0" w:color="auto"/>
      </w:divBdr>
    </w:div>
    <w:div w:id="610091718">
      <w:bodyDiv w:val="1"/>
      <w:marLeft w:val="0"/>
      <w:marRight w:val="0"/>
      <w:marTop w:val="0"/>
      <w:marBottom w:val="0"/>
      <w:divBdr>
        <w:top w:val="none" w:sz="0" w:space="0" w:color="auto"/>
        <w:left w:val="none" w:sz="0" w:space="0" w:color="auto"/>
        <w:bottom w:val="none" w:sz="0" w:space="0" w:color="auto"/>
        <w:right w:val="none" w:sz="0" w:space="0" w:color="auto"/>
      </w:divBdr>
    </w:div>
    <w:div w:id="617834200">
      <w:bodyDiv w:val="1"/>
      <w:marLeft w:val="0"/>
      <w:marRight w:val="0"/>
      <w:marTop w:val="0"/>
      <w:marBottom w:val="0"/>
      <w:divBdr>
        <w:top w:val="none" w:sz="0" w:space="0" w:color="auto"/>
        <w:left w:val="none" w:sz="0" w:space="0" w:color="auto"/>
        <w:bottom w:val="none" w:sz="0" w:space="0" w:color="auto"/>
        <w:right w:val="none" w:sz="0" w:space="0" w:color="auto"/>
      </w:divBdr>
    </w:div>
    <w:div w:id="622467052">
      <w:bodyDiv w:val="1"/>
      <w:marLeft w:val="0"/>
      <w:marRight w:val="0"/>
      <w:marTop w:val="0"/>
      <w:marBottom w:val="0"/>
      <w:divBdr>
        <w:top w:val="none" w:sz="0" w:space="0" w:color="auto"/>
        <w:left w:val="none" w:sz="0" w:space="0" w:color="auto"/>
        <w:bottom w:val="none" w:sz="0" w:space="0" w:color="auto"/>
        <w:right w:val="none" w:sz="0" w:space="0" w:color="auto"/>
      </w:divBdr>
    </w:div>
    <w:div w:id="638345655">
      <w:bodyDiv w:val="1"/>
      <w:marLeft w:val="0"/>
      <w:marRight w:val="0"/>
      <w:marTop w:val="0"/>
      <w:marBottom w:val="0"/>
      <w:divBdr>
        <w:top w:val="none" w:sz="0" w:space="0" w:color="auto"/>
        <w:left w:val="none" w:sz="0" w:space="0" w:color="auto"/>
        <w:bottom w:val="none" w:sz="0" w:space="0" w:color="auto"/>
        <w:right w:val="none" w:sz="0" w:space="0" w:color="auto"/>
      </w:divBdr>
    </w:div>
    <w:div w:id="647632320">
      <w:bodyDiv w:val="1"/>
      <w:marLeft w:val="0"/>
      <w:marRight w:val="0"/>
      <w:marTop w:val="0"/>
      <w:marBottom w:val="0"/>
      <w:divBdr>
        <w:top w:val="none" w:sz="0" w:space="0" w:color="auto"/>
        <w:left w:val="none" w:sz="0" w:space="0" w:color="auto"/>
        <w:bottom w:val="none" w:sz="0" w:space="0" w:color="auto"/>
        <w:right w:val="none" w:sz="0" w:space="0" w:color="auto"/>
      </w:divBdr>
    </w:div>
    <w:div w:id="658532914">
      <w:bodyDiv w:val="1"/>
      <w:marLeft w:val="0"/>
      <w:marRight w:val="0"/>
      <w:marTop w:val="0"/>
      <w:marBottom w:val="0"/>
      <w:divBdr>
        <w:top w:val="none" w:sz="0" w:space="0" w:color="auto"/>
        <w:left w:val="none" w:sz="0" w:space="0" w:color="auto"/>
        <w:bottom w:val="none" w:sz="0" w:space="0" w:color="auto"/>
        <w:right w:val="none" w:sz="0" w:space="0" w:color="auto"/>
      </w:divBdr>
    </w:div>
    <w:div w:id="672756841">
      <w:bodyDiv w:val="1"/>
      <w:marLeft w:val="0"/>
      <w:marRight w:val="0"/>
      <w:marTop w:val="0"/>
      <w:marBottom w:val="0"/>
      <w:divBdr>
        <w:top w:val="none" w:sz="0" w:space="0" w:color="auto"/>
        <w:left w:val="none" w:sz="0" w:space="0" w:color="auto"/>
        <w:bottom w:val="none" w:sz="0" w:space="0" w:color="auto"/>
        <w:right w:val="none" w:sz="0" w:space="0" w:color="auto"/>
      </w:divBdr>
    </w:div>
    <w:div w:id="696782058">
      <w:bodyDiv w:val="1"/>
      <w:marLeft w:val="0"/>
      <w:marRight w:val="0"/>
      <w:marTop w:val="0"/>
      <w:marBottom w:val="0"/>
      <w:divBdr>
        <w:top w:val="none" w:sz="0" w:space="0" w:color="auto"/>
        <w:left w:val="none" w:sz="0" w:space="0" w:color="auto"/>
        <w:bottom w:val="none" w:sz="0" w:space="0" w:color="auto"/>
        <w:right w:val="none" w:sz="0" w:space="0" w:color="auto"/>
      </w:divBdr>
    </w:div>
    <w:div w:id="703285305">
      <w:bodyDiv w:val="1"/>
      <w:marLeft w:val="0"/>
      <w:marRight w:val="0"/>
      <w:marTop w:val="0"/>
      <w:marBottom w:val="0"/>
      <w:divBdr>
        <w:top w:val="none" w:sz="0" w:space="0" w:color="auto"/>
        <w:left w:val="none" w:sz="0" w:space="0" w:color="auto"/>
        <w:bottom w:val="none" w:sz="0" w:space="0" w:color="auto"/>
        <w:right w:val="none" w:sz="0" w:space="0" w:color="auto"/>
      </w:divBdr>
    </w:div>
    <w:div w:id="714814198">
      <w:bodyDiv w:val="1"/>
      <w:marLeft w:val="0"/>
      <w:marRight w:val="0"/>
      <w:marTop w:val="0"/>
      <w:marBottom w:val="0"/>
      <w:divBdr>
        <w:top w:val="none" w:sz="0" w:space="0" w:color="auto"/>
        <w:left w:val="none" w:sz="0" w:space="0" w:color="auto"/>
        <w:bottom w:val="none" w:sz="0" w:space="0" w:color="auto"/>
        <w:right w:val="none" w:sz="0" w:space="0" w:color="auto"/>
      </w:divBdr>
    </w:div>
    <w:div w:id="725570805">
      <w:bodyDiv w:val="1"/>
      <w:marLeft w:val="0"/>
      <w:marRight w:val="0"/>
      <w:marTop w:val="0"/>
      <w:marBottom w:val="0"/>
      <w:divBdr>
        <w:top w:val="none" w:sz="0" w:space="0" w:color="auto"/>
        <w:left w:val="none" w:sz="0" w:space="0" w:color="auto"/>
        <w:bottom w:val="none" w:sz="0" w:space="0" w:color="auto"/>
        <w:right w:val="none" w:sz="0" w:space="0" w:color="auto"/>
      </w:divBdr>
    </w:div>
    <w:div w:id="756749794">
      <w:bodyDiv w:val="1"/>
      <w:marLeft w:val="0"/>
      <w:marRight w:val="0"/>
      <w:marTop w:val="0"/>
      <w:marBottom w:val="0"/>
      <w:divBdr>
        <w:top w:val="none" w:sz="0" w:space="0" w:color="auto"/>
        <w:left w:val="none" w:sz="0" w:space="0" w:color="auto"/>
        <w:bottom w:val="none" w:sz="0" w:space="0" w:color="auto"/>
        <w:right w:val="none" w:sz="0" w:space="0" w:color="auto"/>
      </w:divBdr>
    </w:div>
    <w:div w:id="770197037">
      <w:bodyDiv w:val="1"/>
      <w:marLeft w:val="0"/>
      <w:marRight w:val="0"/>
      <w:marTop w:val="0"/>
      <w:marBottom w:val="0"/>
      <w:divBdr>
        <w:top w:val="none" w:sz="0" w:space="0" w:color="auto"/>
        <w:left w:val="none" w:sz="0" w:space="0" w:color="auto"/>
        <w:bottom w:val="none" w:sz="0" w:space="0" w:color="auto"/>
        <w:right w:val="none" w:sz="0" w:space="0" w:color="auto"/>
      </w:divBdr>
    </w:div>
    <w:div w:id="779833968">
      <w:bodyDiv w:val="1"/>
      <w:marLeft w:val="0"/>
      <w:marRight w:val="0"/>
      <w:marTop w:val="0"/>
      <w:marBottom w:val="0"/>
      <w:divBdr>
        <w:top w:val="none" w:sz="0" w:space="0" w:color="auto"/>
        <w:left w:val="none" w:sz="0" w:space="0" w:color="auto"/>
        <w:bottom w:val="none" w:sz="0" w:space="0" w:color="auto"/>
        <w:right w:val="none" w:sz="0" w:space="0" w:color="auto"/>
      </w:divBdr>
    </w:div>
    <w:div w:id="780685373">
      <w:bodyDiv w:val="1"/>
      <w:marLeft w:val="0"/>
      <w:marRight w:val="0"/>
      <w:marTop w:val="0"/>
      <w:marBottom w:val="0"/>
      <w:divBdr>
        <w:top w:val="none" w:sz="0" w:space="0" w:color="auto"/>
        <w:left w:val="none" w:sz="0" w:space="0" w:color="auto"/>
        <w:bottom w:val="none" w:sz="0" w:space="0" w:color="auto"/>
        <w:right w:val="none" w:sz="0" w:space="0" w:color="auto"/>
      </w:divBdr>
    </w:div>
    <w:div w:id="783499370">
      <w:bodyDiv w:val="1"/>
      <w:marLeft w:val="0"/>
      <w:marRight w:val="0"/>
      <w:marTop w:val="0"/>
      <w:marBottom w:val="0"/>
      <w:divBdr>
        <w:top w:val="none" w:sz="0" w:space="0" w:color="auto"/>
        <w:left w:val="none" w:sz="0" w:space="0" w:color="auto"/>
        <w:bottom w:val="none" w:sz="0" w:space="0" w:color="auto"/>
        <w:right w:val="none" w:sz="0" w:space="0" w:color="auto"/>
      </w:divBdr>
    </w:div>
    <w:div w:id="785080847">
      <w:bodyDiv w:val="1"/>
      <w:marLeft w:val="0"/>
      <w:marRight w:val="0"/>
      <w:marTop w:val="0"/>
      <w:marBottom w:val="0"/>
      <w:divBdr>
        <w:top w:val="none" w:sz="0" w:space="0" w:color="auto"/>
        <w:left w:val="none" w:sz="0" w:space="0" w:color="auto"/>
        <w:bottom w:val="none" w:sz="0" w:space="0" w:color="auto"/>
        <w:right w:val="none" w:sz="0" w:space="0" w:color="auto"/>
      </w:divBdr>
    </w:div>
    <w:div w:id="799225550">
      <w:bodyDiv w:val="1"/>
      <w:marLeft w:val="0"/>
      <w:marRight w:val="0"/>
      <w:marTop w:val="0"/>
      <w:marBottom w:val="0"/>
      <w:divBdr>
        <w:top w:val="none" w:sz="0" w:space="0" w:color="auto"/>
        <w:left w:val="none" w:sz="0" w:space="0" w:color="auto"/>
        <w:bottom w:val="none" w:sz="0" w:space="0" w:color="auto"/>
        <w:right w:val="none" w:sz="0" w:space="0" w:color="auto"/>
      </w:divBdr>
    </w:div>
    <w:div w:id="819228451">
      <w:bodyDiv w:val="1"/>
      <w:marLeft w:val="0"/>
      <w:marRight w:val="0"/>
      <w:marTop w:val="0"/>
      <w:marBottom w:val="0"/>
      <w:divBdr>
        <w:top w:val="none" w:sz="0" w:space="0" w:color="auto"/>
        <w:left w:val="none" w:sz="0" w:space="0" w:color="auto"/>
        <w:bottom w:val="none" w:sz="0" w:space="0" w:color="auto"/>
        <w:right w:val="none" w:sz="0" w:space="0" w:color="auto"/>
      </w:divBdr>
    </w:div>
    <w:div w:id="830221881">
      <w:bodyDiv w:val="1"/>
      <w:marLeft w:val="0"/>
      <w:marRight w:val="0"/>
      <w:marTop w:val="0"/>
      <w:marBottom w:val="0"/>
      <w:divBdr>
        <w:top w:val="none" w:sz="0" w:space="0" w:color="auto"/>
        <w:left w:val="none" w:sz="0" w:space="0" w:color="auto"/>
        <w:bottom w:val="none" w:sz="0" w:space="0" w:color="auto"/>
        <w:right w:val="none" w:sz="0" w:space="0" w:color="auto"/>
      </w:divBdr>
    </w:div>
    <w:div w:id="833909150">
      <w:bodyDiv w:val="1"/>
      <w:marLeft w:val="0"/>
      <w:marRight w:val="0"/>
      <w:marTop w:val="0"/>
      <w:marBottom w:val="0"/>
      <w:divBdr>
        <w:top w:val="none" w:sz="0" w:space="0" w:color="auto"/>
        <w:left w:val="none" w:sz="0" w:space="0" w:color="auto"/>
        <w:bottom w:val="none" w:sz="0" w:space="0" w:color="auto"/>
        <w:right w:val="none" w:sz="0" w:space="0" w:color="auto"/>
      </w:divBdr>
    </w:div>
    <w:div w:id="842432348">
      <w:bodyDiv w:val="1"/>
      <w:marLeft w:val="0"/>
      <w:marRight w:val="0"/>
      <w:marTop w:val="0"/>
      <w:marBottom w:val="0"/>
      <w:divBdr>
        <w:top w:val="none" w:sz="0" w:space="0" w:color="auto"/>
        <w:left w:val="none" w:sz="0" w:space="0" w:color="auto"/>
        <w:bottom w:val="none" w:sz="0" w:space="0" w:color="auto"/>
        <w:right w:val="none" w:sz="0" w:space="0" w:color="auto"/>
      </w:divBdr>
    </w:div>
    <w:div w:id="846558295">
      <w:bodyDiv w:val="1"/>
      <w:marLeft w:val="0"/>
      <w:marRight w:val="0"/>
      <w:marTop w:val="0"/>
      <w:marBottom w:val="0"/>
      <w:divBdr>
        <w:top w:val="none" w:sz="0" w:space="0" w:color="auto"/>
        <w:left w:val="none" w:sz="0" w:space="0" w:color="auto"/>
        <w:bottom w:val="none" w:sz="0" w:space="0" w:color="auto"/>
        <w:right w:val="none" w:sz="0" w:space="0" w:color="auto"/>
      </w:divBdr>
    </w:div>
    <w:div w:id="848132095">
      <w:bodyDiv w:val="1"/>
      <w:marLeft w:val="0"/>
      <w:marRight w:val="0"/>
      <w:marTop w:val="0"/>
      <w:marBottom w:val="0"/>
      <w:divBdr>
        <w:top w:val="none" w:sz="0" w:space="0" w:color="auto"/>
        <w:left w:val="none" w:sz="0" w:space="0" w:color="auto"/>
        <w:bottom w:val="none" w:sz="0" w:space="0" w:color="auto"/>
        <w:right w:val="none" w:sz="0" w:space="0" w:color="auto"/>
      </w:divBdr>
    </w:div>
    <w:div w:id="848905702">
      <w:bodyDiv w:val="1"/>
      <w:marLeft w:val="0"/>
      <w:marRight w:val="0"/>
      <w:marTop w:val="0"/>
      <w:marBottom w:val="0"/>
      <w:divBdr>
        <w:top w:val="none" w:sz="0" w:space="0" w:color="auto"/>
        <w:left w:val="none" w:sz="0" w:space="0" w:color="auto"/>
        <w:bottom w:val="none" w:sz="0" w:space="0" w:color="auto"/>
        <w:right w:val="none" w:sz="0" w:space="0" w:color="auto"/>
      </w:divBdr>
    </w:div>
    <w:div w:id="881476860">
      <w:bodyDiv w:val="1"/>
      <w:marLeft w:val="0"/>
      <w:marRight w:val="0"/>
      <w:marTop w:val="0"/>
      <w:marBottom w:val="0"/>
      <w:divBdr>
        <w:top w:val="none" w:sz="0" w:space="0" w:color="auto"/>
        <w:left w:val="none" w:sz="0" w:space="0" w:color="auto"/>
        <w:bottom w:val="none" w:sz="0" w:space="0" w:color="auto"/>
        <w:right w:val="none" w:sz="0" w:space="0" w:color="auto"/>
      </w:divBdr>
    </w:div>
    <w:div w:id="887107278">
      <w:bodyDiv w:val="1"/>
      <w:marLeft w:val="0"/>
      <w:marRight w:val="0"/>
      <w:marTop w:val="0"/>
      <w:marBottom w:val="0"/>
      <w:divBdr>
        <w:top w:val="none" w:sz="0" w:space="0" w:color="auto"/>
        <w:left w:val="none" w:sz="0" w:space="0" w:color="auto"/>
        <w:bottom w:val="none" w:sz="0" w:space="0" w:color="auto"/>
        <w:right w:val="none" w:sz="0" w:space="0" w:color="auto"/>
      </w:divBdr>
    </w:div>
    <w:div w:id="902106407">
      <w:bodyDiv w:val="1"/>
      <w:marLeft w:val="0"/>
      <w:marRight w:val="0"/>
      <w:marTop w:val="0"/>
      <w:marBottom w:val="0"/>
      <w:divBdr>
        <w:top w:val="none" w:sz="0" w:space="0" w:color="auto"/>
        <w:left w:val="none" w:sz="0" w:space="0" w:color="auto"/>
        <w:bottom w:val="none" w:sz="0" w:space="0" w:color="auto"/>
        <w:right w:val="none" w:sz="0" w:space="0" w:color="auto"/>
      </w:divBdr>
      <w:divsChild>
        <w:div w:id="602806779">
          <w:marLeft w:val="0"/>
          <w:marRight w:val="0"/>
          <w:marTop w:val="0"/>
          <w:marBottom w:val="0"/>
          <w:divBdr>
            <w:top w:val="none" w:sz="0" w:space="0" w:color="auto"/>
            <w:left w:val="none" w:sz="0" w:space="0" w:color="auto"/>
            <w:bottom w:val="none" w:sz="0" w:space="0" w:color="auto"/>
            <w:right w:val="none" w:sz="0" w:space="0" w:color="auto"/>
          </w:divBdr>
          <w:divsChild>
            <w:div w:id="1932934516">
              <w:marLeft w:val="0"/>
              <w:marRight w:val="0"/>
              <w:marTop w:val="0"/>
              <w:marBottom w:val="0"/>
              <w:divBdr>
                <w:top w:val="none" w:sz="0" w:space="0" w:color="auto"/>
                <w:left w:val="none" w:sz="0" w:space="0" w:color="auto"/>
                <w:bottom w:val="none" w:sz="0" w:space="0" w:color="auto"/>
                <w:right w:val="none" w:sz="0" w:space="0" w:color="auto"/>
              </w:divBdr>
              <w:divsChild>
                <w:div w:id="1249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3396">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933635127">
      <w:bodyDiv w:val="1"/>
      <w:marLeft w:val="0"/>
      <w:marRight w:val="0"/>
      <w:marTop w:val="0"/>
      <w:marBottom w:val="0"/>
      <w:divBdr>
        <w:top w:val="none" w:sz="0" w:space="0" w:color="auto"/>
        <w:left w:val="none" w:sz="0" w:space="0" w:color="auto"/>
        <w:bottom w:val="none" w:sz="0" w:space="0" w:color="auto"/>
        <w:right w:val="none" w:sz="0" w:space="0" w:color="auto"/>
      </w:divBdr>
    </w:div>
    <w:div w:id="939799065">
      <w:bodyDiv w:val="1"/>
      <w:marLeft w:val="0"/>
      <w:marRight w:val="0"/>
      <w:marTop w:val="0"/>
      <w:marBottom w:val="0"/>
      <w:divBdr>
        <w:top w:val="none" w:sz="0" w:space="0" w:color="auto"/>
        <w:left w:val="none" w:sz="0" w:space="0" w:color="auto"/>
        <w:bottom w:val="none" w:sz="0" w:space="0" w:color="auto"/>
        <w:right w:val="none" w:sz="0" w:space="0" w:color="auto"/>
      </w:divBdr>
    </w:div>
    <w:div w:id="957219682">
      <w:bodyDiv w:val="1"/>
      <w:marLeft w:val="0"/>
      <w:marRight w:val="0"/>
      <w:marTop w:val="0"/>
      <w:marBottom w:val="0"/>
      <w:divBdr>
        <w:top w:val="none" w:sz="0" w:space="0" w:color="auto"/>
        <w:left w:val="none" w:sz="0" w:space="0" w:color="auto"/>
        <w:bottom w:val="none" w:sz="0" w:space="0" w:color="auto"/>
        <w:right w:val="none" w:sz="0" w:space="0" w:color="auto"/>
      </w:divBdr>
    </w:div>
    <w:div w:id="958071884">
      <w:bodyDiv w:val="1"/>
      <w:marLeft w:val="0"/>
      <w:marRight w:val="0"/>
      <w:marTop w:val="0"/>
      <w:marBottom w:val="0"/>
      <w:divBdr>
        <w:top w:val="none" w:sz="0" w:space="0" w:color="auto"/>
        <w:left w:val="none" w:sz="0" w:space="0" w:color="auto"/>
        <w:bottom w:val="none" w:sz="0" w:space="0" w:color="auto"/>
        <w:right w:val="none" w:sz="0" w:space="0" w:color="auto"/>
      </w:divBdr>
    </w:div>
    <w:div w:id="960646182">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982275006">
      <w:bodyDiv w:val="1"/>
      <w:marLeft w:val="0"/>
      <w:marRight w:val="0"/>
      <w:marTop w:val="0"/>
      <w:marBottom w:val="0"/>
      <w:divBdr>
        <w:top w:val="none" w:sz="0" w:space="0" w:color="auto"/>
        <w:left w:val="none" w:sz="0" w:space="0" w:color="auto"/>
        <w:bottom w:val="none" w:sz="0" w:space="0" w:color="auto"/>
        <w:right w:val="none" w:sz="0" w:space="0" w:color="auto"/>
      </w:divBdr>
    </w:div>
    <w:div w:id="987437023">
      <w:bodyDiv w:val="1"/>
      <w:marLeft w:val="0"/>
      <w:marRight w:val="0"/>
      <w:marTop w:val="0"/>
      <w:marBottom w:val="0"/>
      <w:divBdr>
        <w:top w:val="none" w:sz="0" w:space="0" w:color="auto"/>
        <w:left w:val="none" w:sz="0" w:space="0" w:color="auto"/>
        <w:bottom w:val="none" w:sz="0" w:space="0" w:color="auto"/>
        <w:right w:val="none" w:sz="0" w:space="0" w:color="auto"/>
      </w:divBdr>
    </w:div>
    <w:div w:id="994915105">
      <w:bodyDiv w:val="1"/>
      <w:marLeft w:val="0"/>
      <w:marRight w:val="0"/>
      <w:marTop w:val="0"/>
      <w:marBottom w:val="0"/>
      <w:divBdr>
        <w:top w:val="none" w:sz="0" w:space="0" w:color="auto"/>
        <w:left w:val="none" w:sz="0" w:space="0" w:color="auto"/>
        <w:bottom w:val="none" w:sz="0" w:space="0" w:color="auto"/>
        <w:right w:val="none" w:sz="0" w:space="0" w:color="auto"/>
      </w:divBdr>
    </w:div>
    <w:div w:id="997727269">
      <w:bodyDiv w:val="1"/>
      <w:marLeft w:val="0"/>
      <w:marRight w:val="0"/>
      <w:marTop w:val="0"/>
      <w:marBottom w:val="0"/>
      <w:divBdr>
        <w:top w:val="none" w:sz="0" w:space="0" w:color="auto"/>
        <w:left w:val="none" w:sz="0" w:space="0" w:color="auto"/>
        <w:bottom w:val="none" w:sz="0" w:space="0" w:color="auto"/>
        <w:right w:val="none" w:sz="0" w:space="0" w:color="auto"/>
      </w:divBdr>
    </w:div>
    <w:div w:id="997928602">
      <w:bodyDiv w:val="1"/>
      <w:marLeft w:val="0"/>
      <w:marRight w:val="0"/>
      <w:marTop w:val="0"/>
      <w:marBottom w:val="0"/>
      <w:divBdr>
        <w:top w:val="none" w:sz="0" w:space="0" w:color="auto"/>
        <w:left w:val="none" w:sz="0" w:space="0" w:color="auto"/>
        <w:bottom w:val="none" w:sz="0" w:space="0" w:color="auto"/>
        <w:right w:val="none" w:sz="0" w:space="0" w:color="auto"/>
      </w:divBdr>
    </w:div>
    <w:div w:id="1018310636">
      <w:bodyDiv w:val="1"/>
      <w:marLeft w:val="0"/>
      <w:marRight w:val="0"/>
      <w:marTop w:val="0"/>
      <w:marBottom w:val="0"/>
      <w:divBdr>
        <w:top w:val="none" w:sz="0" w:space="0" w:color="auto"/>
        <w:left w:val="none" w:sz="0" w:space="0" w:color="auto"/>
        <w:bottom w:val="none" w:sz="0" w:space="0" w:color="auto"/>
        <w:right w:val="none" w:sz="0" w:space="0" w:color="auto"/>
      </w:divBdr>
    </w:div>
    <w:div w:id="1022169547">
      <w:bodyDiv w:val="1"/>
      <w:marLeft w:val="0"/>
      <w:marRight w:val="0"/>
      <w:marTop w:val="0"/>
      <w:marBottom w:val="0"/>
      <w:divBdr>
        <w:top w:val="none" w:sz="0" w:space="0" w:color="auto"/>
        <w:left w:val="none" w:sz="0" w:space="0" w:color="auto"/>
        <w:bottom w:val="none" w:sz="0" w:space="0" w:color="auto"/>
        <w:right w:val="none" w:sz="0" w:space="0" w:color="auto"/>
      </w:divBdr>
    </w:div>
    <w:div w:id="1026057838">
      <w:bodyDiv w:val="1"/>
      <w:marLeft w:val="0"/>
      <w:marRight w:val="0"/>
      <w:marTop w:val="0"/>
      <w:marBottom w:val="0"/>
      <w:divBdr>
        <w:top w:val="none" w:sz="0" w:space="0" w:color="auto"/>
        <w:left w:val="none" w:sz="0" w:space="0" w:color="auto"/>
        <w:bottom w:val="none" w:sz="0" w:space="0" w:color="auto"/>
        <w:right w:val="none" w:sz="0" w:space="0" w:color="auto"/>
      </w:divBdr>
    </w:div>
    <w:div w:id="1036851254">
      <w:bodyDiv w:val="1"/>
      <w:marLeft w:val="0"/>
      <w:marRight w:val="0"/>
      <w:marTop w:val="0"/>
      <w:marBottom w:val="0"/>
      <w:divBdr>
        <w:top w:val="none" w:sz="0" w:space="0" w:color="auto"/>
        <w:left w:val="none" w:sz="0" w:space="0" w:color="auto"/>
        <w:bottom w:val="none" w:sz="0" w:space="0" w:color="auto"/>
        <w:right w:val="none" w:sz="0" w:space="0" w:color="auto"/>
      </w:divBdr>
    </w:div>
    <w:div w:id="1041248342">
      <w:bodyDiv w:val="1"/>
      <w:marLeft w:val="0"/>
      <w:marRight w:val="0"/>
      <w:marTop w:val="0"/>
      <w:marBottom w:val="0"/>
      <w:divBdr>
        <w:top w:val="none" w:sz="0" w:space="0" w:color="auto"/>
        <w:left w:val="none" w:sz="0" w:space="0" w:color="auto"/>
        <w:bottom w:val="none" w:sz="0" w:space="0" w:color="auto"/>
        <w:right w:val="none" w:sz="0" w:space="0" w:color="auto"/>
      </w:divBdr>
    </w:div>
    <w:div w:id="1046416417">
      <w:bodyDiv w:val="1"/>
      <w:marLeft w:val="0"/>
      <w:marRight w:val="0"/>
      <w:marTop w:val="0"/>
      <w:marBottom w:val="0"/>
      <w:divBdr>
        <w:top w:val="none" w:sz="0" w:space="0" w:color="auto"/>
        <w:left w:val="none" w:sz="0" w:space="0" w:color="auto"/>
        <w:bottom w:val="none" w:sz="0" w:space="0" w:color="auto"/>
        <w:right w:val="none" w:sz="0" w:space="0" w:color="auto"/>
      </w:divBdr>
    </w:div>
    <w:div w:id="1056585591">
      <w:bodyDiv w:val="1"/>
      <w:marLeft w:val="0"/>
      <w:marRight w:val="0"/>
      <w:marTop w:val="0"/>
      <w:marBottom w:val="0"/>
      <w:divBdr>
        <w:top w:val="none" w:sz="0" w:space="0" w:color="auto"/>
        <w:left w:val="none" w:sz="0" w:space="0" w:color="auto"/>
        <w:bottom w:val="none" w:sz="0" w:space="0" w:color="auto"/>
        <w:right w:val="none" w:sz="0" w:space="0" w:color="auto"/>
      </w:divBdr>
    </w:div>
    <w:div w:id="1067917516">
      <w:bodyDiv w:val="1"/>
      <w:marLeft w:val="0"/>
      <w:marRight w:val="0"/>
      <w:marTop w:val="0"/>
      <w:marBottom w:val="0"/>
      <w:divBdr>
        <w:top w:val="none" w:sz="0" w:space="0" w:color="auto"/>
        <w:left w:val="none" w:sz="0" w:space="0" w:color="auto"/>
        <w:bottom w:val="none" w:sz="0" w:space="0" w:color="auto"/>
        <w:right w:val="none" w:sz="0" w:space="0" w:color="auto"/>
      </w:divBdr>
    </w:div>
    <w:div w:id="1074933659">
      <w:bodyDiv w:val="1"/>
      <w:marLeft w:val="0"/>
      <w:marRight w:val="0"/>
      <w:marTop w:val="0"/>
      <w:marBottom w:val="0"/>
      <w:divBdr>
        <w:top w:val="none" w:sz="0" w:space="0" w:color="auto"/>
        <w:left w:val="none" w:sz="0" w:space="0" w:color="auto"/>
        <w:bottom w:val="none" w:sz="0" w:space="0" w:color="auto"/>
        <w:right w:val="none" w:sz="0" w:space="0" w:color="auto"/>
      </w:divBdr>
    </w:div>
    <w:div w:id="1076438978">
      <w:bodyDiv w:val="1"/>
      <w:marLeft w:val="0"/>
      <w:marRight w:val="0"/>
      <w:marTop w:val="0"/>
      <w:marBottom w:val="0"/>
      <w:divBdr>
        <w:top w:val="none" w:sz="0" w:space="0" w:color="auto"/>
        <w:left w:val="none" w:sz="0" w:space="0" w:color="auto"/>
        <w:bottom w:val="none" w:sz="0" w:space="0" w:color="auto"/>
        <w:right w:val="none" w:sz="0" w:space="0" w:color="auto"/>
      </w:divBdr>
    </w:div>
    <w:div w:id="1076778930">
      <w:bodyDiv w:val="1"/>
      <w:marLeft w:val="0"/>
      <w:marRight w:val="0"/>
      <w:marTop w:val="0"/>
      <w:marBottom w:val="0"/>
      <w:divBdr>
        <w:top w:val="none" w:sz="0" w:space="0" w:color="auto"/>
        <w:left w:val="none" w:sz="0" w:space="0" w:color="auto"/>
        <w:bottom w:val="none" w:sz="0" w:space="0" w:color="auto"/>
        <w:right w:val="none" w:sz="0" w:space="0" w:color="auto"/>
      </w:divBdr>
    </w:div>
    <w:div w:id="1077359778">
      <w:bodyDiv w:val="1"/>
      <w:marLeft w:val="0"/>
      <w:marRight w:val="0"/>
      <w:marTop w:val="0"/>
      <w:marBottom w:val="0"/>
      <w:divBdr>
        <w:top w:val="none" w:sz="0" w:space="0" w:color="auto"/>
        <w:left w:val="none" w:sz="0" w:space="0" w:color="auto"/>
        <w:bottom w:val="none" w:sz="0" w:space="0" w:color="auto"/>
        <w:right w:val="none" w:sz="0" w:space="0" w:color="auto"/>
      </w:divBdr>
    </w:div>
    <w:div w:id="1079786703">
      <w:bodyDiv w:val="1"/>
      <w:marLeft w:val="0"/>
      <w:marRight w:val="0"/>
      <w:marTop w:val="0"/>
      <w:marBottom w:val="0"/>
      <w:divBdr>
        <w:top w:val="none" w:sz="0" w:space="0" w:color="auto"/>
        <w:left w:val="none" w:sz="0" w:space="0" w:color="auto"/>
        <w:bottom w:val="none" w:sz="0" w:space="0" w:color="auto"/>
        <w:right w:val="none" w:sz="0" w:space="0" w:color="auto"/>
      </w:divBdr>
    </w:div>
    <w:div w:id="1080561345">
      <w:bodyDiv w:val="1"/>
      <w:marLeft w:val="0"/>
      <w:marRight w:val="0"/>
      <w:marTop w:val="0"/>
      <w:marBottom w:val="0"/>
      <w:divBdr>
        <w:top w:val="none" w:sz="0" w:space="0" w:color="auto"/>
        <w:left w:val="none" w:sz="0" w:space="0" w:color="auto"/>
        <w:bottom w:val="none" w:sz="0" w:space="0" w:color="auto"/>
        <w:right w:val="none" w:sz="0" w:space="0" w:color="auto"/>
      </w:divBdr>
    </w:div>
    <w:div w:id="1086614375">
      <w:bodyDiv w:val="1"/>
      <w:marLeft w:val="0"/>
      <w:marRight w:val="0"/>
      <w:marTop w:val="0"/>
      <w:marBottom w:val="0"/>
      <w:divBdr>
        <w:top w:val="none" w:sz="0" w:space="0" w:color="auto"/>
        <w:left w:val="none" w:sz="0" w:space="0" w:color="auto"/>
        <w:bottom w:val="none" w:sz="0" w:space="0" w:color="auto"/>
        <w:right w:val="none" w:sz="0" w:space="0" w:color="auto"/>
      </w:divBdr>
    </w:div>
    <w:div w:id="1093823878">
      <w:bodyDiv w:val="1"/>
      <w:marLeft w:val="0"/>
      <w:marRight w:val="0"/>
      <w:marTop w:val="0"/>
      <w:marBottom w:val="0"/>
      <w:divBdr>
        <w:top w:val="none" w:sz="0" w:space="0" w:color="auto"/>
        <w:left w:val="none" w:sz="0" w:space="0" w:color="auto"/>
        <w:bottom w:val="none" w:sz="0" w:space="0" w:color="auto"/>
        <w:right w:val="none" w:sz="0" w:space="0" w:color="auto"/>
      </w:divBdr>
    </w:div>
    <w:div w:id="1099524716">
      <w:bodyDiv w:val="1"/>
      <w:marLeft w:val="0"/>
      <w:marRight w:val="0"/>
      <w:marTop w:val="0"/>
      <w:marBottom w:val="0"/>
      <w:divBdr>
        <w:top w:val="none" w:sz="0" w:space="0" w:color="auto"/>
        <w:left w:val="none" w:sz="0" w:space="0" w:color="auto"/>
        <w:bottom w:val="none" w:sz="0" w:space="0" w:color="auto"/>
        <w:right w:val="none" w:sz="0" w:space="0" w:color="auto"/>
      </w:divBdr>
    </w:div>
    <w:div w:id="1099568246">
      <w:bodyDiv w:val="1"/>
      <w:marLeft w:val="0"/>
      <w:marRight w:val="0"/>
      <w:marTop w:val="0"/>
      <w:marBottom w:val="0"/>
      <w:divBdr>
        <w:top w:val="none" w:sz="0" w:space="0" w:color="auto"/>
        <w:left w:val="none" w:sz="0" w:space="0" w:color="auto"/>
        <w:bottom w:val="none" w:sz="0" w:space="0" w:color="auto"/>
        <w:right w:val="none" w:sz="0" w:space="0" w:color="auto"/>
      </w:divBdr>
    </w:div>
    <w:div w:id="1110199378">
      <w:bodyDiv w:val="1"/>
      <w:marLeft w:val="0"/>
      <w:marRight w:val="0"/>
      <w:marTop w:val="0"/>
      <w:marBottom w:val="0"/>
      <w:divBdr>
        <w:top w:val="none" w:sz="0" w:space="0" w:color="auto"/>
        <w:left w:val="none" w:sz="0" w:space="0" w:color="auto"/>
        <w:bottom w:val="none" w:sz="0" w:space="0" w:color="auto"/>
        <w:right w:val="none" w:sz="0" w:space="0" w:color="auto"/>
      </w:divBdr>
    </w:div>
    <w:div w:id="1110901695">
      <w:bodyDiv w:val="1"/>
      <w:marLeft w:val="0"/>
      <w:marRight w:val="0"/>
      <w:marTop w:val="0"/>
      <w:marBottom w:val="0"/>
      <w:divBdr>
        <w:top w:val="none" w:sz="0" w:space="0" w:color="auto"/>
        <w:left w:val="none" w:sz="0" w:space="0" w:color="auto"/>
        <w:bottom w:val="none" w:sz="0" w:space="0" w:color="auto"/>
        <w:right w:val="none" w:sz="0" w:space="0" w:color="auto"/>
      </w:divBdr>
    </w:div>
    <w:div w:id="1116026727">
      <w:bodyDiv w:val="1"/>
      <w:marLeft w:val="0"/>
      <w:marRight w:val="0"/>
      <w:marTop w:val="0"/>
      <w:marBottom w:val="0"/>
      <w:divBdr>
        <w:top w:val="none" w:sz="0" w:space="0" w:color="auto"/>
        <w:left w:val="none" w:sz="0" w:space="0" w:color="auto"/>
        <w:bottom w:val="none" w:sz="0" w:space="0" w:color="auto"/>
        <w:right w:val="none" w:sz="0" w:space="0" w:color="auto"/>
      </w:divBdr>
    </w:div>
    <w:div w:id="1128165310">
      <w:bodyDiv w:val="1"/>
      <w:marLeft w:val="0"/>
      <w:marRight w:val="0"/>
      <w:marTop w:val="0"/>
      <w:marBottom w:val="0"/>
      <w:divBdr>
        <w:top w:val="none" w:sz="0" w:space="0" w:color="auto"/>
        <w:left w:val="none" w:sz="0" w:space="0" w:color="auto"/>
        <w:bottom w:val="none" w:sz="0" w:space="0" w:color="auto"/>
        <w:right w:val="none" w:sz="0" w:space="0" w:color="auto"/>
      </w:divBdr>
    </w:div>
    <w:div w:id="1128669384">
      <w:bodyDiv w:val="1"/>
      <w:marLeft w:val="0"/>
      <w:marRight w:val="0"/>
      <w:marTop w:val="0"/>
      <w:marBottom w:val="0"/>
      <w:divBdr>
        <w:top w:val="none" w:sz="0" w:space="0" w:color="auto"/>
        <w:left w:val="none" w:sz="0" w:space="0" w:color="auto"/>
        <w:bottom w:val="none" w:sz="0" w:space="0" w:color="auto"/>
        <w:right w:val="none" w:sz="0" w:space="0" w:color="auto"/>
      </w:divBdr>
    </w:div>
    <w:div w:id="1134106935">
      <w:bodyDiv w:val="1"/>
      <w:marLeft w:val="0"/>
      <w:marRight w:val="0"/>
      <w:marTop w:val="0"/>
      <w:marBottom w:val="0"/>
      <w:divBdr>
        <w:top w:val="none" w:sz="0" w:space="0" w:color="auto"/>
        <w:left w:val="none" w:sz="0" w:space="0" w:color="auto"/>
        <w:bottom w:val="none" w:sz="0" w:space="0" w:color="auto"/>
        <w:right w:val="none" w:sz="0" w:space="0" w:color="auto"/>
      </w:divBdr>
    </w:div>
    <w:div w:id="1183519860">
      <w:bodyDiv w:val="1"/>
      <w:marLeft w:val="0"/>
      <w:marRight w:val="0"/>
      <w:marTop w:val="0"/>
      <w:marBottom w:val="0"/>
      <w:divBdr>
        <w:top w:val="none" w:sz="0" w:space="0" w:color="auto"/>
        <w:left w:val="none" w:sz="0" w:space="0" w:color="auto"/>
        <w:bottom w:val="none" w:sz="0" w:space="0" w:color="auto"/>
        <w:right w:val="none" w:sz="0" w:space="0" w:color="auto"/>
      </w:divBdr>
    </w:div>
    <w:div w:id="1184320873">
      <w:bodyDiv w:val="1"/>
      <w:marLeft w:val="0"/>
      <w:marRight w:val="0"/>
      <w:marTop w:val="0"/>
      <w:marBottom w:val="0"/>
      <w:divBdr>
        <w:top w:val="none" w:sz="0" w:space="0" w:color="auto"/>
        <w:left w:val="none" w:sz="0" w:space="0" w:color="auto"/>
        <w:bottom w:val="none" w:sz="0" w:space="0" w:color="auto"/>
        <w:right w:val="none" w:sz="0" w:space="0" w:color="auto"/>
      </w:divBdr>
    </w:div>
    <w:div w:id="1186796877">
      <w:bodyDiv w:val="1"/>
      <w:marLeft w:val="0"/>
      <w:marRight w:val="0"/>
      <w:marTop w:val="0"/>
      <w:marBottom w:val="0"/>
      <w:divBdr>
        <w:top w:val="none" w:sz="0" w:space="0" w:color="auto"/>
        <w:left w:val="none" w:sz="0" w:space="0" w:color="auto"/>
        <w:bottom w:val="none" w:sz="0" w:space="0" w:color="auto"/>
        <w:right w:val="none" w:sz="0" w:space="0" w:color="auto"/>
      </w:divBdr>
    </w:div>
    <w:div w:id="1189444693">
      <w:bodyDiv w:val="1"/>
      <w:marLeft w:val="0"/>
      <w:marRight w:val="0"/>
      <w:marTop w:val="0"/>
      <w:marBottom w:val="0"/>
      <w:divBdr>
        <w:top w:val="none" w:sz="0" w:space="0" w:color="auto"/>
        <w:left w:val="none" w:sz="0" w:space="0" w:color="auto"/>
        <w:bottom w:val="none" w:sz="0" w:space="0" w:color="auto"/>
        <w:right w:val="none" w:sz="0" w:space="0" w:color="auto"/>
      </w:divBdr>
    </w:div>
    <w:div w:id="1210460849">
      <w:bodyDiv w:val="1"/>
      <w:marLeft w:val="0"/>
      <w:marRight w:val="0"/>
      <w:marTop w:val="0"/>
      <w:marBottom w:val="0"/>
      <w:divBdr>
        <w:top w:val="none" w:sz="0" w:space="0" w:color="auto"/>
        <w:left w:val="none" w:sz="0" w:space="0" w:color="auto"/>
        <w:bottom w:val="none" w:sz="0" w:space="0" w:color="auto"/>
        <w:right w:val="none" w:sz="0" w:space="0" w:color="auto"/>
      </w:divBdr>
    </w:div>
    <w:div w:id="1234508230">
      <w:bodyDiv w:val="1"/>
      <w:marLeft w:val="0"/>
      <w:marRight w:val="0"/>
      <w:marTop w:val="0"/>
      <w:marBottom w:val="0"/>
      <w:divBdr>
        <w:top w:val="none" w:sz="0" w:space="0" w:color="auto"/>
        <w:left w:val="none" w:sz="0" w:space="0" w:color="auto"/>
        <w:bottom w:val="none" w:sz="0" w:space="0" w:color="auto"/>
        <w:right w:val="none" w:sz="0" w:space="0" w:color="auto"/>
      </w:divBdr>
    </w:div>
    <w:div w:id="1234585779">
      <w:bodyDiv w:val="1"/>
      <w:marLeft w:val="0"/>
      <w:marRight w:val="0"/>
      <w:marTop w:val="0"/>
      <w:marBottom w:val="0"/>
      <w:divBdr>
        <w:top w:val="none" w:sz="0" w:space="0" w:color="auto"/>
        <w:left w:val="none" w:sz="0" w:space="0" w:color="auto"/>
        <w:bottom w:val="none" w:sz="0" w:space="0" w:color="auto"/>
        <w:right w:val="none" w:sz="0" w:space="0" w:color="auto"/>
      </w:divBdr>
    </w:div>
    <w:div w:id="1246066895">
      <w:bodyDiv w:val="1"/>
      <w:marLeft w:val="0"/>
      <w:marRight w:val="0"/>
      <w:marTop w:val="0"/>
      <w:marBottom w:val="0"/>
      <w:divBdr>
        <w:top w:val="none" w:sz="0" w:space="0" w:color="auto"/>
        <w:left w:val="none" w:sz="0" w:space="0" w:color="auto"/>
        <w:bottom w:val="none" w:sz="0" w:space="0" w:color="auto"/>
        <w:right w:val="none" w:sz="0" w:space="0" w:color="auto"/>
      </w:divBdr>
    </w:div>
    <w:div w:id="1254434207">
      <w:bodyDiv w:val="1"/>
      <w:marLeft w:val="0"/>
      <w:marRight w:val="0"/>
      <w:marTop w:val="0"/>
      <w:marBottom w:val="0"/>
      <w:divBdr>
        <w:top w:val="none" w:sz="0" w:space="0" w:color="auto"/>
        <w:left w:val="none" w:sz="0" w:space="0" w:color="auto"/>
        <w:bottom w:val="none" w:sz="0" w:space="0" w:color="auto"/>
        <w:right w:val="none" w:sz="0" w:space="0" w:color="auto"/>
      </w:divBdr>
    </w:div>
    <w:div w:id="1262184063">
      <w:bodyDiv w:val="1"/>
      <w:marLeft w:val="0"/>
      <w:marRight w:val="0"/>
      <w:marTop w:val="0"/>
      <w:marBottom w:val="0"/>
      <w:divBdr>
        <w:top w:val="none" w:sz="0" w:space="0" w:color="auto"/>
        <w:left w:val="none" w:sz="0" w:space="0" w:color="auto"/>
        <w:bottom w:val="none" w:sz="0" w:space="0" w:color="auto"/>
        <w:right w:val="none" w:sz="0" w:space="0" w:color="auto"/>
      </w:divBdr>
    </w:div>
    <w:div w:id="1270357290">
      <w:bodyDiv w:val="1"/>
      <w:marLeft w:val="0"/>
      <w:marRight w:val="0"/>
      <w:marTop w:val="0"/>
      <w:marBottom w:val="0"/>
      <w:divBdr>
        <w:top w:val="none" w:sz="0" w:space="0" w:color="auto"/>
        <w:left w:val="none" w:sz="0" w:space="0" w:color="auto"/>
        <w:bottom w:val="none" w:sz="0" w:space="0" w:color="auto"/>
        <w:right w:val="none" w:sz="0" w:space="0" w:color="auto"/>
      </w:divBdr>
    </w:div>
    <w:div w:id="1277639615">
      <w:bodyDiv w:val="1"/>
      <w:marLeft w:val="0"/>
      <w:marRight w:val="0"/>
      <w:marTop w:val="0"/>
      <w:marBottom w:val="0"/>
      <w:divBdr>
        <w:top w:val="none" w:sz="0" w:space="0" w:color="auto"/>
        <w:left w:val="none" w:sz="0" w:space="0" w:color="auto"/>
        <w:bottom w:val="none" w:sz="0" w:space="0" w:color="auto"/>
        <w:right w:val="none" w:sz="0" w:space="0" w:color="auto"/>
      </w:divBdr>
    </w:div>
    <w:div w:id="1282148734">
      <w:bodyDiv w:val="1"/>
      <w:marLeft w:val="0"/>
      <w:marRight w:val="0"/>
      <w:marTop w:val="0"/>
      <w:marBottom w:val="0"/>
      <w:divBdr>
        <w:top w:val="none" w:sz="0" w:space="0" w:color="auto"/>
        <w:left w:val="none" w:sz="0" w:space="0" w:color="auto"/>
        <w:bottom w:val="none" w:sz="0" w:space="0" w:color="auto"/>
        <w:right w:val="none" w:sz="0" w:space="0" w:color="auto"/>
      </w:divBdr>
    </w:div>
    <w:div w:id="1290476560">
      <w:bodyDiv w:val="1"/>
      <w:marLeft w:val="0"/>
      <w:marRight w:val="0"/>
      <w:marTop w:val="0"/>
      <w:marBottom w:val="0"/>
      <w:divBdr>
        <w:top w:val="none" w:sz="0" w:space="0" w:color="auto"/>
        <w:left w:val="none" w:sz="0" w:space="0" w:color="auto"/>
        <w:bottom w:val="none" w:sz="0" w:space="0" w:color="auto"/>
        <w:right w:val="none" w:sz="0" w:space="0" w:color="auto"/>
      </w:divBdr>
    </w:div>
    <w:div w:id="1321929366">
      <w:bodyDiv w:val="1"/>
      <w:marLeft w:val="0"/>
      <w:marRight w:val="0"/>
      <w:marTop w:val="0"/>
      <w:marBottom w:val="0"/>
      <w:divBdr>
        <w:top w:val="none" w:sz="0" w:space="0" w:color="auto"/>
        <w:left w:val="none" w:sz="0" w:space="0" w:color="auto"/>
        <w:bottom w:val="none" w:sz="0" w:space="0" w:color="auto"/>
        <w:right w:val="none" w:sz="0" w:space="0" w:color="auto"/>
      </w:divBdr>
    </w:div>
    <w:div w:id="1329285771">
      <w:bodyDiv w:val="1"/>
      <w:marLeft w:val="0"/>
      <w:marRight w:val="0"/>
      <w:marTop w:val="0"/>
      <w:marBottom w:val="0"/>
      <w:divBdr>
        <w:top w:val="none" w:sz="0" w:space="0" w:color="auto"/>
        <w:left w:val="none" w:sz="0" w:space="0" w:color="auto"/>
        <w:bottom w:val="none" w:sz="0" w:space="0" w:color="auto"/>
        <w:right w:val="none" w:sz="0" w:space="0" w:color="auto"/>
      </w:divBdr>
    </w:div>
    <w:div w:id="1344286699">
      <w:bodyDiv w:val="1"/>
      <w:marLeft w:val="0"/>
      <w:marRight w:val="0"/>
      <w:marTop w:val="0"/>
      <w:marBottom w:val="0"/>
      <w:divBdr>
        <w:top w:val="none" w:sz="0" w:space="0" w:color="auto"/>
        <w:left w:val="none" w:sz="0" w:space="0" w:color="auto"/>
        <w:bottom w:val="none" w:sz="0" w:space="0" w:color="auto"/>
        <w:right w:val="none" w:sz="0" w:space="0" w:color="auto"/>
      </w:divBdr>
    </w:div>
    <w:div w:id="1351756083">
      <w:bodyDiv w:val="1"/>
      <w:marLeft w:val="0"/>
      <w:marRight w:val="0"/>
      <w:marTop w:val="0"/>
      <w:marBottom w:val="0"/>
      <w:divBdr>
        <w:top w:val="none" w:sz="0" w:space="0" w:color="auto"/>
        <w:left w:val="none" w:sz="0" w:space="0" w:color="auto"/>
        <w:bottom w:val="none" w:sz="0" w:space="0" w:color="auto"/>
        <w:right w:val="none" w:sz="0" w:space="0" w:color="auto"/>
      </w:divBdr>
    </w:div>
    <w:div w:id="1354723853">
      <w:bodyDiv w:val="1"/>
      <w:marLeft w:val="0"/>
      <w:marRight w:val="0"/>
      <w:marTop w:val="0"/>
      <w:marBottom w:val="0"/>
      <w:divBdr>
        <w:top w:val="none" w:sz="0" w:space="0" w:color="auto"/>
        <w:left w:val="none" w:sz="0" w:space="0" w:color="auto"/>
        <w:bottom w:val="none" w:sz="0" w:space="0" w:color="auto"/>
        <w:right w:val="none" w:sz="0" w:space="0" w:color="auto"/>
      </w:divBdr>
    </w:div>
    <w:div w:id="1366711334">
      <w:bodyDiv w:val="1"/>
      <w:marLeft w:val="0"/>
      <w:marRight w:val="0"/>
      <w:marTop w:val="0"/>
      <w:marBottom w:val="0"/>
      <w:divBdr>
        <w:top w:val="none" w:sz="0" w:space="0" w:color="auto"/>
        <w:left w:val="none" w:sz="0" w:space="0" w:color="auto"/>
        <w:bottom w:val="none" w:sz="0" w:space="0" w:color="auto"/>
        <w:right w:val="none" w:sz="0" w:space="0" w:color="auto"/>
      </w:divBdr>
    </w:div>
    <w:div w:id="1368482787">
      <w:bodyDiv w:val="1"/>
      <w:marLeft w:val="0"/>
      <w:marRight w:val="0"/>
      <w:marTop w:val="0"/>
      <w:marBottom w:val="0"/>
      <w:divBdr>
        <w:top w:val="none" w:sz="0" w:space="0" w:color="auto"/>
        <w:left w:val="none" w:sz="0" w:space="0" w:color="auto"/>
        <w:bottom w:val="none" w:sz="0" w:space="0" w:color="auto"/>
        <w:right w:val="none" w:sz="0" w:space="0" w:color="auto"/>
      </w:divBdr>
    </w:div>
    <w:div w:id="1377925666">
      <w:bodyDiv w:val="1"/>
      <w:marLeft w:val="0"/>
      <w:marRight w:val="0"/>
      <w:marTop w:val="0"/>
      <w:marBottom w:val="0"/>
      <w:divBdr>
        <w:top w:val="none" w:sz="0" w:space="0" w:color="auto"/>
        <w:left w:val="none" w:sz="0" w:space="0" w:color="auto"/>
        <w:bottom w:val="none" w:sz="0" w:space="0" w:color="auto"/>
        <w:right w:val="none" w:sz="0" w:space="0" w:color="auto"/>
      </w:divBdr>
      <w:divsChild>
        <w:div w:id="331422294">
          <w:marLeft w:val="446"/>
          <w:marRight w:val="0"/>
          <w:marTop w:val="0"/>
          <w:marBottom w:val="0"/>
          <w:divBdr>
            <w:top w:val="none" w:sz="0" w:space="0" w:color="auto"/>
            <w:left w:val="none" w:sz="0" w:space="0" w:color="auto"/>
            <w:bottom w:val="none" w:sz="0" w:space="0" w:color="auto"/>
            <w:right w:val="none" w:sz="0" w:space="0" w:color="auto"/>
          </w:divBdr>
        </w:div>
        <w:div w:id="1299410893">
          <w:marLeft w:val="446"/>
          <w:marRight w:val="0"/>
          <w:marTop w:val="0"/>
          <w:marBottom w:val="0"/>
          <w:divBdr>
            <w:top w:val="none" w:sz="0" w:space="0" w:color="auto"/>
            <w:left w:val="none" w:sz="0" w:space="0" w:color="auto"/>
            <w:bottom w:val="none" w:sz="0" w:space="0" w:color="auto"/>
            <w:right w:val="none" w:sz="0" w:space="0" w:color="auto"/>
          </w:divBdr>
        </w:div>
        <w:div w:id="1812404213">
          <w:marLeft w:val="446"/>
          <w:marRight w:val="0"/>
          <w:marTop w:val="0"/>
          <w:marBottom w:val="0"/>
          <w:divBdr>
            <w:top w:val="none" w:sz="0" w:space="0" w:color="auto"/>
            <w:left w:val="none" w:sz="0" w:space="0" w:color="auto"/>
            <w:bottom w:val="none" w:sz="0" w:space="0" w:color="auto"/>
            <w:right w:val="none" w:sz="0" w:space="0" w:color="auto"/>
          </w:divBdr>
        </w:div>
        <w:div w:id="1930119178">
          <w:marLeft w:val="446"/>
          <w:marRight w:val="0"/>
          <w:marTop w:val="0"/>
          <w:marBottom w:val="0"/>
          <w:divBdr>
            <w:top w:val="none" w:sz="0" w:space="0" w:color="auto"/>
            <w:left w:val="none" w:sz="0" w:space="0" w:color="auto"/>
            <w:bottom w:val="none" w:sz="0" w:space="0" w:color="auto"/>
            <w:right w:val="none" w:sz="0" w:space="0" w:color="auto"/>
          </w:divBdr>
        </w:div>
      </w:divsChild>
    </w:div>
    <w:div w:id="1385913194">
      <w:bodyDiv w:val="1"/>
      <w:marLeft w:val="0"/>
      <w:marRight w:val="0"/>
      <w:marTop w:val="0"/>
      <w:marBottom w:val="0"/>
      <w:divBdr>
        <w:top w:val="none" w:sz="0" w:space="0" w:color="auto"/>
        <w:left w:val="none" w:sz="0" w:space="0" w:color="auto"/>
        <w:bottom w:val="none" w:sz="0" w:space="0" w:color="auto"/>
        <w:right w:val="none" w:sz="0" w:space="0" w:color="auto"/>
      </w:divBdr>
    </w:div>
    <w:div w:id="1393311315">
      <w:bodyDiv w:val="1"/>
      <w:marLeft w:val="0"/>
      <w:marRight w:val="0"/>
      <w:marTop w:val="0"/>
      <w:marBottom w:val="0"/>
      <w:divBdr>
        <w:top w:val="none" w:sz="0" w:space="0" w:color="auto"/>
        <w:left w:val="none" w:sz="0" w:space="0" w:color="auto"/>
        <w:bottom w:val="none" w:sz="0" w:space="0" w:color="auto"/>
        <w:right w:val="none" w:sz="0" w:space="0" w:color="auto"/>
      </w:divBdr>
    </w:div>
    <w:div w:id="1401753883">
      <w:bodyDiv w:val="1"/>
      <w:marLeft w:val="0"/>
      <w:marRight w:val="0"/>
      <w:marTop w:val="0"/>
      <w:marBottom w:val="0"/>
      <w:divBdr>
        <w:top w:val="none" w:sz="0" w:space="0" w:color="auto"/>
        <w:left w:val="none" w:sz="0" w:space="0" w:color="auto"/>
        <w:bottom w:val="none" w:sz="0" w:space="0" w:color="auto"/>
        <w:right w:val="none" w:sz="0" w:space="0" w:color="auto"/>
      </w:divBdr>
    </w:div>
    <w:div w:id="1407418153">
      <w:bodyDiv w:val="1"/>
      <w:marLeft w:val="0"/>
      <w:marRight w:val="0"/>
      <w:marTop w:val="0"/>
      <w:marBottom w:val="0"/>
      <w:divBdr>
        <w:top w:val="none" w:sz="0" w:space="0" w:color="auto"/>
        <w:left w:val="none" w:sz="0" w:space="0" w:color="auto"/>
        <w:bottom w:val="none" w:sz="0" w:space="0" w:color="auto"/>
        <w:right w:val="none" w:sz="0" w:space="0" w:color="auto"/>
      </w:divBdr>
    </w:div>
    <w:div w:id="1415278559">
      <w:bodyDiv w:val="1"/>
      <w:marLeft w:val="0"/>
      <w:marRight w:val="0"/>
      <w:marTop w:val="0"/>
      <w:marBottom w:val="0"/>
      <w:divBdr>
        <w:top w:val="none" w:sz="0" w:space="0" w:color="auto"/>
        <w:left w:val="none" w:sz="0" w:space="0" w:color="auto"/>
        <w:bottom w:val="none" w:sz="0" w:space="0" w:color="auto"/>
        <w:right w:val="none" w:sz="0" w:space="0" w:color="auto"/>
      </w:divBdr>
    </w:div>
    <w:div w:id="1428968280">
      <w:bodyDiv w:val="1"/>
      <w:marLeft w:val="0"/>
      <w:marRight w:val="0"/>
      <w:marTop w:val="0"/>
      <w:marBottom w:val="0"/>
      <w:divBdr>
        <w:top w:val="none" w:sz="0" w:space="0" w:color="auto"/>
        <w:left w:val="none" w:sz="0" w:space="0" w:color="auto"/>
        <w:bottom w:val="none" w:sz="0" w:space="0" w:color="auto"/>
        <w:right w:val="none" w:sz="0" w:space="0" w:color="auto"/>
      </w:divBdr>
    </w:div>
    <w:div w:id="1445271533">
      <w:bodyDiv w:val="1"/>
      <w:marLeft w:val="0"/>
      <w:marRight w:val="0"/>
      <w:marTop w:val="0"/>
      <w:marBottom w:val="0"/>
      <w:divBdr>
        <w:top w:val="none" w:sz="0" w:space="0" w:color="auto"/>
        <w:left w:val="none" w:sz="0" w:space="0" w:color="auto"/>
        <w:bottom w:val="none" w:sz="0" w:space="0" w:color="auto"/>
        <w:right w:val="none" w:sz="0" w:space="0" w:color="auto"/>
      </w:divBdr>
    </w:div>
    <w:div w:id="1456169222">
      <w:bodyDiv w:val="1"/>
      <w:marLeft w:val="0"/>
      <w:marRight w:val="0"/>
      <w:marTop w:val="0"/>
      <w:marBottom w:val="0"/>
      <w:divBdr>
        <w:top w:val="none" w:sz="0" w:space="0" w:color="auto"/>
        <w:left w:val="none" w:sz="0" w:space="0" w:color="auto"/>
        <w:bottom w:val="none" w:sz="0" w:space="0" w:color="auto"/>
        <w:right w:val="none" w:sz="0" w:space="0" w:color="auto"/>
      </w:divBdr>
    </w:div>
    <w:div w:id="1462965846">
      <w:bodyDiv w:val="1"/>
      <w:marLeft w:val="0"/>
      <w:marRight w:val="0"/>
      <w:marTop w:val="0"/>
      <w:marBottom w:val="0"/>
      <w:divBdr>
        <w:top w:val="none" w:sz="0" w:space="0" w:color="auto"/>
        <w:left w:val="none" w:sz="0" w:space="0" w:color="auto"/>
        <w:bottom w:val="none" w:sz="0" w:space="0" w:color="auto"/>
        <w:right w:val="none" w:sz="0" w:space="0" w:color="auto"/>
      </w:divBdr>
    </w:div>
    <w:div w:id="1470125136">
      <w:bodyDiv w:val="1"/>
      <w:marLeft w:val="0"/>
      <w:marRight w:val="0"/>
      <w:marTop w:val="0"/>
      <w:marBottom w:val="0"/>
      <w:divBdr>
        <w:top w:val="none" w:sz="0" w:space="0" w:color="auto"/>
        <w:left w:val="none" w:sz="0" w:space="0" w:color="auto"/>
        <w:bottom w:val="none" w:sz="0" w:space="0" w:color="auto"/>
        <w:right w:val="none" w:sz="0" w:space="0" w:color="auto"/>
      </w:divBdr>
    </w:div>
    <w:div w:id="1473711441">
      <w:bodyDiv w:val="1"/>
      <w:marLeft w:val="0"/>
      <w:marRight w:val="0"/>
      <w:marTop w:val="0"/>
      <w:marBottom w:val="0"/>
      <w:divBdr>
        <w:top w:val="none" w:sz="0" w:space="0" w:color="auto"/>
        <w:left w:val="none" w:sz="0" w:space="0" w:color="auto"/>
        <w:bottom w:val="none" w:sz="0" w:space="0" w:color="auto"/>
        <w:right w:val="none" w:sz="0" w:space="0" w:color="auto"/>
      </w:divBdr>
    </w:div>
    <w:div w:id="1476876571">
      <w:bodyDiv w:val="1"/>
      <w:marLeft w:val="0"/>
      <w:marRight w:val="0"/>
      <w:marTop w:val="0"/>
      <w:marBottom w:val="0"/>
      <w:divBdr>
        <w:top w:val="none" w:sz="0" w:space="0" w:color="auto"/>
        <w:left w:val="none" w:sz="0" w:space="0" w:color="auto"/>
        <w:bottom w:val="none" w:sz="0" w:space="0" w:color="auto"/>
        <w:right w:val="none" w:sz="0" w:space="0" w:color="auto"/>
      </w:divBdr>
    </w:div>
    <w:div w:id="1487167713">
      <w:bodyDiv w:val="1"/>
      <w:marLeft w:val="0"/>
      <w:marRight w:val="0"/>
      <w:marTop w:val="0"/>
      <w:marBottom w:val="0"/>
      <w:divBdr>
        <w:top w:val="none" w:sz="0" w:space="0" w:color="auto"/>
        <w:left w:val="none" w:sz="0" w:space="0" w:color="auto"/>
        <w:bottom w:val="none" w:sz="0" w:space="0" w:color="auto"/>
        <w:right w:val="none" w:sz="0" w:space="0" w:color="auto"/>
      </w:divBdr>
    </w:div>
    <w:div w:id="1495950587">
      <w:bodyDiv w:val="1"/>
      <w:marLeft w:val="0"/>
      <w:marRight w:val="0"/>
      <w:marTop w:val="0"/>
      <w:marBottom w:val="0"/>
      <w:divBdr>
        <w:top w:val="none" w:sz="0" w:space="0" w:color="auto"/>
        <w:left w:val="none" w:sz="0" w:space="0" w:color="auto"/>
        <w:bottom w:val="none" w:sz="0" w:space="0" w:color="auto"/>
        <w:right w:val="none" w:sz="0" w:space="0" w:color="auto"/>
      </w:divBdr>
    </w:div>
    <w:div w:id="1511332045">
      <w:bodyDiv w:val="1"/>
      <w:marLeft w:val="0"/>
      <w:marRight w:val="0"/>
      <w:marTop w:val="0"/>
      <w:marBottom w:val="0"/>
      <w:divBdr>
        <w:top w:val="none" w:sz="0" w:space="0" w:color="auto"/>
        <w:left w:val="none" w:sz="0" w:space="0" w:color="auto"/>
        <w:bottom w:val="none" w:sz="0" w:space="0" w:color="auto"/>
        <w:right w:val="none" w:sz="0" w:space="0" w:color="auto"/>
      </w:divBdr>
    </w:div>
    <w:div w:id="1525247211">
      <w:bodyDiv w:val="1"/>
      <w:marLeft w:val="0"/>
      <w:marRight w:val="0"/>
      <w:marTop w:val="0"/>
      <w:marBottom w:val="0"/>
      <w:divBdr>
        <w:top w:val="none" w:sz="0" w:space="0" w:color="auto"/>
        <w:left w:val="none" w:sz="0" w:space="0" w:color="auto"/>
        <w:bottom w:val="none" w:sz="0" w:space="0" w:color="auto"/>
        <w:right w:val="none" w:sz="0" w:space="0" w:color="auto"/>
      </w:divBdr>
    </w:div>
    <w:div w:id="1552425103">
      <w:bodyDiv w:val="1"/>
      <w:marLeft w:val="0"/>
      <w:marRight w:val="0"/>
      <w:marTop w:val="0"/>
      <w:marBottom w:val="0"/>
      <w:divBdr>
        <w:top w:val="none" w:sz="0" w:space="0" w:color="auto"/>
        <w:left w:val="none" w:sz="0" w:space="0" w:color="auto"/>
        <w:bottom w:val="none" w:sz="0" w:space="0" w:color="auto"/>
        <w:right w:val="none" w:sz="0" w:space="0" w:color="auto"/>
      </w:divBdr>
    </w:div>
    <w:div w:id="1552693309">
      <w:bodyDiv w:val="1"/>
      <w:marLeft w:val="0"/>
      <w:marRight w:val="0"/>
      <w:marTop w:val="0"/>
      <w:marBottom w:val="0"/>
      <w:divBdr>
        <w:top w:val="none" w:sz="0" w:space="0" w:color="auto"/>
        <w:left w:val="none" w:sz="0" w:space="0" w:color="auto"/>
        <w:bottom w:val="none" w:sz="0" w:space="0" w:color="auto"/>
        <w:right w:val="none" w:sz="0" w:space="0" w:color="auto"/>
      </w:divBdr>
    </w:div>
    <w:div w:id="1564023428">
      <w:bodyDiv w:val="1"/>
      <w:marLeft w:val="0"/>
      <w:marRight w:val="0"/>
      <w:marTop w:val="0"/>
      <w:marBottom w:val="0"/>
      <w:divBdr>
        <w:top w:val="none" w:sz="0" w:space="0" w:color="auto"/>
        <w:left w:val="none" w:sz="0" w:space="0" w:color="auto"/>
        <w:bottom w:val="none" w:sz="0" w:space="0" w:color="auto"/>
        <w:right w:val="none" w:sz="0" w:space="0" w:color="auto"/>
      </w:divBdr>
    </w:div>
    <w:div w:id="1572620514">
      <w:bodyDiv w:val="1"/>
      <w:marLeft w:val="0"/>
      <w:marRight w:val="0"/>
      <w:marTop w:val="0"/>
      <w:marBottom w:val="0"/>
      <w:divBdr>
        <w:top w:val="none" w:sz="0" w:space="0" w:color="auto"/>
        <w:left w:val="none" w:sz="0" w:space="0" w:color="auto"/>
        <w:bottom w:val="none" w:sz="0" w:space="0" w:color="auto"/>
        <w:right w:val="none" w:sz="0" w:space="0" w:color="auto"/>
      </w:divBdr>
    </w:div>
    <w:div w:id="1574196812">
      <w:bodyDiv w:val="1"/>
      <w:marLeft w:val="0"/>
      <w:marRight w:val="0"/>
      <w:marTop w:val="0"/>
      <w:marBottom w:val="0"/>
      <w:divBdr>
        <w:top w:val="none" w:sz="0" w:space="0" w:color="auto"/>
        <w:left w:val="none" w:sz="0" w:space="0" w:color="auto"/>
        <w:bottom w:val="none" w:sz="0" w:space="0" w:color="auto"/>
        <w:right w:val="none" w:sz="0" w:space="0" w:color="auto"/>
      </w:divBdr>
    </w:div>
    <w:div w:id="1583877326">
      <w:bodyDiv w:val="1"/>
      <w:marLeft w:val="0"/>
      <w:marRight w:val="0"/>
      <w:marTop w:val="0"/>
      <w:marBottom w:val="0"/>
      <w:divBdr>
        <w:top w:val="none" w:sz="0" w:space="0" w:color="auto"/>
        <w:left w:val="none" w:sz="0" w:space="0" w:color="auto"/>
        <w:bottom w:val="none" w:sz="0" w:space="0" w:color="auto"/>
        <w:right w:val="none" w:sz="0" w:space="0" w:color="auto"/>
      </w:divBdr>
    </w:div>
    <w:div w:id="1598127234">
      <w:bodyDiv w:val="1"/>
      <w:marLeft w:val="0"/>
      <w:marRight w:val="0"/>
      <w:marTop w:val="0"/>
      <w:marBottom w:val="0"/>
      <w:divBdr>
        <w:top w:val="none" w:sz="0" w:space="0" w:color="auto"/>
        <w:left w:val="none" w:sz="0" w:space="0" w:color="auto"/>
        <w:bottom w:val="none" w:sz="0" w:space="0" w:color="auto"/>
        <w:right w:val="none" w:sz="0" w:space="0" w:color="auto"/>
      </w:divBdr>
    </w:div>
    <w:div w:id="1611357172">
      <w:bodyDiv w:val="1"/>
      <w:marLeft w:val="0"/>
      <w:marRight w:val="0"/>
      <w:marTop w:val="0"/>
      <w:marBottom w:val="0"/>
      <w:divBdr>
        <w:top w:val="none" w:sz="0" w:space="0" w:color="auto"/>
        <w:left w:val="none" w:sz="0" w:space="0" w:color="auto"/>
        <w:bottom w:val="none" w:sz="0" w:space="0" w:color="auto"/>
        <w:right w:val="none" w:sz="0" w:space="0" w:color="auto"/>
      </w:divBdr>
    </w:div>
    <w:div w:id="1618483811">
      <w:bodyDiv w:val="1"/>
      <w:marLeft w:val="0"/>
      <w:marRight w:val="0"/>
      <w:marTop w:val="0"/>
      <w:marBottom w:val="0"/>
      <w:divBdr>
        <w:top w:val="none" w:sz="0" w:space="0" w:color="auto"/>
        <w:left w:val="none" w:sz="0" w:space="0" w:color="auto"/>
        <w:bottom w:val="none" w:sz="0" w:space="0" w:color="auto"/>
        <w:right w:val="none" w:sz="0" w:space="0" w:color="auto"/>
      </w:divBdr>
    </w:div>
    <w:div w:id="1620992986">
      <w:bodyDiv w:val="1"/>
      <w:marLeft w:val="0"/>
      <w:marRight w:val="0"/>
      <w:marTop w:val="0"/>
      <w:marBottom w:val="0"/>
      <w:divBdr>
        <w:top w:val="none" w:sz="0" w:space="0" w:color="auto"/>
        <w:left w:val="none" w:sz="0" w:space="0" w:color="auto"/>
        <w:bottom w:val="none" w:sz="0" w:space="0" w:color="auto"/>
        <w:right w:val="none" w:sz="0" w:space="0" w:color="auto"/>
      </w:divBdr>
    </w:div>
    <w:div w:id="1652753446">
      <w:bodyDiv w:val="1"/>
      <w:marLeft w:val="0"/>
      <w:marRight w:val="0"/>
      <w:marTop w:val="0"/>
      <w:marBottom w:val="0"/>
      <w:divBdr>
        <w:top w:val="none" w:sz="0" w:space="0" w:color="auto"/>
        <w:left w:val="none" w:sz="0" w:space="0" w:color="auto"/>
        <w:bottom w:val="none" w:sz="0" w:space="0" w:color="auto"/>
        <w:right w:val="none" w:sz="0" w:space="0" w:color="auto"/>
      </w:divBdr>
    </w:div>
    <w:div w:id="1654261985">
      <w:bodyDiv w:val="1"/>
      <w:marLeft w:val="0"/>
      <w:marRight w:val="0"/>
      <w:marTop w:val="0"/>
      <w:marBottom w:val="0"/>
      <w:divBdr>
        <w:top w:val="none" w:sz="0" w:space="0" w:color="auto"/>
        <w:left w:val="none" w:sz="0" w:space="0" w:color="auto"/>
        <w:bottom w:val="none" w:sz="0" w:space="0" w:color="auto"/>
        <w:right w:val="none" w:sz="0" w:space="0" w:color="auto"/>
      </w:divBdr>
    </w:div>
    <w:div w:id="1657031302">
      <w:bodyDiv w:val="1"/>
      <w:marLeft w:val="0"/>
      <w:marRight w:val="0"/>
      <w:marTop w:val="0"/>
      <w:marBottom w:val="0"/>
      <w:divBdr>
        <w:top w:val="none" w:sz="0" w:space="0" w:color="auto"/>
        <w:left w:val="none" w:sz="0" w:space="0" w:color="auto"/>
        <w:bottom w:val="none" w:sz="0" w:space="0" w:color="auto"/>
        <w:right w:val="none" w:sz="0" w:space="0" w:color="auto"/>
      </w:divBdr>
    </w:div>
    <w:div w:id="1661695919">
      <w:bodyDiv w:val="1"/>
      <w:marLeft w:val="0"/>
      <w:marRight w:val="0"/>
      <w:marTop w:val="0"/>
      <w:marBottom w:val="0"/>
      <w:divBdr>
        <w:top w:val="none" w:sz="0" w:space="0" w:color="auto"/>
        <w:left w:val="none" w:sz="0" w:space="0" w:color="auto"/>
        <w:bottom w:val="none" w:sz="0" w:space="0" w:color="auto"/>
        <w:right w:val="none" w:sz="0" w:space="0" w:color="auto"/>
      </w:divBdr>
    </w:div>
    <w:div w:id="1661959499">
      <w:bodyDiv w:val="1"/>
      <w:marLeft w:val="0"/>
      <w:marRight w:val="0"/>
      <w:marTop w:val="0"/>
      <w:marBottom w:val="0"/>
      <w:divBdr>
        <w:top w:val="none" w:sz="0" w:space="0" w:color="auto"/>
        <w:left w:val="none" w:sz="0" w:space="0" w:color="auto"/>
        <w:bottom w:val="none" w:sz="0" w:space="0" w:color="auto"/>
        <w:right w:val="none" w:sz="0" w:space="0" w:color="auto"/>
      </w:divBdr>
    </w:div>
    <w:div w:id="1672491900">
      <w:bodyDiv w:val="1"/>
      <w:marLeft w:val="0"/>
      <w:marRight w:val="0"/>
      <w:marTop w:val="0"/>
      <w:marBottom w:val="0"/>
      <w:divBdr>
        <w:top w:val="none" w:sz="0" w:space="0" w:color="auto"/>
        <w:left w:val="none" w:sz="0" w:space="0" w:color="auto"/>
        <w:bottom w:val="none" w:sz="0" w:space="0" w:color="auto"/>
        <w:right w:val="none" w:sz="0" w:space="0" w:color="auto"/>
      </w:divBdr>
    </w:div>
    <w:div w:id="1676607831">
      <w:bodyDiv w:val="1"/>
      <w:marLeft w:val="0"/>
      <w:marRight w:val="0"/>
      <w:marTop w:val="0"/>
      <w:marBottom w:val="0"/>
      <w:divBdr>
        <w:top w:val="none" w:sz="0" w:space="0" w:color="auto"/>
        <w:left w:val="none" w:sz="0" w:space="0" w:color="auto"/>
        <w:bottom w:val="none" w:sz="0" w:space="0" w:color="auto"/>
        <w:right w:val="none" w:sz="0" w:space="0" w:color="auto"/>
      </w:divBdr>
    </w:div>
    <w:div w:id="1678728230">
      <w:bodyDiv w:val="1"/>
      <w:marLeft w:val="0"/>
      <w:marRight w:val="0"/>
      <w:marTop w:val="0"/>
      <w:marBottom w:val="0"/>
      <w:divBdr>
        <w:top w:val="none" w:sz="0" w:space="0" w:color="auto"/>
        <w:left w:val="none" w:sz="0" w:space="0" w:color="auto"/>
        <w:bottom w:val="none" w:sz="0" w:space="0" w:color="auto"/>
        <w:right w:val="none" w:sz="0" w:space="0" w:color="auto"/>
      </w:divBdr>
    </w:div>
    <w:div w:id="1689210160">
      <w:bodyDiv w:val="1"/>
      <w:marLeft w:val="0"/>
      <w:marRight w:val="0"/>
      <w:marTop w:val="0"/>
      <w:marBottom w:val="0"/>
      <w:divBdr>
        <w:top w:val="none" w:sz="0" w:space="0" w:color="auto"/>
        <w:left w:val="none" w:sz="0" w:space="0" w:color="auto"/>
        <w:bottom w:val="none" w:sz="0" w:space="0" w:color="auto"/>
        <w:right w:val="none" w:sz="0" w:space="0" w:color="auto"/>
      </w:divBdr>
    </w:div>
    <w:div w:id="1696300109">
      <w:bodyDiv w:val="1"/>
      <w:marLeft w:val="0"/>
      <w:marRight w:val="0"/>
      <w:marTop w:val="0"/>
      <w:marBottom w:val="0"/>
      <w:divBdr>
        <w:top w:val="none" w:sz="0" w:space="0" w:color="auto"/>
        <w:left w:val="none" w:sz="0" w:space="0" w:color="auto"/>
        <w:bottom w:val="none" w:sz="0" w:space="0" w:color="auto"/>
        <w:right w:val="none" w:sz="0" w:space="0" w:color="auto"/>
      </w:divBdr>
    </w:div>
    <w:div w:id="1706057612">
      <w:bodyDiv w:val="1"/>
      <w:marLeft w:val="0"/>
      <w:marRight w:val="0"/>
      <w:marTop w:val="0"/>
      <w:marBottom w:val="0"/>
      <w:divBdr>
        <w:top w:val="none" w:sz="0" w:space="0" w:color="auto"/>
        <w:left w:val="none" w:sz="0" w:space="0" w:color="auto"/>
        <w:bottom w:val="none" w:sz="0" w:space="0" w:color="auto"/>
        <w:right w:val="none" w:sz="0" w:space="0" w:color="auto"/>
      </w:divBdr>
    </w:div>
    <w:div w:id="1710832786">
      <w:bodyDiv w:val="1"/>
      <w:marLeft w:val="0"/>
      <w:marRight w:val="0"/>
      <w:marTop w:val="0"/>
      <w:marBottom w:val="0"/>
      <w:divBdr>
        <w:top w:val="none" w:sz="0" w:space="0" w:color="auto"/>
        <w:left w:val="none" w:sz="0" w:space="0" w:color="auto"/>
        <w:bottom w:val="none" w:sz="0" w:space="0" w:color="auto"/>
        <w:right w:val="none" w:sz="0" w:space="0" w:color="auto"/>
      </w:divBdr>
    </w:div>
    <w:div w:id="1728258584">
      <w:bodyDiv w:val="1"/>
      <w:marLeft w:val="0"/>
      <w:marRight w:val="0"/>
      <w:marTop w:val="0"/>
      <w:marBottom w:val="0"/>
      <w:divBdr>
        <w:top w:val="none" w:sz="0" w:space="0" w:color="auto"/>
        <w:left w:val="none" w:sz="0" w:space="0" w:color="auto"/>
        <w:bottom w:val="none" w:sz="0" w:space="0" w:color="auto"/>
        <w:right w:val="none" w:sz="0" w:space="0" w:color="auto"/>
      </w:divBdr>
    </w:div>
    <w:div w:id="1754352140">
      <w:bodyDiv w:val="1"/>
      <w:marLeft w:val="0"/>
      <w:marRight w:val="0"/>
      <w:marTop w:val="0"/>
      <w:marBottom w:val="0"/>
      <w:divBdr>
        <w:top w:val="none" w:sz="0" w:space="0" w:color="auto"/>
        <w:left w:val="none" w:sz="0" w:space="0" w:color="auto"/>
        <w:bottom w:val="none" w:sz="0" w:space="0" w:color="auto"/>
        <w:right w:val="none" w:sz="0" w:space="0" w:color="auto"/>
      </w:divBdr>
    </w:div>
    <w:div w:id="1756434211">
      <w:bodyDiv w:val="1"/>
      <w:marLeft w:val="0"/>
      <w:marRight w:val="0"/>
      <w:marTop w:val="0"/>
      <w:marBottom w:val="0"/>
      <w:divBdr>
        <w:top w:val="none" w:sz="0" w:space="0" w:color="auto"/>
        <w:left w:val="none" w:sz="0" w:space="0" w:color="auto"/>
        <w:bottom w:val="none" w:sz="0" w:space="0" w:color="auto"/>
        <w:right w:val="none" w:sz="0" w:space="0" w:color="auto"/>
      </w:divBdr>
    </w:div>
    <w:div w:id="1760907847">
      <w:bodyDiv w:val="1"/>
      <w:marLeft w:val="0"/>
      <w:marRight w:val="0"/>
      <w:marTop w:val="0"/>
      <w:marBottom w:val="0"/>
      <w:divBdr>
        <w:top w:val="none" w:sz="0" w:space="0" w:color="auto"/>
        <w:left w:val="none" w:sz="0" w:space="0" w:color="auto"/>
        <w:bottom w:val="none" w:sz="0" w:space="0" w:color="auto"/>
        <w:right w:val="none" w:sz="0" w:space="0" w:color="auto"/>
      </w:divBdr>
    </w:div>
    <w:div w:id="1774550859">
      <w:bodyDiv w:val="1"/>
      <w:marLeft w:val="0"/>
      <w:marRight w:val="0"/>
      <w:marTop w:val="0"/>
      <w:marBottom w:val="0"/>
      <w:divBdr>
        <w:top w:val="none" w:sz="0" w:space="0" w:color="auto"/>
        <w:left w:val="none" w:sz="0" w:space="0" w:color="auto"/>
        <w:bottom w:val="none" w:sz="0" w:space="0" w:color="auto"/>
        <w:right w:val="none" w:sz="0" w:space="0" w:color="auto"/>
      </w:divBdr>
    </w:div>
    <w:div w:id="1776558876">
      <w:bodyDiv w:val="1"/>
      <w:marLeft w:val="0"/>
      <w:marRight w:val="0"/>
      <w:marTop w:val="0"/>
      <w:marBottom w:val="0"/>
      <w:divBdr>
        <w:top w:val="none" w:sz="0" w:space="0" w:color="auto"/>
        <w:left w:val="none" w:sz="0" w:space="0" w:color="auto"/>
        <w:bottom w:val="none" w:sz="0" w:space="0" w:color="auto"/>
        <w:right w:val="none" w:sz="0" w:space="0" w:color="auto"/>
      </w:divBdr>
    </w:div>
    <w:div w:id="1794009785">
      <w:bodyDiv w:val="1"/>
      <w:marLeft w:val="0"/>
      <w:marRight w:val="0"/>
      <w:marTop w:val="0"/>
      <w:marBottom w:val="0"/>
      <w:divBdr>
        <w:top w:val="none" w:sz="0" w:space="0" w:color="auto"/>
        <w:left w:val="none" w:sz="0" w:space="0" w:color="auto"/>
        <w:bottom w:val="none" w:sz="0" w:space="0" w:color="auto"/>
        <w:right w:val="none" w:sz="0" w:space="0" w:color="auto"/>
      </w:divBdr>
    </w:div>
    <w:div w:id="1796094609">
      <w:bodyDiv w:val="1"/>
      <w:marLeft w:val="0"/>
      <w:marRight w:val="0"/>
      <w:marTop w:val="0"/>
      <w:marBottom w:val="0"/>
      <w:divBdr>
        <w:top w:val="none" w:sz="0" w:space="0" w:color="auto"/>
        <w:left w:val="none" w:sz="0" w:space="0" w:color="auto"/>
        <w:bottom w:val="none" w:sz="0" w:space="0" w:color="auto"/>
        <w:right w:val="none" w:sz="0" w:space="0" w:color="auto"/>
      </w:divBdr>
    </w:div>
    <w:div w:id="1799831656">
      <w:bodyDiv w:val="1"/>
      <w:marLeft w:val="0"/>
      <w:marRight w:val="0"/>
      <w:marTop w:val="0"/>
      <w:marBottom w:val="0"/>
      <w:divBdr>
        <w:top w:val="none" w:sz="0" w:space="0" w:color="auto"/>
        <w:left w:val="none" w:sz="0" w:space="0" w:color="auto"/>
        <w:bottom w:val="none" w:sz="0" w:space="0" w:color="auto"/>
        <w:right w:val="none" w:sz="0" w:space="0" w:color="auto"/>
      </w:divBdr>
    </w:div>
    <w:div w:id="1803573395">
      <w:bodyDiv w:val="1"/>
      <w:marLeft w:val="0"/>
      <w:marRight w:val="0"/>
      <w:marTop w:val="0"/>
      <w:marBottom w:val="0"/>
      <w:divBdr>
        <w:top w:val="none" w:sz="0" w:space="0" w:color="auto"/>
        <w:left w:val="none" w:sz="0" w:space="0" w:color="auto"/>
        <w:bottom w:val="none" w:sz="0" w:space="0" w:color="auto"/>
        <w:right w:val="none" w:sz="0" w:space="0" w:color="auto"/>
      </w:divBdr>
    </w:div>
    <w:div w:id="1809276273">
      <w:bodyDiv w:val="1"/>
      <w:marLeft w:val="0"/>
      <w:marRight w:val="0"/>
      <w:marTop w:val="0"/>
      <w:marBottom w:val="0"/>
      <w:divBdr>
        <w:top w:val="none" w:sz="0" w:space="0" w:color="auto"/>
        <w:left w:val="none" w:sz="0" w:space="0" w:color="auto"/>
        <w:bottom w:val="none" w:sz="0" w:space="0" w:color="auto"/>
        <w:right w:val="none" w:sz="0" w:space="0" w:color="auto"/>
      </w:divBdr>
    </w:div>
    <w:div w:id="1819345708">
      <w:bodyDiv w:val="1"/>
      <w:marLeft w:val="0"/>
      <w:marRight w:val="0"/>
      <w:marTop w:val="0"/>
      <w:marBottom w:val="0"/>
      <w:divBdr>
        <w:top w:val="none" w:sz="0" w:space="0" w:color="auto"/>
        <w:left w:val="none" w:sz="0" w:space="0" w:color="auto"/>
        <w:bottom w:val="none" w:sz="0" w:space="0" w:color="auto"/>
        <w:right w:val="none" w:sz="0" w:space="0" w:color="auto"/>
      </w:divBdr>
    </w:div>
    <w:div w:id="1825899258">
      <w:bodyDiv w:val="1"/>
      <w:marLeft w:val="0"/>
      <w:marRight w:val="0"/>
      <w:marTop w:val="0"/>
      <w:marBottom w:val="0"/>
      <w:divBdr>
        <w:top w:val="none" w:sz="0" w:space="0" w:color="auto"/>
        <w:left w:val="none" w:sz="0" w:space="0" w:color="auto"/>
        <w:bottom w:val="none" w:sz="0" w:space="0" w:color="auto"/>
        <w:right w:val="none" w:sz="0" w:space="0" w:color="auto"/>
      </w:divBdr>
    </w:div>
    <w:div w:id="1849247750">
      <w:bodyDiv w:val="1"/>
      <w:marLeft w:val="0"/>
      <w:marRight w:val="0"/>
      <w:marTop w:val="0"/>
      <w:marBottom w:val="0"/>
      <w:divBdr>
        <w:top w:val="none" w:sz="0" w:space="0" w:color="auto"/>
        <w:left w:val="none" w:sz="0" w:space="0" w:color="auto"/>
        <w:bottom w:val="none" w:sz="0" w:space="0" w:color="auto"/>
        <w:right w:val="none" w:sz="0" w:space="0" w:color="auto"/>
      </w:divBdr>
      <w:divsChild>
        <w:div w:id="223377556">
          <w:marLeft w:val="446"/>
          <w:marRight w:val="0"/>
          <w:marTop w:val="0"/>
          <w:marBottom w:val="0"/>
          <w:divBdr>
            <w:top w:val="none" w:sz="0" w:space="0" w:color="auto"/>
            <w:left w:val="none" w:sz="0" w:space="0" w:color="auto"/>
            <w:bottom w:val="none" w:sz="0" w:space="0" w:color="auto"/>
            <w:right w:val="none" w:sz="0" w:space="0" w:color="auto"/>
          </w:divBdr>
        </w:div>
        <w:div w:id="1729961034">
          <w:marLeft w:val="446"/>
          <w:marRight w:val="0"/>
          <w:marTop w:val="0"/>
          <w:marBottom w:val="0"/>
          <w:divBdr>
            <w:top w:val="none" w:sz="0" w:space="0" w:color="auto"/>
            <w:left w:val="none" w:sz="0" w:space="0" w:color="auto"/>
            <w:bottom w:val="none" w:sz="0" w:space="0" w:color="auto"/>
            <w:right w:val="none" w:sz="0" w:space="0" w:color="auto"/>
          </w:divBdr>
        </w:div>
      </w:divsChild>
    </w:div>
    <w:div w:id="1872453151">
      <w:bodyDiv w:val="1"/>
      <w:marLeft w:val="0"/>
      <w:marRight w:val="0"/>
      <w:marTop w:val="0"/>
      <w:marBottom w:val="0"/>
      <w:divBdr>
        <w:top w:val="none" w:sz="0" w:space="0" w:color="auto"/>
        <w:left w:val="none" w:sz="0" w:space="0" w:color="auto"/>
        <w:bottom w:val="none" w:sz="0" w:space="0" w:color="auto"/>
        <w:right w:val="none" w:sz="0" w:space="0" w:color="auto"/>
      </w:divBdr>
    </w:div>
    <w:div w:id="1883398722">
      <w:bodyDiv w:val="1"/>
      <w:marLeft w:val="0"/>
      <w:marRight w:val="0"/>
      <w:marTop w:val="0"/>
      <w:marBottom w:val="0"/>
      <w:divBdr>
        <w:top w:val="none" w:sz="0" w:space="0" w:color="auto"/>
        <w:left w:val="none" w:sz="0" w:space="0" w:color="auto"/>
        <w:bottom w:val="none" w:sz="0" w:space="0" w:color="auto"/>
        <w:right w:val="none" w:sz="0" w:space="0" w:color="auto"/>
      </w:divBdr>
    </w:div>
    <w:div w:id="1884946913">
      <w:bodyDiv w:val="1"/>
      <w:marLeft w:val="0"/>
      <w:marRight w:val="0"/>
      <w:marTop w:val="0"/>
      <w:marBottom w:val="0"/>
      <w:divBdr>
        <w:top w:val="none" w:sz="0" w:space="0" w:color="auto"/>
        <w:left w:val="none" w:sz="0" w:space="0" w:color="auto"/>
        <w:bottom w:val="none" w:sz="0" w:space="0" w:color="auto"/>
        <w:right w:val="none" w:sz="0" w:space="0" w:color="auto"/>
      </w:divBdr>
    </w:div>
    <w:div w:id="1889610653">
      <w:bodyDiv w:val="1"/>
      <w:marLeft w:val="0"/>
      <w:marRight w:val="0"/>
      <w:marTop w:val="0"/>
      <w:marBottom w:val="0"/>
      <w:divBdr>
        <w:top w:val="none" w:sz="0" w:space="0" w:color="auto"/>
        <w:left w:val="none" w:sz="0" w:space="0" w:color="auto"/>
        <w:bottom w:val="none" w:sz="0" w:space="0" w:color="auto"/>
        <w:right w:val="none" w:sz="0" w:space="0" w:color="auto"/>
      </w:divBdr>
    </w:div>
    <w:div w:id="1900051556">
      <w:bodyDiv w:val="1"/>
      <w:marLeft w:val="0"/>
      <w:marRight w:val="0"/>
      <w:marTop w:val="0"/>
      <w:marBottom w:val="0"/>
      <w:divBdr>
        <w:top w:val="none" w:sz="0" w:space="0" w:color="auto"/>
        <w:left w:val="none" w:sz="0" w:space="0" w:color="auto"/>
        <w:bottom w:val="none" w:sz="0" w:space="0" w:color="auto"/>
        <w:right w:val="none" w:sz="0" w:space="0" w:color="auto"/>
      </w:divBdr>
    </w:div>
    <w:div w:id="1929728532">
      <w:bodyDiv w:val="1"/>
      <w:marLeft w:val="0"/>
      <w:marRight w:val="0"/>
      <w:marTop w:val="0"/>
      <w:marBottom w:val="0"/>
      <w:divBdr>
        <w:top w:val="none" w:sz="0" w:space="0" w:color="auto"/>
        <w:left w:val="none" w:sz="0" w:space="0" w:color="auto"/>
        <w:bottom w:val="none" w:sz="0" w:space="0" w:color="auto"/>
        <w:right w:val="none" w:sz="0" w:space="0" w:color="auto"/>
      </w:divBdr>
    </w:div>
    <w:div w:id="1931893355">
      <w:bodyDiv w:val="1"/>
      <w:marLeft w:val="0"/>
      <w:marRight w:val="0"/>
      <w:marTop w:val="0"/>
      <w:marBottom w:val="0"/>
      <w:divBdr>
        <w:top w:val="none" w:sz="0" w:space="0" w:color="auto"/>
        <w:left w:val="none" w:sz="0" w:space="0" w:color="auto"/>
        <w:bottom w:val="none" w:sz="0" w:space="0" w:color="auto"/>
        <w:right w:val="none" w:sz="0" w:space="0" w:color="auto"/>
      </w:divBdr>
    </w:div>
    <w:div w:id="1941179472">
      <w:bodyDiv w:val="1"/>
      <w:marLeft w:val="0"/>
      <w:marRight w:val="0"/>
      <w:marTop w:val="0"/>
      <w:marBottom w:val="0"/>
      <w:divBdr>
        <w:top w:val="none" w:sz="0" w:space="0" w:color="auto"/>
        <w:left w:val="none" w:sz="0" w:space="0" w:color="auto"/>
        <w:bottom w:val="none" w:sz="0" w:space="0" w:color="auto"/>
        <w:right w:val="none" w:sz="0" w:space="0" w:color="auto"/>
      </w:divBdr>
    </w:div>
    <w:div w:id="1950359097">
      <w:bodyDiv w:val="1"/>
      <w:marLeft w:val="0"/>
      <w:marRight w:val="0"/>
      <w:marTop w:val="0"/>
      <w:marBottom w:val="0"/>
      <w:divBdr>
        <w:top w:val="none" w:sz="0" w:space="0" w:color="auto"/>
        <w:left w:val="none" w:sz="0" w:space="0" w:color="auto"/>
        <w:bottom w:val="none" w:sz="0" w:space="0" w:color="auto"/>
        <w:right w:val="none" w:sz="0" w:space="0" w:color="auto"/>
      </w:divBdr>
    </w:div>
    <w:div w:id="1957982009">
      <w:bodyDiv w:val="1"/>
      <w:marLeft w:val="0"/>
      <w:marRight w:val="0"/>
      <w:marTop w:val="0"/>
      <w:marBottom w:val="0"/>
      <w:divBdr>
        <w:top w:val="none" w:sz="0" w:space="0" w:color="auto"/>
        <w:left w:val="none" w:sz="0" w:space="0" w:color="auto"/>
        <w:bottom w:val="none" w:sz="0" w:space="0" w:color="auto"/>
        <w:right w:val="none" w:sz="0" w:space="0" w:color="auto"/>
      </w:divBdr>
    </w:div>
    <w:div w:id="1964847020">
      <w:bodyDiv w:val="1"/>
      <w:marLeft w:val="0"/>
      <w:marRight w:val="0"/>
      <w:marTop w:val="0"/>
      <w:marBottom w:val="0"/>
      <w:divBdr>
        <w:top w:val="none" w:sz="0" w:space="0" w:color="auto"/>
        <w:left w:val="none" w:sz="0" w:space="0" w:color="auto"/>
        <w:bottom w:val="none" w:sz="0" w:space="0" w:color="auto"/>
        <w:right w:val="none" w:sz="0" w:space="0" w:color="auto"/>
      </w:divBdr>
    </w:div>
    <w:div w:id="1973097295">
      <w:bodyDiv w:val="1"/>
      <w:marLeft w:val="0"/>
      <w:marRight w:val="0"/>
      <w:marTop w:val="0"/>
      <w:marBottom w:val="0"/>
      <w:divBdr>
        <w:top w:val="none" w:sz="0" w:space="0" w:color="auto"/>
        <w:left w:val="none" w:sz="0" w:space="0" w:color="auto"/>
        <w:bottom w:val="none" w:sz="0" w:space="0" w:color="auto"/>
        <w:right w:val="none" w:sz="0" w:space="0" w:color="auto"/>
      </w:divBdr>
    </w:div>
    <w:div w:id="1986081230">
      <w:bodyDiv w:val="1"/>
      <w:marLeft w:val="0"/>
      <w:marRight w:val="0"/>
      <w:marTop w:val="0"/>
      <w:marBottom w:val="0"/>
      <w:divBdr>
        <w:top w:val="none" w:sz="0" w:space="0" w:color="auto"/>
        <w:left w:val="none" w:sz="0" w:space="0" w:color="auto"/>
        <w:bottom w:val="none" w:sz="0" w:space="0" w:color="auto"/>
        <w:right w:val="none" w:sz="0" w:space="0" w:color="auto"/>
      </w:divBdr>
    </w:div>
    <w:div w:id="1996105897">
      <w:bodyDiv w:val="1"/>
      <w:marLeft w:val="0"/>
      <w:marRight w:val="0"/>
      <w:marTop w:val="0"/>
      <w:marBottom w:val="0"/>
      <w:divBdr>
        <w:top w:val="none" w:sz="0" w:space="0" w:color="auto"/>
        <w:left w:val="none" w:sz="0" w:space="0" w:color="auto"/>
        <w:bottom w:val="none" w:sz="0" w:space="0" w:color="auto"/>
        <w:right w:val="none" w:sz="0" w:space="0" w:color="auto"/>
      </w:divBdr>
    </w:div>
    <w:div w:id="1996687643">
      <w:bodyDiv w:val="1"/>
      <w:marLeft w:val="0"/>
      <w:marRight w:val="0"/>
      <w:marTop w:val="0"/>
      <w:marBottom w:val="0"/>
      <w:divBdr>
        <w:top w:val="none" w:sz="0" w:space="0" w:color="auto"/>
        <w:left w:val="none" w:sz="0" w:space="0" w:color="auto"/>
        <w:bottom w:val="none" w:sz="0" w:space="0" w:color="auto"/>
        <w:right w:val="none" w:sz="0" w:space="0" w:color="auto"/>
      </w:divBdr>
    </w:div>
    <w:div w:id="2005356557">
      <w:bodyDiv w:val="1"/>
      <w:marLeft w:val="0"/>
      <w:marRight w:val="0"/>
      <w:marTop w:val="0"/>
      <w:marBottom w:val="0"/>
      <w:divBdr>
        <w:top w:val="none" w:sz="0" w:space="0" w:color="auto"/>
        <w:left w:val="none" w:sz="0" w:space="0" w:color="auto"/>
        <w:bottom w:val="none" w:sz="0" w:space="0" w:color="auto"/>
        <w:right w:val="none" w:sz="0" w:space="0" w:color="auto"/>
      </w:divBdr>
    </w:div>
    <w:div w:id="2015953210">
      <w:bodyDiv w:val="1"/>
      <w:marLeft w:val="0"/>
      <w:marRight w:val="0"/>
      <w:marTop w:val="0"/>
      <w:marBottom w:val="0"/>
      <w:divBdr>
        <w:top w:val="none" w:sz="0" w:space="0" w:color="auto"/>
        <w:left w:val="none" w:sz="0" w:space="0" w:color="auto"/>
        <w:bottom w:val="none" w:sz="0" w:space="0" w:color="auto"/>
        <w:right w:val="none" w:sz="0" w:space="0" w:color="auto"/>
      </w:divBdr>
    </w:div>
    <w:div w:id="2024893480">
      <w:bodyDiv w:val="1"/>
      <w:marLeft w:val="0"/>
      <w:marRight w:val="0"/>
      <w:marTop w:val="0"/>
      <w:marBottom w:val="0"/>
      <w:divBdr>
        <w:top w:val="none" w:sz="0" w:space="0" w:color="auto"/>
        <w:left w:val="none" w:sz="0" w:space="0" w:color="auto"/>
        <w:bottom w:val="none" w:sz="0" w:space="0" w:color="auto"/>
        <w:right w:val="none" w:sz="0" w:space="0" w:color="auto"/>
      </w:divBdr>
    </w:div>
    <w:div w:id="2029791906">
      <w:bodyDiv w:val="1"/>
      <w:marLeft w:val="0"/>
      <w:marRight w:val="0"/>
      <w:marTop w:val="0"/>
      <w:marBottom w:val="0"/>
      <w:divBdr>
        <w:top w:val="none" w:sz="0" w:space="0" w:color="auto"/>
        <w:left w:val="none" w:sz="0" w:space="0" w:color="auto"/>
        <w:bottom w:val="none" w:sz="0" w:space="0" w:color="auto"/>
        <w:right w:val="none" w:sz="0" w:space="0" w:color="auto"/>
      </w:divBdr>
    </w:div>
    <w:div w:id="2040934857">
      <w:bodyDiv w:val="1"/>
      <w:marLeft w:val="0"/>
      <w:marRight w:val="0"/>
      <w:marTop w:val="0"/>
      <w:marBottom w:val="0"/>
      <w:divBdr>
        <w:top w:val="none" w:sz="0" w:space="0" w:color="auto"/>
        <w:left w:val="none" w:sz="0" w:space="0" w:color="auto"/>
        <w:bottom w:val="none" w:sz="0" w:space="0" w:color="auto"/>
        <w:right w:val="none" w:sz="0" w:space="0" w:color="auto"/>
      </w:divBdr>
    </w:div>
    <w:div w:id="2056079528">
      <w:bodyDiv w:val="1"/>
      <w:marLeft w:val="0"/>
      <w:marRight w:val="0"/>
      <w:marTop w:val="0"/>
      <w:marBottom w:val="0"/>
      <w:divBdr>
        <w:top w:val="none" w:sz="0" w:space="0" w:color="auto"/>
        <w:left w:val="none" w:sz="0" w:space="0" w:color="auto"/>
        <w:bottom w:val="none" w:sz="0" w:space="0" w:color="auto"/>
        <w:right w:val="none" w:sz="0" w:space="0" w:color="auto"/>
      </w:divBdr>
    </w:div>
    <w:div w:id="2058432944">
      <w:bodyDiv w:val="1"/>
      <w:marLeft w:val="0"/>
      <w:marRight w:val="0"/>
      <w:marTop w:val="0"/>
      <w:marBottom w:val="0"/>
      <w:divBdr>
        <w:top w:val="none" w:sz="0" w:space="0" w:color="auto"/>
        <w:left w:val="none" w:sz="0" w:space="0" w:color="auto"/>
        <w:bottom w:val="none" w:sz="0" w:space="0" w:color="auto"/>
        <w:right w:val="none" w:sz="0" w:space="0" w:color="auto"/>
      </w:divBdr>
    </w:div>
    <w:div w:id="2070617579">
      <w:bodyDiv w:val="1"/>
      <w:marLeft w:val="0"/>
      <w:marRight w:val="0"/>
      <w:marTop w:val="0"/>
      <w:marBottom w:val="0"/>
      <w:divBdr>
        <w:top w:val="none" w:sz="0" w:space="0" w:color="auto"/>
        <w:left w:val="none" w:sz="0" w:space="0" w:color="auto"/>
        <w:bottom w:val="none" w:sz="0" w:space="0" w:color="auto"/>
        <w:right w:val="none" w:sz="0" w:space="0" w:color="auto"/>
      </w:divBdr>
    </w:div>
    <w:div w:id="2076777035">
      <w:bodyDiv w:val="1"/>
      <w:marLeft w:val="0"/>
      <w:marRight w:val="0"/>
      <w:marTop w:val="0"/>
      <w:marBottom w:val="0"/>
      <w:divBdr>
        <w:top w:val="none" w:sz="0" w:space="0" w:color="auto"/>
        <w:left w:val="none" w:sz="0" w:space="0" w:color="auto"/>
        <w:bottom w:val="none" w:sz="0" w:space="0" w:color="auto"/>
        <w:right w:val="none" w:sz="0" w:space="0" w:color="auto"/>
      </w:divBdr>
    </w:div>
    <w:div w:id="2077240137">
      <w:bodyDiv w:val="1"/>
      <w:marLeft w:val="0"/>
      <w:marRight w:val="0"/>
      <w:marTop w:val="0"/>
      <w:marBottom w:val="0"/>
      <w:divBdr>
        <w:top w:val="none" w:sz="0" w:space="0" w:color="auto"/>
        <w:left w:val="none" w:sz="0" w:space="0" w:color="auto"/>
        <w:bottom w:val="none" w:sz="0" w:space="0" w:color="auto"/>
        <w:right w:val="none" w:sz="0" w:space="0" w:color="auto"/>
      </w:divBdr>
    </w:div>
    <w:div w:id="2099789101">
      <w:bodyDiv w:val="1"/>
      <w:marLeft w:val="0"/>
      <w:marRight w:val="0"/>
      <w:marTop w:val="0"/>
      <w:marBottom w:val="0"/>
      <w:divBdr>
        <w:top w:val="none" w:sz="0" w:space="0" w:color="auto"/>
        <w:left w:val="none" w:sz="0" w:space="0" w:color="auto"/>
        <w:bottom w:val="none" w:sz="0" w:space="0" w:color="auto"/>
        <w:right w:val="none" w:sz="0" w:space="0" w:color="auto"/>
      </w:divBdr>
    </w:div>
    <w:div w:id="2121143669">
      <w:bodyDiv w:val="1"/>
      <w:marLeft w:val="0"/>
      <w:marRight w:val="0"/>
      <w:marTop w:val="0"/>
      <w:marBottom w:val="0"/>
      <w:divBdr>
        <w:top w:val="none" w:sz="0" w:space="0" w:color="auto"/>
        <w:left w:val="none" w:sz="0" w:space="0" w:color="auto"/>
        <w:bottom w:val="none" w:sz="0" w:space="0" w:color="auto"/>
        <w:right w:val="none" w:sz="0" w:space="0" w:color="auto"/>
      </w:divBdr>
    </w:div>
    <w:div w:id="2133592134">
      <w:bodyDiv w:val="1"/>
      <w:marLeft w:val="0"/>
      <w:marRight w:val="0"/>
      <w:marTop w:val="0"/>
      <w:marBottom w:val="0"/>
      <w:divBdr>
        <w:top w:val="none" w:sz="0" w:space="0" w:color="auto"/>
        <w:left w:val="none" w:sz="0" w:space="0" w:color="auto"/>
        <w:bottom w:val="none" w:sz="0" w:space="0" w:color="auto"/>
        <w:right w:val="none" w:sz="0" w:space="0" w:color="auto"/>
      </w:divBdr>
    </w:div>
    <w:div w:id="2135707585">
      <w:bodyDiv w:val="1"/>
      <w:marLeft w:val="0"/>
      <w:marRight w:val="0"/>
      <w:marTop w:val="0"/>
      <w:marBottom w:val="0"/>
      <w:divBdr>
        <w:top w:val="none" w:sz="0" w:space="0" w:color="auto"/>
        <w:left w:val="none" w:sz="0" w:space="0" w:color="auto"/>
        <w:bottom w:val="none" w:sz="0" w:space="0" w:color="auto"/>
        <w:right w:val="none" w:sz="0" w:space="0" w:color="auto"/>
      </w:divBdr>
    </w:div>
    <w:div w:id="2139255363">
      <w:bodyDiv w:val="1"/>
      <w:marLeft w:val="0"/>
      <w:marRight w:val="0"/>
      <w:marTop w:val="0"/>
      <w:marBottom w:val="0"/>
      <w:divBdr>
        <w:top w:val="none" w:sz="0" w:space="0" w:color="auto"/>
        <w:left w:val="none" w:sz="0" w:space="0" w:color="auto"/>
        <w:bottom w:val="none" w:sz="0" w:space="0" w:color="auto"/>
        <w:right w:val="none" w:sz="0" w:space="0" w:color="auto"/>
      </w:divBdr>
    </w:div>
    <w:div w:id="214279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lan.app.jalisco.gob.mx/indicadores" TargetMode="External"/><Relationship Id="rId21" Type="http://schemas.openxmlformats.org/officeDocument/2006/relationships/hyperlink" Target="http://zapopan.s3.amazonaws.com/wp-content/uploads/2011/07/Ley-de-Transparencia-y-Acceso-a-la-Informaci%C3%B3n-P%C3%BAblica-del-Estado-de-Jalisco-y-sus-Municipios.pdf" TargetMode="External"/><Relationship Id="rId42" Type="http://schemas.openxmlformats.org/officeDocument/2006/relationships/hyperlink" Target="http://blog.tomalaciudad.org/post/55180640326/gdl-en-bici" TargetMode="External"/><Relationship Id="rId47" Type="http://schemas.openxmlformats.org/officeDocument/2006/relationships/hyperlink" Target="http://blog.tomalaciudad.org/post/55725847696/hacker-garage" TargetMode="External"/><Relationship Id="rId63" Type="http://schemas.openxmlformats.org/officeDocument/2006/relationships/hyperlink" Target="http://blog.tomalaciudad.org/post/55712548735/prospera" TargetMode="External"/><Relationship Id="rId68" Type="http://schemas.openxmlformats.org/officeDocument/2006/relationships/hyperlink" Target="http://blog.tomalaciudad.org/post/56368334773/columpeo" TargetMode="External"/><Relationship Id="rId84" Type="http://schemas.openxmlformats.org/officeDocument/2006/relationships/hyperlink" Target="http://www" TargetMode="External"/><Relationship Id="rId89" Type="http://schemas.openxmlformats.org/officeDocument/2006/relationships/hyperlink" Target="http://mcienciadatos.itam.mx/es" TargetMode="External"/><Relationship Id="rId112" Type="http://schemas.openxmlformats.org/officeDocument/2006/relationships/footer" Target="footer3.xml"/><Relationship Id="rId16" Type="http://schemas.openxmlformats.org/officeDocument/2006/relationships/hyperlink" Target="http://www.normateca.gob.mx/documento.php?Clave=2649" TargetMode="External"/><Relationship Id="rId107" Type="http://schemas.openxmlformats.org/officeDocument/2006/relationships/image" Target="media/image5.png"/><Relationship Id="rId11" Type="http://schemas.openxmlformats.org/officeDocument/2006/relationships/diagramLayout" Target="diagrams/layout1.xml"/><Relationship Id="rId24" Type="http://schemas.openxmlformats.org/officeDocument/2006/relationships/hyperlink" Target="http://www.inegi.org.mx/prod_serv/contenidos/espanol/bvinegi/productos/integracion/pais/lsnieg/LSNIEG_I.pdf" TargetMode="External"/><Relationship Id="rId32" Type="http://schemas.openxmlformats.org/officeDocument/2006/relationships/hyperlink" Target="http://codeandomexico" TargetMode="External"/><Relationship Id="rId37" Type="http://schemas.openxmlformats.org/officeDocument/2006/relationships/hyperlink" Target="http://hackergarage" TargetMode="External"/><Relationship Id="rId40" Type="http://schemas.openxmlformats.org/officeDocument/2006/relationships/hyperlink" Target="http://blog.tomalaciudad.org" TargetMode="External"/><Relationship Id="rId45" Type="http://schemas.openxmlformats.org/officeDocument/2006/relationships/hyperlink" Target="http://blog.tomalaciudad.org/post/55119042816/barrios-unidos-ac" TargetMode="External"/><Relationship Id="rId53" Type="http://schemas.openxmlformats.org/officeDocument/2006/relationships/hyperlink" Target="http://blog.tomalaciudad.org/post/55215113985/mejor-santa-tere" TargetMode="External"/><Relationship Id="rId58" Type="http://schemas.openxmlformats.org/officeDocument/2006/relationships/hyperlink" Target="http://blog.tomalaciudad.org/post/55115174252/circulo-de-produccion" TargetMode="External"/><Relationship Id="rId66" Type="http://schemas.openxmlformats.org/officeDocument/2006/relationships/hyperlink" Target="http://blog.tomalaciudad.org/post/55118647123/colectivo-pro-derechos-de-la-ninez-codeni" TargetMode="External"/><Relationship Id="rId74" Type="http://schemas.openxmlformats.org/officeDocument/2006/relationships/hyperlink" Target="http://blog.tomalaciudad.org/post/55115432705/eden-organico" TargetMode="External"/><Relationship Id="rId79" Type="http://schemas.openxmlformats.org/officeDocument/2006/relationships/hyperlink" Target="http://blog.tomalaciudad.org/post/55118158917/fm4-paso-libre" TargetMode="External"/><Relationship Id="rId87" Type="http://schemas.openxmlformats.org/officeDocument/2006/relationships/image" Target="media/image1.png"/><Relationship Id="rId102" Type="http://schemas.openxmlformats.org/officeDocument/2006/relationships/hyperlink" Target="http://zapopan.codeandomexico.org/" TargetMode="External"/><Relationship Id="rId110" Type="http://schemas.openxmlformats.org/officeDocument/2006/relationships/footer" Target="footer2.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blog.tomalaciudad.org/post/55231437489/plataforma-metropolitana-para-la-sustentabilidad" TargetMode="External"/><Relationship Id="rId82" Type="http://schemas.openxmlformats.org/officeDocument/2006/relationships/hyperlink" Target="https://play.google.com/store/apps/details?id=com.tomala.gather" TargetMode="External"/><Relationship Id="rId90" Type="http://schemas.openxmlformats.org/officeDocument/2006/relationships/hyperlink" Target="http://www.itesm.mx/wps/wcm/connect/ITESM/Tecnologico+de+Monterrey/Carreras+Profesionales/Areas+de+estudio/Comunicacion+y+Periodismo/" TargetMode="External"/><Relationship Id="rId95" Type="http://schemas.openxmlformats.org/officeDocument/2006/relationships/hyperlink" Target="https://itunes.apple.com/mx/app/jalisco-movil/id456691732?mt=8" TargetMode="External"/><Relationship Id="rId19" Type="http://schemas.openxmlformats.org/officeDocument/2006/relationships/hyperlink" Target="http://www.normateca.gob.mx/documento.php?Clave=2851" TargetMode="External"/><Relationship Id="rId14" Type="http://schemas.microsoft.com/office/2007/relationships/diagramDrawing" Target="diagrams/drawing1.xml"/><Relationship Id="rId22" Type="http://schemas.openxmlformats.org/officeDocument/2006/relationships/hyperlink" Target="http://www.normateca.gob.mx/documento.php?Clave=2749" TargetMode="External"/><Relationship Id="rId27" Type="http://schemas.openxmlformats.org/officeDocument/2006/relationships/hyperlink" Target="http://seplan.app.jalisco.gob.mx/siproipe/" TargetMode="External"/><Relationship Id="rId30" Type="http://schemas.openxmlformats.org/officeDocument/2006/relationships/hyperlink" Target="http://sitel.jalisco.gob.mx/portal2/" TargetMode="External"/><Relationship Id="rId35" Type="http://schemas.openxmlformats.org/officeDocument/2006/relationships/hyperlink" Target="http://www" TargetMode="External"/><Relationship Id="rId43" Type="http://schemas.openxmlformats.org/officeDocument/2006/relationships/hyperlink" Target="http://blog.tomalaciudad.org/post/55042905263/amigos-trabajando-en-los-cruceros" TargetMode="External"/><Relationship Id="rId48" Type="http://schemas.openxmlformats.org/officeDocument/2006/relationships/hyperlink" Target="http://blog.tomalaciudad.org/post/55182333725/bordamos-por-la-paz" TargetMode="External"/><Relationship Id="rId56" Type="http://schemas.openxmlformats.org/officeDocument/2006/relationships/hyperlink" Target="http://blog.tomalaciudad.org/post/55230157024/centro-para-la-cultura-arquitectonica-y-urbana-ccau" TargetMode="External"/><Relationship Id="rId64" Type="http://schemas.openxmlformats.org/officeDocument/2006/relationships/hyperlink" Target="http://blog.tomalaciudad.org/post/55113522668/colectivo-ecologista-jalisco" TargetMode="External"/><Relationship Id="rId69" Type="http://schemas.openxmlformats.org/officeDocument/2006/relationships/hyperlink" Target="http://blog.tomalaciudad.org/post/55231742370/red-arbol" TargetMode="External"/><Relationship Id="rId77" Type="http://schemas.openxmlformats.org/officeDocument/2006/relationships/hyperlink" Target="http://blog.tomalaciudad.org/post/55119827957/un-salto-de-vida-a-c" TargetMode="External"/><Relationship Id="rId100" Type="http://schemas.openxmlformats.org/officeDocument/2006/relationships/hyperlink" Target="http://www.manufactura.mx/industria/2013/07/22/mexico-gradua-mas-ingenieros" TargetMode="External"/><Relationship Id="rId105" Type="http://schemas.openxmlformats.org/officeDocument/2006/relationships/chart" Target="charts/chart4.xml"/><Relationship Id="rId113"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blog.tomalaciudad.org/post/55185351875/las-otras-caras-de-la-ciudad" TargetMode="External"/><Relationship Id="rId72" Type="http://schemas.openxmlformats.org/officeDocument/2006/relationships/hyperlink" Target="http://blog.tomalaciudad.org/post/55727544394/tonica-gdl-a-c" TargetMode="External"/><Relationship Id="rId80" Type="http://schemas.openxmlformats.org/officeDocument/2006/relationships/hyperlink" Target="http://www.mejoratuescuela.org/" TargetMode="External"/><Relationship Id="rId85" Type="http://schemas.openxmlformats.org/officeDocument/2006/relationships/hyperlink" Target="http://wcit2014.org/" TargetMode="External"/><Relationship Id="rId93" Type="http://schemas.openxmlformats.org/officeDocument/2006/relationships/hyperlink" Target="http://www.swgdl.co/" TargetMode="External"/><Relationship Id="rId98" Type="http://schemas.openxmlformats.org/officeDocument/2006/relationships/hyperlink" Target="https://itunes.apple.com/mx/app/servicios-en-linea-gobierno/id787671496?mt=8"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normateca.gob.mx/documento.php?Clave=1418" TargetMode="External"/><Relationship Id="rId25" Type="http://schemas.openxmlformats.org/officeDocument/2006/relationships/hyperlink" Target="https://gobiernoenlinea1.jalisco.gob.mx/presupuesto/Presupuesto" TargetMode="External"/><Relationship Id="rId33" Type="http://schemas.openxmlformats.org/officeDocument/2006/relationships/hyperlink" Target="http://socialtic" TargetMode="External"/><Relationship Id="rId38" Type="http://schemas.openxmlformats.org/officeDocument/2006/relationships/hyperlink" Target="http://www" TargetMode="External"/><Relationship Id="rId46" Type="http://schemas.openxmlformats.org/officeDocument/2006/relationships/hyperlink" Target="http://blog.tomalaciudad.org/post/55229883039/guadalajara-2020" TargetMode="External"/><Relationship Id="rId59" Type="http://schemas.openxmlformats.org/officeDocument/2006/relationships/hyperlink" Target="http://blog.tomalaciudad.org/post/55118420529/movimiento-de-apoyo-a-menores-abandonados-mama-a-c" TargetMode="External"/><Relationship Id="rId67" Type="http://schemas.openxmlformats.org/officeDocument/2006/relationships/hyperlink" Target="http://blog.tomalaciudad.org/post/55229437417/colectivo-triciclo" TargetMode="External"/><Relationship Id="rId103" Type="http://schemas.openxmlformats.org/officeDocument/2006/relationships/image" Target="media/image3.png"/><Relationship Id="rId108" Type="http://schemas.openxmlformats.org/officeDocument/2006/relationships/header" Target="header1.xml"/><Relationship Id="rId20" Type="http://schemas.openxmlformats.org/officeDocument/2006/relationships/hyperlink" Target="http://www.creativecommons.mx" TargetMode="External"/><Relationship Id="rId41" Type="http://schemas.openxmlformats.org/officeDocument/2006/relationships/hyperlink" Target="http://blog.tomalaciudad.org/post/55229133158/foro-de-arquitectura-complot" TargetMode="External"/><Relationship Id="rId54" Type="http://schemas.openxmlformats.org/officeDocument/2006/relationships/hyperlink" Target="http://blog.tomalaciudad.org/post/55117714611/centro-de-justicia-para-la-paz-y-el-desarrollo-cepad" TargetMode="External"/><Relationship Id="rId62" Type="http://schemas.openxmlformats.org/officeDocument/2006/relationships/hyperlink" Target="http://blog.tomalaciudad.org/post/55231073584/ciudadanos-por-municipios-transparentes-cimtra" TargetMode="External"/><Relationship Id="rId70" Type="http://schemas.openxmlformats.org/officeDocument/2006/relationships/hyperlink" Target="http://blog.tomalaciudad.org/post/56188175794/red-guadalajara-de-todos" TargetMode="External"/><Relationship Id="rId75" Type="http://schemas.openxmlformats.org/officeDocument/2006/relationships/hyperlink" Target="http://blog.tomalaciudad.org/post/56271498180/un-lugar" TargetMode="External"/><Relationship Id="rId83" Type="http://schemas.openxmlformats.org/officeDocument/2006/relationships/hyperlink" Target="http://buskeeper" TargetMode="External"/><Relationship Id="rId88" Type="http://schemas.openxmlformats.org/officeDocument/2006/relationships/image" Target="media/image2.png"/><Relationship Id="rId91" Type="http://schemas.openxmlformats.org/officeDocument/2006/relationships/hyperlink" Target="http://www.inegi.org.mx/prod_serv/contenidos/espanol/bvinegi/productos/encuestas/especiales/endutih/endutih2011.pdf" TargetMode="External"/><Relationship Id="rId96" Type="http://schemas.openxmlformats.org/officeDocument/2006/relationships/hyperlink" Target="https://itunes.apple.com/mx/app/transparencia/id852535684?mt=8"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ormateca.gob.mx/documento.php?Clave=3018" TargetMode="External"/><Relationship Id="rId23" Type="http://schemas.openxmlformats.org/officeDocument/2006/relationships/hyperlink" Target="http://seplan.app.jalisco.gob.mx/indicadores" TargetMode="External"/><Relationship Id="rId28" Type="http://schemas.openxmlformats.org/officeDocument/2006/relationships/hyperlink" Target="http://informe.jalisco.gob.mx/" TargetMode="External"/><Relationship Id="rId36" Type="http://schemas.openxmlformats.org/officeDocument/2006/relationships/hyperlink" Target="http://fundar" TargetMode="External"/><Relationship Id="rId49" Type="http://schemas.openxmlformats.org/officeDocument/2006/relationships/hyperlink" Target="http://blog.tomalaciudad.org/post/55114545905/huerto-en-casa" TargetMode="External"/><Relationship Id="rId57" Type="http://schemas.openxmlformats.org/officeDocument/2006/relationships/hyperlink" Target="http://blog.tomalaciudad.org/post/55117929259/mexico-proyecta" TargetMode="External"/><Relationship Id="rId106" Type="http://schemas.openxmlformats.org/officeDocument/2006/relationships/image" Target="media/image4.png"/><Relationship Id="rId114" Type="http://schemas.openxmlformats.org/officeDocument/2006/relationships/fontTable" Target="fontTable.xml"/><Relationship Id="rId10" Type="http://schemas.openxmlformats.org/officeDocument/2006/relationships/diagramData" Target="diagrams/data1.xml"/><Relationship Id="rId31" Type="http://schemas.openxmlformats.org/officeDocument/2006/relationships/chart" Target="charts/chart2.xml"/><Relationship Id="rId44" Type="http://schemas.openxmlformats.org/officeDocument/2006/relationships/hyperlink" Target="http://blog.tomalaciudad.org/post/55726446630/global-objective-mexico" TargetMode="External"/><Relationship Id="rId52" Type="http://schemas.openxmlformats.org/officeDocument/2006/relationships/hyperlink" Target="http://blog.tomalaciudad.org/post/55899918719/caracol-urbano" TargetMode="External"/><Relationship Id="rId60" Type="http://schemas.openxmlformats.org/officeDocument/2006/relationships/hyperlink" Target="http://blog.tomalaciudad.org/post/55186122739/ciudad-para-todos" TargetMode="External"/><Relationship Id="rId65" Type="http://schemas.openxmlformats.org/officeDocument/2006/relationships/hyperlink" Target="http://blog.tomalaciudad.org/post/55119504810/proyecto-ecovia-vias-verdes-a-c" TargetMode="External"/><Relationship Id="rId73" Type="http://schemas.openxmlformats.org/officeDocument/2006/relationships/hyperlink" Target="http://blog.tomalaciudad.org/post/55114839674/ecofiestas" TargetMode="External"/><Relationship Id="rId78" Type="http://schemas.openxmlformats.org/officeDocument/2006/relationships/hyperlink" Target="http://blog.tomalaciudad.org/post/55181370853/femibici" TargetMode="External"/><Relationship Id="rId81" Type="http://schemas.openxmlformats.org/officeDocument/2006/relationships/hyperlink" Target="http://www.avisora.mx/faq" TargetMode="External"/><Relationship Id="rId86" Type="http://schemas.openxmlformats.org/officeDocument/2006/relationships/chart" Target="charts/chart3.xml"/><Relationship Id="rId94" Type="http://schemas.openxmlformats.org/officeDocument/2006/relationships/hyperlink" Target="http://www.campus-party.com.mx/2014/index.html" TargetMode="External"/><Relationship Id="rId99" Type="http://schemas.openxmlformats.org/officeDocument/2006/relationships/hyperlink" Target="http://hackergarage.mx/" TargetMode="External"/><Relationship Id="rId101" Type="http://schemas.openxmlformats.org/officeDocument/2006/relationships/hyperlink" Target="http://sig.jalisco.gob.mx/estadistica/" TargetMode="Externa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hyperlink" Target="http://www.normateca.gob.mx/documento.php?Clave=2287" TargetMode="External"/><Relationship Id="rId39" Type="http://schemas.openxmlformats.org/officeDocument/2006/relationships/hyperlink" Target="http://www" TargetMode="External"/><Relationship Id="rId109" Type="http://schemas.openxmlformats.org/officeDocument/2006/relationships/footer" Target="footer1.xml"/><Relationship Id="rId34" Type="http://schemas.openxmlformats.org/officeDocument/2006/relationships/hyperlink" Target="http://www" TargetMode="External"/><Relationship Id="rId50" Type="http://schemas.openxmlformats.org/officeDocument/2006/relationships/hyperlink" Target="http://blog.tomalaciudad.org/post/55725415106/instituto-mexicano-para-el-desarrollo-comunitario" TargetMode="External"/><Relationship Id="rId55" Type="http://schemas.openxmlformats.org/officeDocument/2006/relationships/hyperlink" Target="http://blog.tomalaciudad.org/post/57672291100/mercadito-agroecologico" TargetMode="External"/><Relationship Id="rId76" Type="http://schemas.openxmlformats.org/officeDocument/2006/relationships/hyperlink" Target="http://blog.tomalaciudad.org/post/56264783785/ensamble" TargetMode="External"/><Relationship Id="rId97" Type="http://schemas.openxmlformats.org/officeDocument/2006/relationships/hyperlink" Target="https://itunes.apple.com/mx/app/agente-vial/id539362366?mt=8" TargetMode="External"/><Relationship Id="rId104" Type="http://schemas.openxmlformats.org/officeDocument/2006/relationships/hyperlink" Target="http://seplan.app.jalisco.gob.mx/mide/indicador/consultarDatos/768?programaId=2&amp;max=10&amp;offset=0&amp;agregado=1&amp;url=buscar" TargetMode="External"/><Relationship Id="rId7" Type="http://schemas.openxmlformats.org/officeDocument/2006/relationships/footnotes" Target="footnotes.xml"/><Relationship Id="rId71" Type="http://schemas.openxmlformats.org/officeDocument/2006/relationships/hyperlink" Target="http://blog.tomalaciudad.org/post/55215411886/cuadra-urbanismo" TargetMode="External"/><Relationship Id="rId92" Type="http://schemas.openxmlformats.org/officeDocument/2006/relationships/hyperlink" Target="http://hackergarage.mx/" TargetMode="External"/><Relationship Id="rId2" Type="http://schemas.openxmlformats.org/officeDocument/2006/relationships/numbering" Target="numbering.xml"/><Relationship Id="rId29" Type="http://schemas.openxmlformats.org/officeDocument/2006/relationships/hyperlink" Target="http://www.iieg.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orza:Google%20Drive:_Proyectos%20:OD%20Jalisco:ODRA:entregables:ODRA%20grafo%20rad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6"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lorza:Google%20Drive:_Proyectos%20:OD%20Jalisco:ODRA:entregables:ODRA%20grafo%20rad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marker>
            <c:symbol val="none"/>
          </c:marker>
          <c:cat>
            <c:strRef>
              <c:f>Resultados!$A$2:$A$9</c:f>
              <c:strCache>
                <c:ptCount val="8"/>
                <c:pt idx="0">
                  <c:v>1. Liderazgo</c:v>
                </c:pt>
                <c:pt idx="1">
                  <c:v>2. Legislación</c:v>
                </c:pt>
                <c:pt idx="2">
                  <c:v>3. Organización</c:v>
                </c:pt>
                <c:pt idx="3">
                  <c:v>4. Datos</c:v>
                </c:pt>
                <c:pt idx="4">
                  <c:v>5. Demanda</c:v>
                </c:pt>
                <c:pt idx="5">
                  <c:v>6. Ecosistema</c:v>
                </c:pt>
                <c:pt idx="6">
                  <c:v>7. Financiación</c:v>
                </c:pt>
                <c:pt idx="7">
                  <c:v>8. Tecnología</c:v>
                </c:pt>
              </c:strCache>
            </c:strRef>
          </c:cat>
          <c:val>
            <c:numRef>
              <c:f>Resultados!$B$2:$B$9</c:f>
              <c:numCache>
                <c:formatCode>#,##0.00</c:formatCode>
                <c:ptCount val="8"/>
                <c:pt idx="0">
                  <c:v>4</c:v>
                </c:pt>
                <c:pt idx="1">
                  <c:v>3.333333333333333</c:v>
                </c:pt>
                <c:pt idx="2">
                  <c:v>3.6666666666666661</c:v>
                </c:pt>
                <c:pt idx="3">
                  <c:v>2.954545454545455</c:v>
                </c:pt>
                <c:pt idx="4">
                  <c:v>1.973684210526315</c:v>
                </c:pt>
                <c:pt idx="5">
                  <c:v>3.0769230769230771</c:v>
                </c:pt>
                <c:pt idx="6">
                  <c:v>3</c:v>
                </c:pt>
                <c:pt idx="7">
                  <c:v>2.6470588235294121</c:v>
                </c:pt>
              </c:numCache>
            </c:numRef>
          </c:val>
        </c:ser>
        <c:dLbls>
          <c:showLegendKey val="0"/>
          <c:showVal val="0"/>
          <c:showCatName val="0"/>
          <c:showSerName val="0"/>
          <c:showPercent val="0"/>
          <c:showBubbleSize val="0"/>
        </c:dLbls>
        <c:axId val="45320064"/>
        <c:axId val="56746752"/>
      </c:radarChart>
      <c:catAx>
        <c:axId val="45320064"/>
        <c:scaling>
          <c:orientation val="minMax"/>
        </c:scaling>
        <c:delete val="0"/>
        <c:axPos val="b"/>
        <c:majorGridlines/>
        <c:majorTickMark val="out"/>
        <c:minorTickMark val="none"/>
        <c:tickLblPos val="nextTo"/>
        <c:txPr>
          <a:bodyPr/>
          <a:lstStyle/>
          <a:p>
            <a:pPr>
              <a:defRPr sz="1100"/>
            </a:pPr>
            <a:endParaRPr lang="es-MX"/>
          </a:p>
        </c:txPr>
        <c:crossAx val="56746752"/>
        <c:crosses val="autoZero"/>
        <c:auto val="1"/>
        <c:lblAlgn val="ctr"/>
        <c:lblOffset val="100"/>
        <c:noMultiLvlLbl val="0"/>
      </c:catAx>
      <c:valAx>
        <c:axId val="56746752"/>
        <c:scaling>
          <c:orientation val="minMax"/>
          <c:max val="5"/>
        </c:scaling>
        <c:delete val="0"/>
        <c:axPos val="l"/>
        <c:majorGridlines/>
        <c:numFmt formatCode="#,##0.00" sourceLinked="1"/>
        <c:majorTickMark val="cross"/>
        <c:minorTickMark val="none"/>
        <c:tickLblPos val="nextTo"/>
        <c:txPr>
          <a:bodyPr/>
          <a:lstStyle/>
          <a:p>
            <a:pPr>
              <a:defRPr sz="900"/>
            </a:pPr>
            <a:endParaRPr lang="es-MX"/>
          </a:p>
        </c:txPr>
        <c:crossAx val="45320064"/>
        <c:crosses val="autoZero"/>
        <c:crossBetween val="between"/>
        <c:majorUnit val="1"/>
        <c:minorUnit val="0.5"/>
      </c:valAx>
    </c:plotArea>
    <c:plotVisOnly val="1"/>
    <c:dispBlanksAs val="gap"/>
    <c:showDLblsOverMax val="0"/>
  </c:chart>
  <c:txPr>
    <a:bodyPr/>
    <a:lstStyle/>
    <a:p>
      <a:pPr>
        <a:defRPr b="1" i="0"/>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0"/>
            <c:showCatName val="0"/>
            <c:showSerName val="0"/>
            <c:showPercent val="1"/>
            <c:showBubbleSize val="0"/>
            <c:showLeaderLines val="1"/>
          </c:dLbls>
          <c:cat>
            <c:strRef>
              <c:f>Hoja1!$A$2:$A$8</c:f>
              <c:strCache>
                <c:ptCount val="7"/>
                <c:pt idx="0">
                  <c:v>pdf</c:v>
                </c:pt>
                <c:pt idx="1">
                  <c:v>docx</c:v>
                </c:pt>
                <c:pt idx="2">
                  <c:v>xlsx</c:v>
                </c:pt>
                <c:pt idx="3">
                  <c:v>doc</c:v>
                </c:pt>
                <c:pt idx="4">
                  <c:v>xls</c:v>
                </c:pt>
                <c:pt idx="5">
                  <c:v>pptx</c:v>
                </c:pt>
                <c:pt idx="6">
                  <c:v>ppt</c:v>
                </c:pt>
              </c:strCache>
            </c:strRef>
          </c:cat>
          <c:val>
            <c:numRef>
              <c:f>Hoja1!$B$2:$B$8</c:f>
              <c:numCache>
                <c:formatCode>General</c:formatCode>
                <c:ptCount val="7"/>
                <c:pt idx="0">
                  <c:v>594</c:v>
                </c:pt>
                <c:pt idx="1">
                  <c:v>335</c:v>
                </c:pt>
                <c:pt idx="2">
                  <c:v>326</c:v>
                </c:pt>
                <c:pt idx="3">
                  <c:v>254</c:v>
                </c:pt>
                <c:pt idx="4">
                  <c:v>248</c:v>
                </c:pt>
                <c:pt idx="5">
                  <c:v>96</c:v>
                </c:pt>
                <c:pt idx="6">
                  <c:v>16</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0"/>
            <c:showCatName val="0"/>
            <c:showSerName val="0"/>
            <c:showPercent val="1"/>
            <c:showBubbleSize val="0"/>
            <c:showLeaderLines val="1"/>
          </c:dLbls>
          <c:cat>
            <c:strRef>
              <c:f>Hoja1!$A$1:$A$10</c:f>
              <c:strCache>
                <c:ptCount val="10"/>
                <c:pt idx="0">
                  <c:v>Ayuntamientos </c:v>
                </c:pt>
                <c:pt idx="1">
                  <c:v>Fideicomisos Públicos</c:v>
                </c:pt>
                <c:pt idx="2">
                  <c:v>Organismos Desconcentrados</c:v>
                </c:pt>
                <c:pt idx="3">
                  <c:v>Organismos Autónomos </c:v>
                </c:pt>
                <c:pt idx="4">
                  <c:v>Organismos Públicos Descentralizados </c:v>
                </c:pt>
                <c:pt idx="5">
                  <c:v>Partidos Políticos </c:v>
                </c:pt>
                <c:pt idx="6">
                  <c:v>Otros Sujetos Obligados</c:v>
                </c:pt>
                <c:pt idx="7">
                  <c:v>Poder Ejecutivo</c:v>
                </c:pt>
                <c:pt idx="8">
                  <c:v>Poder Judicial </c:v>
                </c:pt>
                <c:pt idx="9">
                  <c:v>Poder Legislativo</c:v>
                </c:pt>
              </c:strCache>
            </c:strRef>
          </c:cat>
          <c:val>
            <c:numRef>
              <c:f>Hoja1!$B$1:$B$10</c:f>
              <c:numCache>
                <c:formatCode>General</c:formatCode>
                <c:ptCount val="10"/>
                <c:pt idx="0">
                  <c:v>12377</c:v>
                </c:pt>
                <c:pt idx="1">
                  <c:v>113</c:v>
                </c:pt>
                <c:pt idx="2">
                  <c:v>94</c:v>
                </c:pt>
                <c:pt idx="3">
                  <c:v>1611</c:v>
                </c:pt>
                <c:pt idx="4">
                  <c:v>2900</c:v>
                </c:pt>
                <c:pt idx="5">
                  <c:v>3</c:v>
                </c:pt>
                <c:pt idx="6">
                  <c:v>15</c:v>
                </c:pt>
                <c:pt idx="7">
                  <c:v>5181</c:v>
                </c:pt>
                <c:pt idx="8">
                  <c:v>1289</c:v>
                </c:pt>
                <c:pt idx="9">
                  <c:v>826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670933630165597"/>
          <c:y val="5.8766880393952899E-2"/>
          <c:w val="0.450507861416446"/>
          <c:h val="0.91981949428146403"/>
        </c:manualLayout>
      </c:layout>
      <c:overlay val="0"/>
      <c:txPr>
        <a:bodyPr/>
        <a:lstStyle/>
        <a:p>
          <a:pPr algn="l">
            <a:defRPr sz="800" kern="1000" spc="0"/>
          </a:pPr>
          <a:endParaRPr lang="es-MX"/>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marker>
            <c:symbol val="none"/>
          </c:marker>
          <c:cat>
            <c:strRef>
              <c:f>Resultados!$A$2:$A$9</c:f>
              <c:strCache>
                <c:ptCount val="8"/>
                <c:pt idx="0">
                  <c:v>1. Liderazgo</c:v>
                </c:pt>
                <c:pt idx="1">
                  <c:v>2. Legislación</c:v>
                </c:pt>
                <c:pt idx="2">
                  <c:v>3. Organización</c:v>
                </c:pt>
                <c:pt idx="3">
                  <c:v>4. Datos</c:v>
                </c:pt>
                <c:pt idx="4">
                  <c:v>5. Demanda</c:v>
                </c:pt>
                <c:pt idx="5">
                  <c:v>6. Ecosistema</c:v>
                </c:pt>
                <c:pt idx="6">
                  <c:v>7. Financiación</c:v>
                </c:pt>
                <c:pt idx="7">
                  <c:v>8. Tecnología</c:v>
                </c:pt>
              </c:strCache>
            </c:strRef>
          </c:cat>
          <c:val>
            <c:numRef>
              <c:f>Resultados!$B$2:$B$9</c:f>
              <c:numCache>
                <c:formatCode>#,##0.00</c:formatCode>
                <c:ptCount val="8"/>
                <c:pt idx="0">
                  <c:v>4</c:v>
                </c:pt>
                <c:pt idx="1">
                  <c:v>3.333333333333333</c:v>
                </c:pt>
                <c:pt idx="2">
                  <c:v>3.6666666666666661</c:v>
                </c:pt>
                <c:pt idx="3">
                  <c:v>2.954545454545455</c:v>
                </c:pt>
                <c:pt idx="4">
                  <c:v>1.973684210526315</c:v>
                </c:pt>
                <c:pt idx="5">
                  <c:v>3.0769230769230771</c:v>
                </c:pt>
                <c:pt idx="6">
                  <c:v>3</c:v>
                </c:pt>
                <c:pt idx="7">
                  <c:v>2.6470588235294121</c:v>
                </c:pt>
              </c:numCache>
            </c:numRef>
          </c:val>
        </c:ser>
        <c:dLbls>
          <c:showLegendKey val="0"/>
          <c:showVal val="0"/>
          <c:showCatName val="0"/>
          <c:showSerName val="0"/>
          <c:showPercent val="0"/>
          <c:showBubbleSize val="0"/>
        </c:dLbls>
        <c:axId val="105027840"/>
        <c:axId val="105050112"/>
      </c:radarChart>
      <c:catAx>
        <c:axId val="105027840"/>
        <c:scaling>
          <c:orientation val="minMax"/>
        </c:scaling>
        <c:delete val="0"/>
        <c:axPos val="b"/>
        <c:majorGridlines/>
        <c:majorTickMark val="out"/>
        <c:minorTickMark val="none"/>
        <c:tickLblPos val="nextTo"/>
        <c:txPr>
          <a:bodyPr/>
          <a:lstStyle/>
          <a:p>
            <a:pPr>
              <a:defRPr sz="1100"/>
            </a:pPr>
            <a:endParaRPr lang="es-MX"/>
          </a:p>
        </c:txPr>
        <c:crossAx val="105050112"/>
        <c:crosses val="autoZero"/>
        <c:auto val="1"/>
        <c:lblAlgn val="ctr"/>
        <c:lblOffset val="100"/>
        <c:noMultiLvlLbl val="0"/>
      </c:catAx>
      <c:valAx>
        <c:axId val="105050112"/>
        <c:scaling>
          <c:orientation val="minMax"/>
          <c:max val="5"/>
        </c:scaling>
        <c:delete val="0"/>
        <c:axPos val="l"/>
        <c:majorGridlines/>
        <c:numFmt formatCode="#,##0.00" sourceLinked="1"/>
        <c:majorTickMark val="cross"/>
        <c:minorTickMark val="none"/>
        <c:tickLblPos val="nextTo"/>
        <c:txPr>
          <a:bodyPr/>
          <a:lstStyle/>
          <a:p>
            <a:pPr>
              <a:defRPr sz="900"/>
            </a:pPr>
            <a:endParaRPr lang="es-MX"/>
          </a:p>
        </c:txPr>
        <c:crossAx val="105027840"/>
        <c:crosses val="autoZero"/>
        <c:crossBetween val="between"/>
        <c:majorUnit val="1"/>
        <c:minorUnit val="0.5"/>
      </c:valAx>
    </c:plotArea>
    <c:plotVisOnly val="1"/>
    <c:dispBlanksAs val="gap"/>
    <c:showDLblsOverMax val="0"/>
  </c:chart>
  <c:txPr>
    <a:bodyPr/>
    <a:lstStyle/>
    <a:p>
      <a:pPr>
        <a:defRPr b="1" i="0"/>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96739C-2D3F-D84F-8D95-9F9D5DF47DD7}" type="doc">
      <dgm:prSet loTypeId="urn:microsoft.com/office/officeart/2009/3/layout/PlusandMinus" loCatId="" qsTypeId="urn:microsoft.com/office/officeart/2005/8/quickstyle/simple3" qsCatId="simple" csTypeId="urn:microsoft.com/office/officeart/2005/8/colors/accent0_1" csCatId="mainScheme" phldr="1"/>
      <dgm:spPr/>
      <dgm:t>
        <a:bodyPr/>
        <a:lstStyle/>
        <a:p>
          <a:endParaRPr lang="es-ES"/>
        </a:p>
      </dgm:t>
    </dgm:pt>
    <dgm:pt modelId="{11C6B2B6-59EE-AA47-86A1-8A60E4049157}">
      <dgm:prSet phldrT="[Texto]" custT="1"/>
      <dgm:spPr/>
      <dgm:t>
        <a:bodyPr/>
        <a:lstStyle/>
        <a:p>
          <a:pPr>
            <a:lnSpc>
              <a:spcPct val="100000"/>
            </a:lnSpc>
            <a:spcAft>
              <a:spcPts val="0"/>
            </a:spcAft>
          </a:pPr>
          <a:r>
            <a:rPr lang="es-ES_tradnl" sz="1100">
              <a:latin typeface="+mj-lt"/>
            </a:rPr>
            <a:t>Planeación</a:t>
          </a:r>
        </a:p>
        <a:p>
          <a:pPr>
            <a:lnSpc>
              <a:spcPct val="100000"/>
            </a:lnSpc>
            <a:spcAft>
              <a:spcPts val="0"/>
            </a:spcAft>
          </a:pPr>
          <a:r>
            <a:rPr lang="es-ES_tradnl" sz="1100">
              <a:latin typeface="+mj-lt"/>
            </a:rPr>
            <a:t>Innovación</a:t>
          </a:r>
        </a:p>
        <a:p>
          <a:pPr>
            <a:lnSpc>
              <a:spcPct val="100000"/>
            </a:lnSpc>
            <a:spcAft>
              <a:spcPts val="0"/>
            </a:spcAft>
          </a:pPr>
          <a:r>
            <a:rPr lang="es-ES_tradnl" sz="1100">
              <a:latin typeface="+mj-lt"/>
            </a:rPr>
            <a:t>Movilidad</a:t>
          </a:r>
        </a:p>
        <a:p>
          <a:pPr>
            <a:lnSpc>
              <a:spcPct val="100000"/>
            </a:lnSpc>
            <a:spcAft>
              <a:spcPts val="0"/>
            </a:spcAft>
          </a:pPr>
          <a:r>
            <a:rPr lang="es-ES_tradnl" sz="1100">
              <a:latin typeface="+mj-lt"/>
            </a:rPr>
            <a:t>Medio Ambiente</a:t>
          </a:r>
        </a:p>
        <a:p>
          <a:pPr>
            <a:lnSpc>
              <a:spcPct val="100000"/>
            </a:lnSpc>
            <a:spcAft>
              <a:spcPts val="0"/>
            </a:spcAft>
          </a:pPr>
          <a:r>
            <a:rPr lang="es-ES_tradnl" sz="1100">
              <a:latin typeface="+mj-lt"/>
            </a:rPr>
            <a:t>Desarrollo Económico</a:t>
          </a:r>
        </a:p>
        <a:p>
          <a:pPr>
            <a:lnSpc>
              <a:spcPct val="100000"/>
            </a:lnSpc>
            <a:spcAft>
              <a:spcPts val="0"/>
            </a:spcAft>
          </a:pPr>
          <a:r>
            <a:rPr lang="es-ES_tradnl" sz="1100">
              <a:latin typeface="+mj-lt"/>
            </a:rPr>
            <a:t>Turismo</a:t>
          </a:r>
        </a:p>
        <a:p>
          <a:pPr>
            <a:lnSpc>
              <a:spcPct val="100000"/>
            </a:lnSpc>
            <a:spcAft>
              <a:spcPts val="0"/>
            </a:spcAft>
          </a:pPr>
          <a:r>
            <a:rPr lang="es-ES_tradnl" sz="1100">
              <a:latin typeface="+mj-lt"/>
            </a:rPr>
            <a:t>Desarrollo e Integración Social</a:t>
          </a:r>
          <a:endParaRPr lang="es-ES" sz="1100">
            <a:latin typeface="+mj-lt"/>
          </a:endParaRPr>
        </a:p>
      </dgm:t>
    </dgm:pt>
    <dgm:pt modelId="{093A025E-4891-964C-B970-A205A04E9CB2}" type="parTrans" cxnId="{DBBE1F72-6E85-6F48-ACE3-EEBA32F2AD90}">
      <dgm:prSet/>
      <dgm:spPr/>
      <dgm:t>
        <a:bodyPr/>
        <a:lstStyle/>
        <a:p>
          <a:endParaRPr lang="es-ES" sz="1100">
            <a:latin typeface="+mj-lt"/>
          </a:endParaRPr>
        </a:p>
      </dgm:t>
    </dgm:pt>
    <dgm:pt modelId="{B08163D2-6D54-FF40-A3FB-7E5332517671}" type="sibTrans" cxnId="{DBBE1F72-6E85-6F48-ACE3-EEBA32F2AD90}">
      <dgm:prSet/>
      <dgm:spPr/>
      <dgm:t>
        <a:bodyPr/>
        <a:lstStyle/>
        <a:p>
          <a:endParaRPr lang="es-ES" sz="1100">
            <a:latin typeface="+mj-lt"/>
          </a:endParaRPr>
        </a:p>
      </dgm:t>
    </dgm:pt>
    <dgm:pt modelId="{6CBC7C0A-8627-C14C-8381-D95FC98BD2C8}">
      <dgm:prSet phldrT="[Texto]" custT="1"/>
      <dgm:spPr/>
      <dgm:t>
        <a:bodyPr/>
        <a:lstStyle/>
        <a:p>
          <a:r>
            <a:rPr lang="es-ES_tradnl" sz="1100">
              <a:latin typeface="+mj-lt"/>
            </a:rPr>
            <a:t>Seguridad Pública</a:t>
          </a:r>
        </a:p>
        <a:p>
          <a:r>
            <a:rPr lang="es-ES_tradnl" sz="1100">
              <a:latin typeface="+mj-lt"/>
            </a:rPr>
            <a:t>Educación</a:t>
          </a:r>
        </a:p>
        <a:p>
          <a:r>
            <a:rPr lang="es-ES_tradnl" sz="1100">
              <a:latin typeface="+mj-lt"/>
            </a:rPr>
            <a:t>Salud</a:t>
          </a:r>
        </a:p>
        <a:p>
          <a:endParaRPr lang="es-ES" sz="1100">
            <a:latin typeface="+mj-lt"/>
          </a:endParaRPr>
        </a:p>
      </dgm:t>
    </dgm:pt>
    <dgm:pt modelId="{4602706A-7853-F64F-A4BA-978BFBBE2F16}" type="parTrans" cxnId="{F0D1C422-3A90-6041-A1F7-48F343EE6285}">
      <dgm:prSet/>
      <dgm:spPr/>
      <dgm:t>
        <a:bodyPr/>
        <a:lstStyle/>
        <a:p>
          <a:endParaRPr lang="es-ES" sz="1100">
            <a:latin typeface="+mj-lt"/>
          </a:endParaRPr>
        </a:p>
      </dgm:t>
    </dgm:pt>
    <dgm:pt modelId="{3AC1F795-77B7-4042-A66F-90000AF9D636}" type="sibTrans" cxnId="{F0D1C422-3A90-6041-A1F7-48F343EE6285}">
      <dgm:prSet/>
      <dgm:spPr/>
      <dgm:t>
        <a:bodyPr/>
        <a:lstStyle/>
        <a:p>
          <a:endParaRPr lang="es-ES" sz="1100">
            <a:latin typeface="+mj-lt"/>
          </a:endParaRPr>
        </a:p>
      </dgm:t>
    </dgm:pt>
    <dgm:pt modelId="{2D85B51E-DDCA-144C-A1E9-1A2EF7FFB6F5}" type="pres">
      <dgm:prSet presAssocID="{7296739C-2D3F-D84F-8D95-9F9D5DF47DD7}" presName="Name0" presStyleCnt="0">
        <dgm:presLayoutVars>
          <dgm:chMax val="2"/>
          <dgm:chPref val="2"/>
          <dgm:dir/>
          <dgm:animOne/>
          <dgm:resizeHandles val="exact"/>
        </dgm:presLayoutVars>
      </dgm:prSet>
      <dgm:spPr/>
      <dgm:t>
        <a:bodyPr/>
        <a:lstStyle/>
        <a:p>
          <a:endParaRPr lang="es-ES"/>
        </a:p>
      </dgm:t>
    </dgm:pt>
    <dgm:pt modelId="{A57E86C9-F13F-DF43-8126-44F3A8AA5D62}" type="pres">
      <dgm:prSet presAssocID="{7296739C-2D3F-D84F-8D95-9F9D5DF47DD7}" presName="Background" presStyleLbl="bgImgPlace1" presStyleIdx="0" presStyleCnt="1" custScaleX="157411"/>
      <dgm:spPr/>
    </dgm:pt>
    <dgm:pt modelId="{0B51A7AB-8DFF-F049-8FA5-127C9D1131DE}" type="pres">
      <dgm:prSet presAssocID="{7296739C-2D3F-D84F-8D95-9F9D5DF47DD7}" presName="ParentText1" presStyleLbl="revTx" presStyleIdx="0" presStyleCnt="2" custScaleX="120807" custLinFactNeighborX="-8232">
        <dgm:presLayoutVars>
          <dgm:chMax val="0"/>
          <dgm:chPref val="0"/>
          <dgm:bulletEnabled val="1"/>
        </dgm:presLayoutVars>
      </dgm:prSet>
      <dgm:spPr/>
      <dgm:t>
        <a:bodyPr/>
        <a:lstStyle/>
        <a:p>
          <a:endParaRPr lang="es-ES"/>
        </a:p>
      </dgm:t>
    </dgm:pt>
    <dgm:pt modelId="{BF245EE5-28AE-0C45-8771-FF340C027EE4}" type="pres">
      <dgm:prSet presAssocID="{7296739C-2D3F-D84F-8D95-9F9D5DF47DD7}" presName="ParentText2" presStyleLbl="revTx" presStyleIdx="1" presStyleCnt="2" custLinFactNeighborX="7168">
        <dgm:presLayoutVars>
          <dgm:chMax val="0"/>
          <dgm:chPref val="0"/>
          <dgm:bulletEnabled val="1"/>
        </dgm:presLayoutVars>
      </dgm:prSet>
      <dgm:spPr/>
      <dgm:t>
        <a:bodyPr/>
        <a:lstStyle/>
        <a:p>
          <a:endParaRPr lang="es-ES"/>
        </a:p>
      </dgm:t>
    </dgm:pt>
    <dgm:pt modelId="{9CA82C5A-7B35-4844-AE9B-E14E3923CDA2}" type="pres">
      <dgm:prSet presAssocID="{7296739C-2D3F-D84F-8D95-9F9D5DF47DD7}" presName="Plus" presStyleLbl="alignNode1" presStyleIdx="0" presStyleCnt="2" custLinFactNeighborX="-46246"/>
      <dgm:spPr/>
    </dgm:pt>
    <dgm:pt modelId="{BD52CC3E-63A8-164D-8548-7D28036FBABE}" type="pres">
      <dgm:prSet presAssocID="{7296739C-2D3F-D84F-8D95-9F9D5DF47DD7}" presName="Minus" presStyleLbl="alignNode1" presStyleIdx="1" presStyleCnt="2" custLinFactNeighborX="25860"/>
      <dgm:spPr/>
    </dgm:pt>
    <dgm:pt modelId="{450075FC-F699-0249-B9E7-1ECF9107AC93}" type="pres">
      <dgm:prSet presAssocID="{7296739C-2D3F-D84F-8D95-9F9D5DF47DD7}" presName="Divider" presStyleLbl="parChTrans1D1" presStyleIdx="0" presStyleCnt="1"/>
      <dgm:spPr/>
    </dgm:pt>
  </dgm:ptLst>
  <dgm:cxnLst>
    <dgm:cxn modelId="{091C10A6-957B-46CF-9869-7B1F2A6887FC}" type="presOf" srcId="{11C6B2B6-59EE-AA47-86A1-8A60E4049157}" destId="{0B51A7AB-8DFF-F049-8FA5-127C9D1131DE}" srcOrd="0" destOrd="0" presId="urn:microsoft.com/office/officeart/2009/3/layout/PlusandMinus"/>
    <dgm:cxn modelId="{FDE16B92-8B24-4153-AC80-34EAC14C1A9B}" type="presOf" srcId="{7296739C-2D3F-D84F-8D95-9F9D5DF47DD7}" destId="{2D85B51E-DDCA-144C-A1E9-1A2EF7FFB6F5}" srcOrd="0" destOrd="0" presId="urn:microsoft.com/office/officeart/2009/3/layout/PlusandMinus"/>
    <dgm:cxn modelId="{DBBE1F72-6E85-6F48-ACE3-EEBA32F2AD90}" srcId="{7296739C-2D3F-D84F-8D95-9F9D5DF47DD7}" destId="{11C6B2B6-59EE-AA47-86A1-8A60E4049157}" srcOrd="0" destOrd="0" parTransId="{093A025E-4891-964C-B970-A205A04E9CB2}" sibTransId="{B08163D2-6D54-FF40-A3FB-7E5332517671}"/>
    <dgm:cxn modelId="{3DB760CA-F58E-44B4-B20C-659B06C7C9D7}" type="presOf" srcId="{6CBC7C0A-8627-C14C-8381-D95FC98BD2C8}" destId="{BF245EE5-28AE-0C45-8771-FF340C027EE4}" srcOrd="0" destOrd="0" presId="urn:microsoft.com/office/officeart/2009/3/layout/PlusandMinus"/>
    <dgm:cxn modelId="{F0D1C422-3A90-6041-A1F7-48F343EE6285}" srcId="{7296739C-2D3F-D84F-8D95-9F9D5DF47DD7}" destId="{6CBC7C0A-8627-C14C-8381-D95FC98BD2C8}" srcOrd="1" destOrd="0" parTransId="{4602706A-7853-F64F-A4BA-978BFBBE2F16}" sibTransId="{3AC1F795-77B7-4042-A66F-90000AF9D636}"/>
    <dgm:cxn modelId="{DE3D9EAB-FCAE-488C-9223-DBF667F5A744}" type="presParOf" srcId="{2D85B51E-DDCA-144C-A1E9-1A2EF7FFB6F5}" destId="{A57E86C9-F13F-DF43-8126-44F3A8AA5D62}" srcOrd="0" destOrd="0" presId="urn:microsoft.com/office/officeart/2009/3/layout/PlusandMinus"/>
    <dgm:cxn modelId="{ED45F780-DEF2-4FF4-BC71-F3D81D28DA8B}" type="presParOf" srcId="{2D85B51E-DDCA-144C-A1E9-1A2EF7FFB6F5}" destId="{0B51A7AB-8DFF-F049-8FA5-127C9D1131DE}" srcOrd="1" destOrd="0" presId="urn:microsoft.com/office/officeart/2009/3/layout/PlusandMinus"/>
    <dgm:cxn modelId="{67E72207-5E46-4B8D-A0F5-20B4D5A3797A}" type="presParOf" srcId="{2D85B51E-DDCA-144C-A1E9-1A2EF7FFB6F5}" destId="{BF245EE5-28AE-0C45-8771-FF340C027EE4}" srcOrd="2" destOrd="0" presId="urn:microsoft.com/office/officeart/2009/3/layout/PlusandMinus"/>
    <dgm:cxn modelId="{B5827C94-9610-4EFB-AA97-447316E96B28}" type="presParOf" srcId="{2D85B51E-DDCA-144C-A1E9-1A2EF7FFB6F5}" destId="{9CA82C5A-7B35-4844-AE9B-E14E3923CDA2}" srcOrd="3" destOrd="0" presId="urn:microsoft.com/office/officeart/2009/3/layout/PlusandMinus"/>
    <dgm:cxn modelId="{68D3D20C-E52D-435C-8A7A-F55C4CEFE5FB}" type="presParOf" srcId="{2D85B51E-DDCA-144C-A1E9-1A2EF7FFB6F5}" destId="{BD52CC3E-63A8-164D-8548-7D28036FBABE}" srcOrd="4" destOrd="0" presId="urn:microsoft.com/office/officeart/2009/3/layout/PlusandMinus"/>
    <dgm:cxn modelId="{36A3A7E8-2E20-4860-A3EE-70FE9A3BFC29}" type="presParOf" srcId="{2D85B51E-DDCA-144C-A1E9-1A2EF7FFB6F5}" destId="{450075FC-F699-0249-B9E7-1ECF9107AC93}" srcOrd="5" destOrd="0" presId="urn:microsoft.com/office/officeart/2009/3/layout/PlusandMinu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E86C9-F13F-DF43-8126-44F3A8AA5D62}">
      <dsp:nvSpPr>
        <dsp:cNvPr id="0" name=""/>
        <dsp:cNvSpPr/>
      </dsp:nvSpPr>
      <dsp:spPr>
        <a:xfrm>
          <a:off x="189184" y="351865"/>
          <a:ext cx="5108030" cy="1677010"/>
        </a:xfrm>
        <a:prstGeom prst="rect">
          <a:avLst/>
        </a:prstGeom>
        <a:solidFill>
          <a:schemeClr val="dk1">
            <a:tint val="40000"/>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0B51A7AB-8DFF-F049-8FA5-127C9D1131DE}">
      <dsp:nvSpPr>
        <dsp:cNvPr id="0" name=""/>
        <dsp:cNvSpPr/>
      </dsp:nvSpPr>
      <dsp:spPr>
        <a:xfrm>
          <a:off x="936848" y="547993"/>
          <a:ext cx="1820424" cy="143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100000"/>
            </a:lnSpc>
            <a:spcBef>
              <a:spcPct val="0"/>
            </a:spcBef>
            <a:spcAft>
              <a:spcPts val="0"/>
            </a:spcAft>
          </a:pPr>
          <a:r>
            <a:rPr lang="es-ES_tradnl" sz="1100" kern="1200">
              <a:latin typeface="+mj-lt"/>
            </a:rPr>
            <a:t>Planeación</a:t>
          </a:r>
        </a:p>
        <a:p>
          <a:pPr lvl="0" algn="l" defTabSz="488950">
            <a:lnSpc>
              <a:spcPct val="100000"/>
            </a:lnSpc>
            <a:spcBef>
              <a:spcPct val="0"/>
            </a:spcBef>
            <a:spcAft>
              <a:spcPts val="0"/>
            </a:spcAft>
          </a:pPr>
          <a:r>
            <a:rPr lang="es-ES_tradnl" sz="1100" kern="1200">
              <a:latin typeface="+mj-lt"/>
            </a:rPr>
            <a:t>Innovación</a:t>
          </a:r>
        </a:p>
        <a:p>
          <a:pPr lvl="0" algn="l" defTabSz="488950">
            <a:lnSpc>
              <a:spcPct val="100000"/>
            </a:lnSpc>
            <a:spcBef>
              <a:spcPct val="0"/>
            </a:spcBef>
            <a:spcAft>
              <a:spcPts val="0"/>
            </a:spcAft>
          </a:pPr>
          <a:r>
            <a:rPr lang="es-ES_tradnl" sz="1100" kern="1200">
              <a:latin typeface="+mj-lt"/>
            </a:rPr>
            <a:t>Movilidad</a:t>
          </a:r>
        </a:p>
        <a:p>
          <a:pPr lvl="0" algn="l" defTabSz="488950">
            <a:lnSpc>
              <a:spcPct val="100000"/>
            </a:lnSpc>
            <a:spcBef>
              <a:spcPct val="0"/>
            </a:spcBef>
            <a:spcAft>
              <a:spcPts val="0"/>
            </a:spcAft>
          </a:pPr>
          <a:r>
            <a:rPr lang="es-ES_tradnl" sz="1100" kern="1200">
              <a:latin typeface="+mj-lt"/>
            </a:rPr>
            <a:t>Medio Ambiente</a:t>
          </a:r>
        </a:p>
        <a:p>
          <a:pPr lvl="0" algn="l" defTabSz="488950">
            <a:lnSpc>
              <a:spcPct val="100000"/>
            </a:lnSpc>
            <a:spcBef>
              <a:spcPct val="0"/>
            </a:spcBef>
            <a:spcAft>
              <a:spcPts val="0"/>
            </a:spcAft>
          </a:pPr>
          <a:r>
            <a:rPr lang="es-ES_tradnl" sz="1100" kern="1200">
              <a:latin typeface="+mj-lt"/>
            </a:rPr>
            <a:t>Desarrollo Económico</a:t>
          </a:r>
        </a:p>
        <a:p>
          <a:pPr lvl="0" algn="l" defTabSz="488950">
            <a:lnSpc>
              <a:spcPct val="100000"/>
            </a:lnSpc>
            <a:spcBef>
              <a:spcPct val="0"/>
            </a:spcBef>
            <a:spcAft>
              <a:spcPts val="0"/>
            </a:spcAft>
          </a:pPr>
          <a:r>
            <a:rPr lang="es-ES_tradnl" sz="1100" kern="1200">
              <a:latin typeface="+mj-lt"/>
            </a:rPr>
            <a:t>Turismo</a:t>
          </a:r>
        </a:p>
        <a:p>
          <a:pPr lvl="0" algn="l" defTabSz="488950">
            <a:lnSpc>
              <a:spcPct val="100000"/>
            </a:lnSpc>
            <a:spcBef>
              <a:spcPct val="0"/>
            </a:spcBef>
            <a:spcAft>
              <a:spcPts val="0"/>
            </a:spcAft>
          </a:pPr>
          <a:r>
            <a:rPr lang="es-ES_tradnl" sz="1100" kern="1200">
              <a:latin typeface="+mj-lt"/>
            </a:rPr>
            <a:t>Desarrollo e Integración Social</a:t>
          </a:r>
          <a:endParaRPr lang="es-ES" sz="1100" kern="1200">
            <a:latin typeface="+mj-lt"/>
          </a:endParaRPr>
        </a:p>
      </dsp:txBody>
      <dsp:txXfrm>
        <a:off x="936848" y="547993"/>
        <a:ext cx="1820424" cy="1434662"/>
      </dsp:txXfrm>
    </dsp:sp>
    <dsp:sp modelId="{BF245EE5-28AE-0C45-8771-FF340C027EE4}">
      <dsp:nvSpPr>
        <dsp:cNvPr id="0" name=""/>
        <dsp:cNvSpPr/>
      </dsp:nvSpPr>
      <dsp:spPr>
        <a:xfrm>
          <a:off x="2866133" y="547993"/>
          <a:ext cx="1506886" cy="1434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es-ES_tradnl" sz="1100" kern="1200">
              <a:latin typeface="+mj-lt"/>
            </a:rPr>
            <a:t>Seguridad Pública</a:t>
          </a:r>
        </a:p>
        <a:p>
          <a:pPr lvl="0" algn="l" defTabSz="488950">
            <a:lnSpc>
              <a:spcPct val="90000"/>
            </a:lnSpc>
            <a:spcBef>
              <a:spcPct val="0"/>
            </a:spcBef>
            <a:spcAft>
              <a:spcPct val="35000"/>
            </a:spcAft>
          </a:pPr>
          <a:r>
            <a:rPr lang="es-ES_tradnl" sz="1100" kern="1200">
              <a:latin typeface="+mj-lt"/>
            </a:rPr>
            <a:t>Educación</a:t>
          </a:r>
        </a:p>
        <a:p>
          <a:pPr lvl="0" algn="l" defTabSz="488950">
            <a:lnSpc>
              <a:spcPct val="90000"/>
            </a:lnSpc>
            <a:spcBef>
              <a:spcPct val="0"/>
            </a:spcBef>
            <a:spcAft>
              <a:spcPct val="35000"/>
            </a:spcAft>
          </a:pPr>
          <a:r>
            <a:rPr lang="es-ES_tradnl" sz="1100" kern="1200">
              <a:latin typeface="+mj-lt"/>
            </a:rPr>
            <a:t>Salud</a:t>
          </a:r>
        </a:p>
        <a:p>
          <a:pPr lvl="0" algn="l" defTabSz="488950">
            <a:lnSpc>
              <a:spcPct val="90000"/>
            </a:lnSpc>
            <a:spcBef>
              <a:spcPct val="0"/>
            </a:spcBef>
            <a:spcAft>
              <a:spcPct val="35000"/>
            </a:spcAft>
          </a:pPr>
          <a:endParaRPr lang="es-ES" sz="1100" kern="1200">
            <a:latin typeface="+mj-lt"/>
          </a:endParaRPr>
        </a:p>
      </dsp:txBody>
      <dsp:txXfrm>
        <a:off x="2866133" y="547993"/>
        <a:ext cx="1506886" cy="1434662"/>
      </dsp:txXfrm>
    </dsp:sp>
    <dsp:sp modelId="{9CA82C5A-7B35-4844-AE9B-E14E3923CDA2}">
      <dsp:nvSpPr>
        <dsp:cNvPr id="0" name=""/>
        <dsp:cNvSpPr/>
      </dsp:nvSpPr>
      <dsp:spPr>
        <a:xfrm>
          <a:off x="491754" y="16258"/>
          <a:ext cx="634085" cy="634085"/>
        </a:xfrm>
        <a:prstGeom prst="plus">
          <a:avLst>
            <a:gd name="adj" fmla="val 3281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D52CC3E-63A8-164D-8548-7D28036FBABE}">
      <dsp:nvSpPr>
        <dsp:cNvPr id="0" name=""/>
        <dsp:cNvSpPr/>
      </dsp:nvSpPr>
      <dsp:spPr>
        <a:xfrm>
          <a:off x="4072452" y="244291"/>
          <a:ext cx="596786" cy="2045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450075FC-F699-0249-B9E7-1ECF9107AC93}">
      <dsp:nvSpPr>
        <dsp:cNvPr id="0" name=""/>
        <dsp:cNvSpPr/>
      </dsp:nvSpPr>
      <dsp:spPr>
        <a:xfrm>
          <a:off x="2743199" y="551061"/>
          <a:ext cx="372" cy="1370240"/>
        </a:xfrm>
        <a:prstGeom prst="line">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180A-C7AA-4BA2-B67C-ED85DA13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37364</Words>
  <Characters>205504</Characters>
  <Application>Microsoft Office Word</Application>
  <DocSecurity>0</DocSecurity>
  <Lines>1712</Lines>
  <Paragraphs>484</Paragraphs>
  <ScaleCrop>false</ScaleCrop>
  <HeadingPairs>
    <vt:vector size="2" baseType="variant">
      <vt:variant>
        <vt:lpstr>Título</vt:lpstr>
      </vt:variant>
      <vt:variant>
        <vt:i4>1</vt:i4>
      </vt:variant>
    </vt:vector>
  </HeadingPairs>
  <TitlesOfParts>
    <vt:vector size="1" baseType="lpstr">
      <vt:lpstr/>
    </vt:vector>
  </TitlesOfParts>
  <Company>World Bank Group</Company>
  <LinksUpToDate>false</LinksUpToDate>
  <CharactersWithSpaces>242384</CharactersWithSpaces>
  <SharedDoc>false</SharedDoc>
  <HyperlinkBase/>
  <HLinks>
    <vt:vector size="594" baseType="variant">
      <vt:variant>
        <vt:i4>327728</vt:i4>
      </vt:variant>
      <vt:variant>
        <vt:i4>351</vt:i4>
      </vt:variant>
      <vt:variant>
        <vt:i4>0</vt:i4>
      </vt:variant>
      <vt:variant>
        <vt:i4>5</vt:i4>
      </vt:variant>
      <vt:variant>
        <vt:lpwstr>http://seplan.app.jalisco.gob.mx/mide/indicador/consultarDatos/768?programaId=2&amp;max=10&amp;offset=0&amp;agregado=1&amp;url=buscar</vt:lpwstr>
      </vt:variant>
      <vt:variant>
        <vt:lpwstr/>
      </vt:variant>
      <vt:variant>
        <vt:i4>3670056</vt:i4>
      </vt:variant>
      <vt:variant>
        <vt:i4>348</vt:i4>
      </vt:variant>
      <vt:variant>
        <vt:i4>0</vt:i4>
      </vt:variant>
      <vt:variant>
        <vt:i4>5</vt:i4>
      </vt:variant>
      <vt:variant>
        <vt:lpwstr>http://zapopan.codeandomexico.org/</vt:lpwstr>
      </vt:variant>
      <vt:variant>
        <vt:lpwstr/>
      </vt:variant>
      <vt:variant>
        <vt:i4>2162748</vt:i4>
      </vt:variant>
      <vt:variant>
        <vt:i4>345</vt:i4>
      </vt:variant>
      <vt:variant>
        <vt:i4>0</vt:i4>
      </vt:variant>
      <vt:variant>
        <vt:i4>5</vt:i4>
      </vt:variant>
      <vt:variant>
        <vt:lpwstr>http://sig.jalisco.gob.mx/estadistica/</vt:lpwstr>
      </vt:variant>
      <vt:variant>
        <vt:lpwstr/>
      </vt:variant>
      <vt:variant>
        <vt:i4>5439544</vt:i4>
      </vt:variant>
      <vt:variant>
        <vt:i4>342</vt:i4>
      </vt:variant>
      <vt:variant>
        <vt:i4>0</vt:i4>
      </vt:variant>
      <vt:variant>
        <vt:i4>5</vt:i4>
      </vt:variant>
      <vt:variant>
        <vt:lpwstr>http://fs.planeacion.sep.gob.mx/estadistica_e_indicadores/principales_cifras/principales_cifras_2012_2013_bolsillo.pdf</vt:lpwstr>
      </vt:variant>
      <vt:variant>
        <vt:lpwstr/>
      </vt:variant>
      <vt:variant>
        <vt:i4>3211350</vt:i4>
      </vt:variant>
      <vt:variant>
        <vt:i4>339</vt:i4>
      </vt:variant>
      <vt:variant>
        <vt:i4>0</vt:i4>
      </vt:variant>
      <vt:variant>
        <vt:i4>5</vt:i4>
      </vt:variant>
      <vt:variant>
        <vt:lpwstr>http://www.sep.gob.mx/work/models/sep1/resource/1899/2/images/principales_cifras_2010_2011.pdf</vt:lpwstr>
      </vt:variant>
      <vt:variant>
        <vt:lpwstr/>
      </vt:variant>
      <vt:variant>
        <vt:i4>2359308</vt:i4>
      </vt:variant>
      <vt:variant>
        <vt:i4>336</vt:i4>
      </vt:variant>
      <vt:variant>
        <vt:i4>0</vt:i4>
      </vt:variant>
      <vt:variant>
        <vt:i4>5</vt:i4>
      </vt:variant>
      <vt:variant>
        <vt:lpwstr>http://www.manufactura.mx/industria/2013/07/22/mexico-gradua-mas-ingenieros</vt:lpwstr>
      </vt:variant>
      <vt:variant>
        <vt:lpwstr/>
      </vt:variant>
      <vt:variant>
        <vt:i4>3735555</vt:i4>
      </vt:variant>
      <vt:variant>
        <vt:i4>333</vt:i4>
      </vt:variant>
      <vt:variant>
        <vt:i4>0</vt:i4>
      </vt:variant>
      <vt:variant>
        <vt:i4>5</vt:i4>
      </vt:variant>
      <vt:variant>
        <vt:lpwstr>http://sefi.org.mx/noticias-y-actividades/2012/04/13/mexico-se-ubica-en-el-6to-lugar-mundial-con-mayor-numero-de-ingeni</vt:lpwstr>
      </vt:variant>
      <vt:variant>
        <vt:lpwstr/>
      </vt:variant>
      <vt:variant>
        <vt:i4>4391006</vt:i4>
      </vt:variant>
      <vt:variant>
        <vt:i4>330</vt:i4>
      </vt:variant>
      <vt:variant>
        <vt:i4>0</vt:i4>
      </vt:variant>
      <vt:variant>
        <vt:i4>5</vt:i4>
      </vt:variant>
      <vt:variant>
        <vt:lpwstr>http://www.maestriasenlinea.info/maestrias-latinoamerica-xa.html?utm_source=google&amp;utm_medium=cpc&amp;utm_campaign=BB-01-PA</vt:lpwstr>
      </vt:variant>
      <vt:variant>
        <vt:lpwstr/>
      </vt:variant>
      <vt:variant>
        <vt:i4>6357078</vt:i4>
      </vt:variant>
      <vt:variant>
        <vt:i4>327</vt:i4>
      </vt:variant>
      <vt:variant>
        <vt:i4>0</vt:i4>
      </vt:variant>
      <vt:variant>
        <vt:i4>5</vt:i4>
      </vt:variant>
      <vt:variant>
        <vt:lpwstr>http://hackergarage.mx/</vt:lpwstr>
      </vt:variant>
      <vt:variant>
        <vt:lpwstr/>
      </vt:variant>
      <vt:variant>
        <vt:i4>1048666</vt:i4>
      </vt:variant>
      <vt:variant>
        <vt:i4>324</vt:i4>
      </vt:variant>
      <vt:variant>
        <vt:i4>0</vt:i4>
      </vt:variant>
      <vt:variant>
        <vt:i4>5</vt:i4>
      </vt:variant>
      <vt:variant>
        <vt:lpwstr>http://www.iieg.gob.mx/mgeneral.php?id=1</vt:lpwstr>
      </vt:variant>
      <vt:variant>
        <vt:lpwstr/>
      </vt:variant>
      <vt:variant>
        <vt:i4>1048576</vt:i4>
      </vt:variant>
      <vt:variant>
        <vt:i4>321</vt:i4>
      </vt:variant>
      <vt:variant>
        <vt:i4>0</vt:i4>
      </vt:variant>
      <vt:variant>
        <vt:i4>5</vt:i4>
      </vt:variant>
      <vt:variant>
        <vt:lpwstr>https://itunes.apple.com/mx/app/servicios-en-linea-gobierno/id787671496?mt=8</vt:lpwstr>
      </vt:variant>
      <vt:variant>
        <vt:lpwstr/>
      </vt:variant>
      <vt:variant>
        <vt:i4>5767250</vt:i4>
      </vt:variant>
      <vt:variant>
        <vt:i4>318</vt:i4>
      </vt:variant>
      <vt:variant>
        <vt:i4>0</vt:i4>
      </vt:variant>
      <vt:variant>
        <vt:i4>5</vt:i4>
      </vt:variant>
      <vt:variant>
        <vt:lpwstr>https://itunes.apple.com/mx/app/agente-vial/id539362366?mt=8</vt:lpwstr>
      </vt:variant>
      <vt:variant>
        <vt:lpwstr/>
      </vt:variant>
      <vt:variant>
        <vt:i4>3342446</vt:i4>
      </vt:variant>
      <vt:variant>
        <vt:i4>315</vt:i4>
      </vt:variant>
      <vt:variant>
        <vt:i4>0</vt:i4>
      </vt:variant>
      <vt:variant>
        <vt:i4>5</vt:i4>
      </vt:variant>
      <vt:variant>
        <vt:lpwstr>https://itunes.apple.com/mx/app/transparencia/id852535684?mt=8</vt:lpwstr>
      </vt:variant>
      <vt:variant>
        <vt:lpwstr/>
      </vt:variant>
      <vt:variant>
        <vt:i4>6684774</vt:i4>
      </vt:variant>
      <vt:variant>
        <vt:i4>312</vt:i4>
      </vt:variant>
      <vt:variant>
        <vt:i4>0</vt:i4>
      </vt:variant>
      <vt:variant>
        <vt:i4>5</vt:i4>
      </vt:variant>
      <vt:variant>
        <vt:lpwstr>https://itunes.apple.com/mx/app/jalisco-movil/id456691732?mt=8</vt:lpwstr>
      </vt:variant>
      <vt:variant>
        <vt:lpwstr/>
      </vt:variant>
      <vt:variant>
        <vt:i4>7209073</vt:i4>
      </vt:variant>
      <vt:variant>
        <vt:i4>309</vt:i4>
      </vt:variant>
      <vt:variant>
        <vt:i4>0</vt:i4>
      </vt:variant>
      <vt:variant>
        <vt:i4>5</vt:i4>
      </vt:variant>
      <vt:variant>
        <vt:lpwstr>http://www.campus-party.com.mx/2014/index.html</vt:lpwstr>
      </vt:variant>
      <vt:variant>
        <vt:lpwstr/>
      </vt:variant>
      <vt:variant>
        <vt:i4>2031618</vt:i4>
      </vt:variant>
      <vt:variant>
        <vt:i4>306</vt:i4>
      </vt:variant>
      <vt:variant>
        <vt:i4>0</vt:i4>
      </vt:variant>
      <vt:variant>
        <vt:i4>5</vt:i4>
      </vt:variant>
      <vt:variant>
        <vt:lpwstr>http://www.swgdl.co/</vt:lpwstr>
      </vt:variant>
      <vt:variant>
        <vt:lpwstr/>
      </vt:variant>
      <vt:variant>
        <vt:i4>6357078</vt:i4>
      </vt:variant>
      <vt:variant>
        <vt:i4>303</vt:i4>
      </vt:variant>
      <vt:variant>
        <vt:i4>0</vt:i4>
      </vt:variant>
      <vt:variant>
        <vt:i4>5</vt:i4>
      </vt:variant>
      <vt:variant>
        <vt:lpwstr>http://hackergarage.mx/</vt:lpwstr>
      </vt:variant>
      <vt:variant>
        <vt:lpwstr/>
      </vt:variant>
      <vt:variant>
        <vt:i4>8126503</vt:i4>
      </vt:variant>
      <vt:variant>
        <vt:i4>300</vt:i4>
      </vt:variant>
      <vt:variant>
        <vt:i4>0</vt:i4>
      </vt:variant>
      <vt:variant>
        <vt:i4>5</vt:i4>
      </vt:variant>
      <vt:variant>
        <vt:lpwstr>http://www.inegi.org.mx/prod_serv/contenidos/espanol/bvinegi/productos/encuestas/especiales/endutih/endutih2011.pdf</vt:lpwstr>
      </vt:variant>
      <vt:variant>
        <vt:lpwstr/>
      </vt:variant>
      <vt:variant>
        <vt:i4>2031677</vt:i4>
      </vt:variant>
      <vt:variant>
        <vt:i4>297</vt:i4>
      </vt:variant>
      <vt:variant>
        <vt:i4>0</vt:i4>
      </vt:variant>
      <vt:variant>
        <vt:i4>5</vt:i4>
      </vt:variant>
      <vt:variant>
        <vt:lpwstr>http://www.itesm.mx/wps/wcm/connect/ITESM/Tecnologico+de+Monterrey/Carreras+Profesionales/Areas+de+estudio/Comunicacion+y+Periodismo/</vt:lpwstr>
      </vt:variant>
      <vt:variant>
        <vt:lpwstr/>
      </vt:variant>
      <vt:variant>
        <vt:i4>7340037</vt:i4>
      </vt:variant>
      <vt:variant>
        <vt:i4>294</vt:i4>
      </vt:variant>
      <vt:variant>
        <vt:i4>0</vt:i4>
      </vt:variant>
      <vt:variant>
        <vt:i4>5</vt:i4>
      </vt:variant>
      <vt:variant>
        <vt:lpwstr>http://mcienciadatos.itam.mx/es</vt:lpwstr>
      </vt:variant>
      <vt:variant>
        <vt:lpwstr/>
      </vt:variant>
      <vt:variant>
        <vt:i4>3014728</vt:i4>
      </vt:variant>
      <vt:variant>
        <vt:i4>291</vt:i4>
      </vt:variant>
      <vt:variant>
        <vt:i4>0</vt:i4>
      </vt:variant>
      <vt:variant>
        <vt:i4>5</vt:i4>
      </vt:variant>
      <vt:variant>
        <vt:lpwstr>http://www.centroperiodismodigital.org/</vt:lpwstr>
      </vt:variant>
      <vt:variant>
        <vt:lpwstr/>
      </vt:variant>
      <vt:variant>
        <vt:i4>2818087</vt:i4>
      </vt:variant>
      <vt:variant>
        <vt:i4>288</vt:i4>
      </vt:variant>
      <vt:variant>
        <vt:i4>0</vt:i4>
      </vt:variant>
      <vt:variant>
        <vt:i4>5</vt:i4>
      </vt:variant>
      <vt:variant>
        <vt:lpwstr>http://www.zapopan.gob.mx/noticia/curso-de-open-data-para-periodistas/</vt:lpwstr>
      </vt:variant>
      <vt:variant>
        <vt:lpwstr/>
      </vt:variant>
      <vt:variant>
        <vt:i4>4915326</vt:i4>
      </vt:variant>
      <vt:variant>
        <vt:i4>285</vt:i4>
      </vt:variant>
      <vt:variant>
        <vt:i4>0</vt:i4>
      </vt:variant>
      <vt:variant>
        <vt:i4>5</vt:i4>
      </vt:variant>
      <vt:variant>
        <vt:lpwstr>http://www.amipci.org.mx/?P=editomultimediafile&amp;Multimedia=348&amp;Type=1</vt:lpwstr>
      </vt:variant>
      <vt:variant>
        <vt:lpwstr/>
      </vt:variant>
      <vt:variant>
        <vt:i4>4522002</vt:i4>
      </vt:variant>
      <vt:variant>
        <vt:i4>282</vt:i4>
      </vt:variant>
      <vt:variant>
        <vt:i4>0</vt:i4>
      </vt:variant>
      <vt:variant>
        <vt:i4>5</vt:i4>
      </vt:variant>
      <vt:variant>
        <vt:lpwstr>http://wcit2014.org/</vt:lpwstr>
      </vt:variant>
      <vt:variant>
        <vt:lpwstr/>
      </vt:variant>
      <vt:variant>
        <vt:i4>2818174</vt:i4>
      </vt:variant>
      <vt:variant>
        <vt:i4>279</vt:i4>
      </vt:variant>
      <vt:variant>
        <vt:i4>0</vt:i4>
      </vt:variant>
      <vt:variant>
        <vt:i4>5</vt:i4>
      </vt:variant>
      <vt:variant>
        <vt:lpwstr>http://www</vt:lpwstr>
      </vt:variant>
      <vt:variant>
        <vt:lpwstr/>
      </vt:variant>
      <vt:variant>
        <vt:i4>6094871</vt:i4>
      </vt:variant>
      <vt:variant>
        <vt:i4>276</vt:i4>
      </vt:variant>
      <vt:variant>
        <vt:i4>0</vt:i4>
      </vt:variant>
      <vt:variant>
        <vt:i4>5</vt:i4>
      </vt:variant>
      <vt:variant>
        <vt:lpwstr>http://buskeeper</vt:lpwstr>
      </vt:variant>
      <vt:variant>
        <vt:lpwstr/>
      </vt:variant>
      <vt:variant>
        <vt:i4>2228294</vt:i4>
      </vt:variant>
      <vt:variant>
        <vt:i4>273</vt:i4>
      </vt:variant>
      <vt:variant>
        <vt:i4>0</vt:i4>
      </vt:variant>
      <vt:variant>
        <vt:i4>5</vt:i4>
      </vt:variant>
      <vt:variant>
        <vt:lpwstr>https://play.google.com/store/apps/details?id=com.tomala.gather</vt:lpwstr>
      </vt:variant>
      <vt:variant>
        <vt:lpwstr/>
      </vt:variant>
      <vt:variant>
        <vt:i4>917606</vt:i4>
      </vt:variant>
      <vt:variant>
        <vt:i4>270</vt:i4>
      </vt:variant>
      <vt:variant>
        <vt:i4>0</vt:i4>
      </vt:variant>
      <vt:variant>
        <vt:i4>5</vt:i4>
      </vt:variant>
      <vt:variant>
        <vt:lpwstr>http://www.avisora.mx/faq</vt:lpwstr>
      </vt:variant>
      <vt:variant>
        <vt:lpwstr/>
      </vt:variant>
      <vt:variant>
        <vt:i4>4718659</vt:i4>
      </vt:variant>
      <vt:variant>
        <vt:i4>267</vt:i4>
      </vt:variant>
      <vt:variant>
        <vt:i4>0</vt:i4>
      </vt:variant>
      <vt:variant>
        <vt:i4>5</vt:i4>
      </vt:variant>
      <vt:variant>
        <vt:lpwstr>http://airedecalidad.org/featured/1070/descarga-la-app-calidad-del-aire-mexico-disponible-para-ios-y-android</vt:lpwstr>
      </vt:variant>
      <vt:variant>
        <vt:lpwstr/>
      </vt:variant>
      <vt:variant>
        <vt:i4>2097239</vt:i4>
      </vt:variant>
      <vt:variant>
        <vt:i4>264</vt:i4>
      </vt:variant>
      <vt:variant>
        <vt:i4>0</vt:i4>
      </vt:variant>
      <vt:variant>
        <vt:i4>5</vt:i4>
      </vt:variant>
      <vt:variant>
        <vt:lpwstr>http://www.mejoratuescuela.org/</vt:lpwstr>
      </vt:variant>
      <vt:variant>
        <vt:lpwstr/>
      </vt:variant>
      <vt:variant>
        <vt:i4>1835016</vt:i4>
      </vt:variant>
      <vt:variant>
        <vt:i4>261</vt:i4>
      </vt:variant>
      <vt:variant>
        <vt:i4>0</vt:i4>
      </vt:variant>
      <vt:variant>
        <vt:i4>5</vt:i4>
      </vt:variant>
      <vt:variant>
        <vt:lpwstr>http://blog.tomalaciudad.org/post/55118158917/fm4-paso-libre</vt:lpwstr>
      </vt:variant>
      <vt:variant>
        <vt:lpwstr/>
      </vt:variant>
      <vt:variant>
        <vt:i4>3276907</vt:i4>
      </vt:variant>
      <vt:variant>
        <vt:i4>258</vt:i4>
      </vt:variant>
      <vt:variant>
        <vt:i4>0</vt:i4>
      </vt:variant>
      <vt:variant>
        <vt:i4>5</vt:i4>
      </vt:variant>
      <vt:variant>
        <vt:lpwstr>http://blog.tomalaciudad.org/post/55181370853/femibici</vt:lpwstr>
      </vt:variant>
      <vt:variant>
        <vt:lpwstr/>
      </vt:variant>
      <vt:variant>
        <vt:i4>6684798</vt:i4>
      </vt:variant>
      <vt:variant>
        <vt:i4>255</vt:i4>
      </vt:variant>
      <vt:variant>
        <vt:i4>0</vt:i4>
      </vt:variant>
      <vt:variant>
        <vt:i4>5</vt:i4>
      </vt:variant>
      <vt:variant>
        <vt:lpwstr>http://blog.tomalaciudad.org/post/55119827957/un-salto-de-vida-a-c</vt:lpwstr>
      </vt:variant>
      <vt:variant>
        <vt:lpwstr/>
      </vt:variant>
      <vt:variant>
        <vt:i4>3211382</vt:i4>
      </vt:variant>
      <vt:variant>
        <vt:i4>252</vt:i4>
      </vt:variant>
      <vt:variant>
        <vt:i4>0</vt:i4>
      </vt:variant>
      <vt:variant>
        <vt:i4>5</vt:i4>
      </vt:variant>
      <vt:variant>
        <vt:lpwstr>http://blog.tomalaciudad.org/post/56264783785/ensamble</vt:lpwstr>
      </vt:variant>
      <vt:variant>
        <vt:lpwstr/>
      </vt:variant>
      <vt:variant>
        <vt:i4>2555946</vt:i4>
      </vt:variant>
      <vt:variant>
        <vt:i4>249</vt:i4>
      </vt:variant>
      <vt:variant>
        <vt:i4>0</vt:i4>
      </vt:variant>
      <vt:variant>
        <vt:i4>5</vt:i4>
      </vt:variant>
      <vt:variant>
        <vt:lpwstr>http://blog.tomalaciudad.org/post/56271498180/un-lugar</vt:lpwstr>
      </vt:variant>
      <vt:variant>
        <vt:lpwstr/>
      </vt:variant>
      <vt:variant>
        <vt:i4>3670096</vt:i4>
      </vt:variant>
      <vt:variant>
        <vt:i4>246</vt:i4>
      </vt:variant>
      <vt:variant>
        <vt:i4>0</vt:i4>
      </vt:variant>
      <vt:variant>
        <vt:i4>5</vt:i4>
      </vt:variant>
      <vt:variant>
        <vt:lpwstr>http://blog.tomalaciudad.org/post/55115432705/eden-organico</vt:lpwstr>
      </vt:variant>
      <vt:variant>
        <vt:lpwstr/>
      </vt:variant>
      <vt:variant>
        <vt:i4>5242904</vt:i4>
      </vt:variant>
      <vt:variant>
        <vt:i4>243</vt:i4>
      </vt:variant>
      <vt:variant>
        <vt:i4>0</vt:i4>
      </vt:variant>
      <vt:variant>
        <vt:i4>5</vt:i4>
      </vt:variant>
      <vt:variant>
        <vt:lpwstr>http://blog.tomalaciudad.org/post/55114839674/ecofiestas</vt:lpwstr>
      </vt:variant>
      <vt:variant>
        <vt:lpwstr/>
      </vt:variant>
      <vt:variant>
        <vt:i4>5505118</vt:i4>
      </vt:variant>
      <vt:variant>
        <vt:i4>240</vt:i4>
      </vt:variant>
      <vt:variant>
        <vt:i4>0</vt:i4>
      </vt:variant>
      <vt:variant>
        <vt:i4>5</vt:i4>
      </vt:variant>
      <vt:variant>
        <vt:lpwstr>http://blog.tomalaciudad.org/post/55727544394/tonica-gdl-a-c</vt:lpwstr>
      </vt:variant>
      <vt:variant>
        <vt:lpwstr/>
      </vt:variant>
      <vt:variant>
        <vt:i4>2687023</vt:i4>
      </vt:variant>
      <vt:variant>
        <vt:i4>237</vt:i4>
      </vt:variant>
      <vt:variant>
        <vt:i4>0</vt:i4>
      </vt:variant>
      <vt:variant>
        <vt:i4>5</vt:i4>
      </vt:variant>
      <vt:variant>
        <vt:lpwstr>http://blog.tomalaciudad.org/post/55215411886/cuadra-urbanismo</vt:lpwstr>
      </vt:variant>
      <vt:variant>
        <vt:lpwstr/>
      </vt:variant>
      <vt:variant>
        <vt:i4>3145785</vt:i4>
      </vt:variant>
      <vt:variant>
        <vt:i4>234</vt:i4>
      </vt:variant>
      <vt:variant>
        <vt:i4>0</vt:i4>
      </vt:variant>
      <vt:variant>
        <vt:i4>5</vt:i4>
      </vt:variant>
      <vt:variant>
        <vt:lpwstr>http://blog.tomalaciudad.org/post/56188175794/red-guadalajara-de-todos</vt:lpwstr>
      </vt:variant>
      <vt:variant>
        <vt:lpwstr/>
      </vt:variant>
      <vt:variant>
        <vt:i4>6553616</vt:i4>
      </vt:variant>
      <vt:variant>
        <vt:i4>231</vt:i4>
      </vt:variant>
      <vt:variant>
        <vt:i4>0</vt:i4>
      </vt:variant>
      <vt:variant>
        <vt:i4>5</vt:i4>
      </vt:variant>
      <vt:variant>
        <vt:lpwstr>http://blog.tomalaciudad.org/post/55231742370/red-arbol</vt:lpwstr>
      </vt:variant>
      <vt:variant>
        <vt:lpwstr/>
      </vt:variant>
      <vt:variant>
        <vt:i4>3145830</vt:i4>
      </vt:variant>
      <vt:variant>
        <vt:i4>228</vt:i4>
      </vt:variant>
      <vt:variant>
        <vt:i4>0</vt:i4>
      </vt:variant>
      <vt:variant>
        <vt:i4>5</vt:i4>
      </vt:variant>
      <vt:variant>
        <vt:lpwstr>http://blog.tomalaciudad.org/post/56368334773/columpeo</vt:lpwstr>
      </vt:variant>
      <vt:variant>
        <vt:lpwstr/>
      </vt:variant>
      <vt:variant>
        <vt:i4>524308</vt:i4>
      </vt:variant>
      <vt:variant>
        <vt:i4>225</vt:i4>
      </vt:variant>
      <vt:variant>
        <vt:i4>0</vt:i4>
      </vt:variant>
      <vt:variant>
        <vt:i4>5</vt:i4>
      </vt:variant>
      <vt:variant>
        <vt:lpwstr>http://blog.tomalaciudad.org/post/55229437417/colectivo-triciclo</vt:lpwstr>
      </vt:variant>
      <vt:variant>
        <vt:lpwstr/>
      </vt:variant>
      <vt:variant>
        <vt:i4>6815814</vt:i4>
      </vt:variant>
      <vt:variant>
        <vt:i4>222</vt:i4>
      </vt:variant>
      <vt:variant>
        <vt:i4>0</vt:i4>
      </vt:variant>
      <vt:variant>
        <vt:i4>5</vt:i4>
      </vt:variant>
      <vt:variant>
        <vt:lpwstr>http://blog.tomalaciudad.org/post/55118647123/colectivo-pro-derechos-de-la-ninez-codeni</vt:lpwstr>
      </vt:variant>
      <vt:variant>
        <vt:lpwstr/>
      </vt:variant>
      <vt:variant>
        <vt:i4>196720</vt:i4>
      </vt:variant>
      <vt:variant>
        <vt:i4>219</vt:i4>
      </vt:variant>
      <vt:variant>
        <vt:i4>0</vt:i4>
      </vt:variant>
      <vt:variant>
        <vt:i4>5</vt:i4>
      </vt:variant>
      <vt:variant>
        <vt:lpwstr>http://blog.tomalaciudad.org/post/55119504810/proyecto-ecovia-vias-verdes-a-c</vt:lpwstr>
      </vt:variant>
      <vt:variant>
        <vt:lpwstr/>
      </vt:variant>
      <vt:variant>
        <vt:i4>7667767</vt:i4>
      </vt:variant>
      <vt:variant>
        <vt:i4>216</vt:i4>
      </vt:variant>
      <vt:variant>
        <vt:i4>0</vt:i4>
      </vt:variant>
      <vt:variant>
        <vt:i4>5</vt:i4>
      </vt:variant>
      <vt:variant>
        <vt:lpwstr>http://blog.tomalaciudad.org/post/55113522668/colectivo-ecologista-jalisco</vt:lpwstr>
      </vt:variant>
      <vt:variant>
        <vt:lpwstr/>
      </vt:variant>
      <vt:variant>
        <vt:i4>3801203</vt:i4>
      </vt:variant>
      <vt:variant>
        <vt:i4>213</vt:i4>
      </vt:variant>
      <vt:variant>
        <vt:i4>0</vt:i4>
      </vt:variant>
      <vt:variant>
        <vt:i4>5</vt:i4>
      </vt:variant>
      <vt:variant>
        <vt:lpwstr>http://blog.tomalaciudad.org/post/55712548735/prospera</vt:lpwstr>
      </vt:variant>
      <vt:variant>
        <vt:lpwstr/>
      </vt:variant>
      <vt:variant>
        <vt:i4>5767176</vt:i4>
      </vt:variant>
      <vt:variant>
        <vt:i4>210</vt:i4>
      </vt:variant>
      <vt:variant>
        <vt:i4>0</vt:i4>
      </vt:variant>
      <vt:variant>
        <vt:i4>5</vt:i4>
      </vt:variant>
      <vt:variant>
        <vt:lpwstr>http://blog.tomalaciudad.org/post/55231073584/ciudadanos-por-municipios-transparentes-cimtra</vt:lpwstr>
      </vt:variant>
      <vt:variant>
        <vt:lpwstr/>
      </vt:variant>
      <vt:variant>
        <vt:i4>7602221</vt:i4>
      </vt:variant>
      <vt:variant>
        <vt:i4>207</vt:i4>
      </vt:variant>
      <vt:variant>
        <vt:i4>0</vt:i4>
      </vt:variant>
      <vt:variant>
        <vt:i4>5</vt:i4>
      </vt:variant>
      <vt:variant>
        <vt:lpwstr>http://blog.tomalaciudad.org/post/55231437489/plataforma-metropolitana-para-la-sustentabilidad</vt:lpwstr>
      </vt:variant>
      <vt:variant>
        <vt:lpwstr/>
      </vt:variant>
      <vt:variant>
        <vt:i4>8257631</vt:i4>
      </vt:variant>
      <vt:variant>
        <vt:i4>204</vt:i4>
      </vt:variant>
      <vt:variant>
        <vt:i4>0</vt:i4>
      </vt:variant>
      <vt:variant>
        <vt:i4>5</vt:i4>
      </vt:variant>
      <vt:variant>
        <vt:lpwstr>http://blog.tomalaciudad.org/post/55186122739/ciudad-para-todos</vt:lpwstr>
      </vt:variant>
      <vt:variant>
        <vt:lpwstr/>
      </vt:variant>
      <vt:variant>
        <vt:i4>1638490</vt:i4>
      </vt:variant>
      <vt:variant>
        <vt:i4>201</vt:i4>
      </vt:variant>
      <vt:variant>
        <vt:i4>0</vt:i4>
      </vt:variant>
      <vt:variant>
        <vt:i4>5</vt:i4>
      </vt:variant>
      <vt:variant>
        <vt:lpwstr>http://blog.tomalaciudad.org/post/55118420529/movimiento-de-apoyo-a-menores-abandonados-mama-a-c</vt:lpwstr>
      </vt:variant>
      <vt:variant>
        <vt:lpwstr/>
      </vt:variant>
      <vt:variant>
        <vt:i4>7929950</vt:i4>
      </vt:variant>
      <vt:variant>
        <vt:i4>198</vt:i4>
      </vt:variant>
      <vt:variant>
        <vt:i4>0</vt:i4>
      </vt:variant>
      <vt:variant>
        <vt:i4>5</vt:i4>
      </vt:variant>
      <vt:variant>
        <vt:lpwstr>http://blog.tomalaciudad.org/post/55115174252/circulo-de-produccion</vt:lpwstr>
      </vt:variant>
      <vt:variant>
        <vt:lpwstr/>
      </vt:variant>
      <vt:variant>
        <vt:i4>5832752</vt:i4>
      </vt:variant>
      <vt:variant>
        <vt:i4>195</vt:i4>
      </vt:variant>
      <vt:variant>
        <vt:i4>0</vt:i4>
      </vt:variant>
      <vt:variant>
        <vt:i4>5</vt:i4>
      </vt:variant>
      <vt:variant>
        <vt:lpwstr>http://blog.tomalaciudad.org/post/55117929259/mexico-proyecta</vt:lpwstr>
      </vt:variant>
      <vt:variant>
        <vt:lpwstr/>
      </vt:variant>
      <vt:variant>
        <vt:i4>589935</vt:i4>
      </vt:variant>
      <vt:variant>
        <vt:i4>192</vt:i4>
      </vt:variant>
      <vt:variant>
        <vt:i4>0</vt:i4>
      </vt:variant>
      <vt:variant>
        <vt:i4>5</vt:i4>
      </vt:variant>
      <vt:variant>
        <vt:lpwstr>http://blog.tomalaciudad.org/post/55230157024/centro-para-la-cultura-arquitectonica-y-urbana-ccau</vt:lpwstr>
      </vt:variant>
      <vt:variant>
        <vt:lpwstr/>
      </vt:variant>
      <vt:variant>
        <vt:i4>917609</vt:i4>
      </vt:variant>
      <vt:variant>
        <vt:i4>189</vt:i4>
      </vt:variant>
      <vt:variant>
        <vt:i4>0</vt:i4>
      </vt:variant>
      <vt:variant>
        <vt:i4>5</vt:i4>
      </vt:variant>
      <vt:variant>
        <vt:lpwstr>http://blog.tomalaciudad.org/post/57672291100/mercadito-agroecologico</vt:lpwstr>
      </vt:variant>
      <vt:variant>
        <vt:lpwstr/>
      </vt:variant>
      <vt:variant>
        <vt:i4>7340141</vt:i4>
      </vt:variant>
      <vt:variant>
        <vt:i4>186</vt:i4>
      </vt:variant>
      <vt:variant>
        <vt:i4>0</vt:i4>
      </vt:variant>
      <vt:variant>
        <vt:i4>5</vt:i4>
      </vt:variant>
      <vt:variant>
        <vt:lpwstr>http://blog.tomalaciudad.org/post/55117714611/centro-de-justicia-para-la-paz-y-el-desarrollo-cepad</vt:lpwstr>
      </vt:variant>
      <vt:variant>
        <vt:lpwstr/>
      </vt:variant>
      <vt:variant>
        <vt:i4>2359400</vt:i4>
      </vt:variant>
      <vt:variant>
        <vt:i4>183</vt:i4>
      </vt:variant>
      <vt:variant>
        <vt:i4>0</vt:i4>
      </vt:variant>
      <vt:variant>
        <vt:i4>5</vt:i4>
      </vt:variant>
      <vt:variant>
        <vt:lpwstr>http://blog.tomalaciudad.org/post/55215113985/mejor-santa-tere</vt:lpwstr>
      </vt:variant>
      <vt:variant>
        <vt:lpwstr/>
      </vt:variant>
      <vt:variant>
        <vt:i4>458756</vt:i4>
      </vt:variant>
      <vt:variant>
        <vt:i4>180</vt:i4>
      </vt:variant>
      <vt:variant>
        <vt:i4>0</vt:i4>
      </vt:variant>
      <vt:variant>
        <vt:i4>5</vt:i4>
      </vt:variant>
      <vt:variant>
        <vt:lpwstr>http://blog.tomalaciudad.org/post/55899918719/caracol-urbano</vt:lpwstr>
      </vt:variant>
      <vt:variant>
        <vt:lpwstr/>
      </vt:variant>
      <vt:variant>
        <vt:i4>2687021</vt:i4>
      </vt:variant>
      <vt:variant>
        <vt:i4>177</vt:i4>
      </vt:variant>
      <vt:variant>
        <vt:i4>0</vt:i4>
      </vt:variant>
      <vt:variant>
        <vt:i4>5</vt:i4>
      </vt:variant>
      <vt:variant>
        <vt:lpwstr>http://blog.tomalaciudad.org/post/55185351875/las-otras-caras-de-la-ciudad</vt:lpwstr>
      </vt:variant>
      <vt:variant>
        <vt:lpwstr/>
      </vt:variant>
      <vt:variant>
        <vt:i4>7667713</vt:i4>
      </vt:variant>
      <vt:variant>
        <vt:i4>174</vt:i4>
      </vt:variant>
      <vt:variant>
        <vt:i4>0</vt:i4>
      </vt:variant>
      <vt:variant>
        <vt:i4>5</vt:i4>
      </vt:variant>
      <vt:variant>
        <vt:lpwstr>http://blog.tomalaciudad.org/post/55725415106/instituto-mexicano-para-el-desarrollo-comunitario</vt:lpwstr>
      </vt:variant>
      <vt:variant>
        <vt:lpwstr/>
      </vt:variant>
      <vt:variant>
        <vt:i4>1114186</vt:i4>
      </vt:variant>
      <vt:variant>
        <vt:i4>171</vt:i4>
      </vt:variant>
      <vt:variant>
        <vt:i4>0</vt:i4>
      </vt:variant>
      <vt:variant>
        <vt:i4>5</vt:i4>
      </vt:variant>
      <vt:variant>
        <vt:lpwstr>http://blog.tomalaciudad.org/post/55114545905/huerto-en-casa</vt:lpwstr>
      </vt:variant>
      <vt:variant>
        <vt:lpwstr/>
      </vt:variant>
      <vt:variant>
        <vt:i4>852085</vt:i4>
      </vt:variant>
      <vt:variant>
        <vt:i4>168</vt:i4>
      </vt:variant>
      <vt:variant>
        <vt:i4>0</vt:i4>
      </vt:variant>
      <vt:variant>
        <vt:i4>5</vt:i4>
      </vt:variant>
      <vt:variant>
        <vt:lpwstr>http://blog.tomalaciudad.org/post/55182333725/bordamos-por-la-paz</vt:lpwstr>
      </vt:variant>
      <vt:variant>
        <vt:lpwstr/>
      </vt:variant>
      <vt:variant>
        <vt:i4>4063309</vt:i4>
      </vt:variant>
      <vt:variant>
        <vt:i4>165</vt:i4>
      </vt:variant>
      <vt:variant>
        <vt:i4>0</vt:i4>
      </vt:variant>
      <vt:variant>
        <vt:i4>5</vt:i4>
      </vt:variant>
      <vt:variant>
        <vt:lpwstr>http://blog.tomalaciudad.org/post/55725847696/hacker-garage</vt:lpwstr>
      </vt:variant>
      <vt:variant>
        <vt:lpwstr/>
      </vt:variant>
      <vt:variant>
        <vt:i4>7471201</vt:i4>
      </vt:variant>
      <vt:variant>
        <vt:i4>162</vt:i4>
      </vt:variant>
      <vt:variant>
        <vt:i4>0</vt:i4>
      </vt:variant>
      <vt:variant>
        <vt:i4>5</vt:i4>
      </vt:variant>
      <vt:variant>
        <vt:lpwstr>http://blog.tomalaciudad.org/post/55229883039/guadalajara-2020</vt:lpwstr>
      </vt:variant>
      <vt:variant>
        <vt:lpwstr/>
      </vt:variant>
      <vt:variant>
        <vt:i4>8061016</vt:i4>
      </vt:variant>
      <vt:variant>
        <vt:i4>159</vt:i4>
      </vt:variant>
      <vt:variant>
        <vt:i4>0</vt:i4>
      </vt:variant>
      <vt:variant>
        <vt:i4>5</vt:i4>
      </vt:variant>
      <vt:variant>
        <vt:lpwstr>http://blog.tomalaciudad.org/post/55119042816/barrios-unidos-ac</vt:lpwstr>
      </vt:variant>
      <vt:variant>
        <vt:lpwstr/>
      </vt:variant>
      <vt:variant>
        <vt:i4>5046369</vt:i4>
      </vt:variant>
      <vt:variant>
        <vt:i4>156</vt:i4>
      </vt:variant>
      <vt:variant>
        <vt:i4>0</vt:i4>
      </vt:variant>
      <vt:variant>
        <vt:i4>5</vt:i4>
      </vt:variant>
      <vt:variant>
        <vt:lpwstr>http://blog.tomalaciudad.org/post/55726446630/global-objective-mexico</vt:lpwstr>
      </vt:variant>
      <vt:variant>
        <vt:lpwstr/>
      </vt:variant>
      <vt:variant>
        <vt:i4>7733317</vt:i4>
      </vt:variant>
      <vt:variant>
        <vt:i4>153</vt:i4>
      </vt:variant>
      <vt:variant>
        <vt:i4>0</vt:i4>
      </vt:variant>
      <vt:variant>
        <vt:i4>5</vt:i4>
      </vt:variant>
      <vt:variant>
        <vt:lpwstr>http://blog.tomalaciudad.org/post/55042905263/amigos-trabajando-en-los-cruceros</vt:lpwstr>
      </vt:variant>
      <vt:variant>
        <vt:lpwstr/>
      </vt:variant>
      <vt:variant>
        <vt:i4>1703982</vt:i4>
      </vt:variant>
      <vt:variant>
        <vt:i4>150</vt:i4>
      </vt:variant>
      <vt:variant>
        <vt:i4>0</vt:i4>
      </vt:variant>
      <vt:variant>
        <vt:i4>5</vt:i4>
      </vt:variant>
      <vt:variant>
        <vt:lpwstr>http://blog.tomalaciudad.org/post/55180640326/gdl-en-bici</vt:lpwstr>
      </vt:variant>
      <vt:variant>
        <vt:lpwstr/>
      </vt:variant>
      <vt:variant>
        <vt:i4>7209079</vt:i4>
      </vt:variant>
      <vt:variant>
        <vt:i4>147</vt:i4>
      </vt:variant>
      <vt:variant>
        <vt:i4>0</vt:i4>
      </vt:variant>
      <vt:variant>
        <vt:i4>5</vt:i4>
      </vt:variant>
      <vt:variant>
        <vt:lpwstr>http://blog.tomalaciudad.org/post/55229133158/foro-de-arquitectura-complot</vt:lpwstr>
      </vt:variant>
      <vt:variant>
        <vt:lpwstr/>
      </vt:variant>
      <vt:variant>
        <vt:i4>393308</vt:i4>
      </vt:variant>
      <vt:variant>
        <vt:i4>144</vt:i4>
      </vt:variant>
      <vt:variant>
        <vt:i4>0</vt:i4>
      </vt:variant>
      <vt:variant>
        <vt:i4>5</vt:i4>
      </vt:variant>
      <vt:variant>
        <vt:lpwstr>http://blog.tomalaciudad.org</vt:lpwstr>
      </vt:variant>
      <vt:variant>
        <vt:lpwstr/>
      </vt:variant>
      <vt:variant>
        <vt:i4>4718599</vt:i4>
      </vt:variant>
      <vt:variant>
        <vt:i4>141</vt:i4>
      </vt:variant>
      <vt:variant>
        <vt:i4>0</vt:i4>
      </vt:variant>
      <vt:variant>
        <vt:i4>5</vt:i4>
      </vt:variant>
      <vt:variant>
        <vt:lpwstr>http://datos</vt:lpwstr>
      </vt:variant>
      <vt:variant>
        <vt:lpwstr/>
      </vt:variant>
      <vt:variant>
        <vt:i4>2818174</vt:i4>
      </vt:variant>
      <vt:variant>
        <vt:i4>138</vt:i4>
      </vt:variant>
      <vt:variant>
        <vt:i4>0</vt:i4>
      </vt:variant>
      <vt:variant>
        <vt:i4>5</vt:i4>
      </vt:variant>
      <vt:variant>
        <vt:lpwstr>http://www</vt:lpwstr>
      </vt:variant>
      <vt:variant>
        <vt:lpwstr/>
      </vt:variant>
      <vt:variant>
        <vt:i4>2818174</vt:i4>
      </vt:variant>
      <vt:variant>
        <vt:i4>135</vt:i4>
      </vt:variant>
      <vt:variant>
        <vt:i4>0</vt:i4>
      </vt:variant>
      <vt:variant>
        <vt:i4>5</vt:i4>
      </vt:variant>
      <vt:variant>
        <vt:lpwstr>http://www</vt:lpwstr>
      </vt:variant>
      <vt:variant>
        <vt:lpwstr/>
      </vt:variant>
      <vt:variant>
        <vt:i4>3604500</vt:i4>
      </vt:variant>
      <vt:variant>
        <vt:i4>132</vt:i4>
      </vt:variant>
      <vt:variant>
        <vt:i4>0</vt:i4>
      </vt:variant>
      <vt:variant>
        <vt:i4>5</vt:i4>
      </vt:variant>
      <vt:variant>
        <vt:lpwstr>http://hackergarage</vt:lpwstr>
      </vt:variant>
      <vt:variant>
        <vt:lpwstr/>
      </vt:variant>
      <vt:variant>
        <vt:i4>4325482</vt:i4>
      </vt:variant>
      <vt:variant>
        <vt:i4>129</vt:i4>
      </vt:variant>
      <vt:variant>
        <vt:i4>0</vt:i4>
      </vt:variant>
      <vt:variant>
        <vt:i4>5</vt:i4>
      </vt:variant>
      <vt:variant>
        <vt:lpwstr>http://fundar</vt:lpwstr>
      </vt:variant>
      <vt:variant>
        <vt:lpwstr/>
      </vt:variant>
      <vt:variant>
        <vt:i4>2818174</vt:i4>
      </vt:variant>
      <vt:variant>
        <vt:i4>126</vt:i4>
      </vt:variant>
      <vt:variant>
        <vt:i4>0</vt:i4>
      </vt:variant>
      <vt:variant>
        <vt:i4>5</vt:i4>
      </vt:variant>
      <vt:variant>
        <vt:lpwstr>http://www</vt:lpwstr>
      </vt:variant>
      <vt:variant>
        <vt:lpwstr/>
      </vt:variant>
      <vt:variant>
        <vt:i4>2818174</vt:i4>
      </vt:variant>
      <vt:variant>
        <vt:i4>123</vt:i4>
      </vt:variant>
      <vt:variant>
        <vt:i4>0</vt:i4>
      </vt:variant>
      <vt:variant>
        <vt:i4>5</vt:i4>
      </vt:variant>
      <vt:variant>
        <vt:lpwstr>http://www</vt:lpwstr>
      </vt:variant>
      <vt:variant>
        <vt:lpwstr/>
      </vt:variant>
      <vt:variant>
        <vt:i4>5046282</vt:i4>
      </vt:variant>
      <vt:variant>
        <vt:i4>120</vt:i4>
      </vt:variant>
      <vt:variant>
        <vt:i4>0</vt:i4>
      </vt:variant>
      <vt:variant>
        <vt:i4>5</vt:i4>
      </vt:variant>
      <vt:variant>
        <vt:lpwstr>http://socialtic</vt:lpwstr>
      </vt:variant>
      <vt:variant>
        <vt:lpwstr/>
      </vt:variant>
      <vt:variant>
        <vt:i4>6226017</vt:i4>
      </vt:variant>
      <vt:variant>
        <vt:i4>117</vt:i4>
      </vt:variant>
      <vt:variant>
        <vt:i4>0</vt:i4>
      </vt:variant>
      <vt:variant>
        <vt:i4>5</vt:i4>
      </vt:variant>
      <vt:variant>
        <vt:lpwstr>http://codeandomexico</vt:lpwstr>
      </vt:variant>
      <vt:variant>
        <vt:lpwstr/>
      </vt:variant>
      <vt:variant>
        <vt:i4>4521990</vt:i4>
      </vt:variant>
      <vt:variant>
        <vt:i4>114</vt:i4>
      </vt:variant>
      <vt:variant>
        <vt:i4>0</vt:i4>
      </vt:variant>
      <vt:variant>
        <vt:i4>5</vt:i4>
      </vt:variant>
      <vt:variant>
        <vt:lpwstr>http://sitel.jalisco.gob.mx/portal2/</vt:lpwstr>
      </vt:variant>
      <vt:variant>
        <vt:lpwstr/>
      </vt:variant>
      <vt:variant>
        <vt:i4>3145753</vt:i4>
      </vt:variant>
      <vt:variant>
        <vt:i4>111</vt:i4>
      </vt:variant>
      <vt:variant>
        <vt:i4>0</vt:i4>
      </vt:variant>
      <vt:variant>
        <vt:i4>5</vt:i4>
      </vt:variant>
      <vt:variant>
        <vt:lpwstr>http://www.iieg.gob.mx/</vt:lpwstr>
      </vt:variant>
      <vt:variant>
        <vt:lpwstr/>
      </vt:variant>
      <vt:variant>
        <vt:i4>7209015</vt:i4>
      </vt:variant>
      <vt:variant>
        <vt:i4>108</vt:i4>
      </vt:variant>
      <vt:variant>
        <vt:i4>0</vt:i4>
      </vt:variant>
      <vt:variant>
        <vt:i4>5</vt:i4>
      </vt:variant>
      <vt:variant>
        <vt:lpwstr>http://informe.jalisco.gob.mx/</vt:lpwstr>
      </vt:variant>
      <vt:variant>
        <vt:lpwstr/>
      </vt:variant>
      <vt:variant>
        <vt:i4>7733301</vt:i4>
      </vt:variant>
      <vt:variant>
        <vt:i4>105</vt:i4>
      </vt:variant>
      <vt:variant>
        <vt:i4>0</vt:i4>
      </vt:variant>
      <vt:variant>
        <vt:i4>5</vt:i4>
      </vt:variant>
      <vt:variant>
        <vt:lpwstr>http://seplan.app.jalisco.gob.mx/siproipe/</vt:lpwstr>
      </vt:variant>
      <vt:variant>
        <vt:lpwstr/>
      </vt:variant>
      <vt:variant>
        <vt:i4>5111886</vt:i4>
      </vt:variant>
      <vt:variant>
        <vt:i4>102</vt:i4>
      </vt:variant>
      <vt:variant>
        <vt:i4>0</vt:i4>
      </vt:variant>
      <vt:variant>
        <vt:i4>5</vt:i4>
      </vt:variant>
      <vt:variant>
        <vt:lpwstr>http://seplan.app.jalisco.gob.mx/indicadores</vt:lpwstr>
      </vt:variant>
      <vt:variant>
        <vt:lpwstr/>
      </vt:variant>
      <vt:variant>
        <vt:i4>2818074</vt:i4>
      </vt:variant>
      <vt:variant>
        <vt:i4>99</vt:i4>
      </vt:variant>
      <vt:variant>
        <vt:i4>0</vt:i4>
      </vt:variant>
      <vt:variant>
        <vt:i4>5</vt:i4>
      </vt:variant>
      <vt:variant>
        <vt:lpwstr>https://gobiernoenlinea1.jalisco.gob.mx/presupuesto/Presupuesto</vt:lpwstr>
      </vt:variant>
      <vt:variant>
        <vt:lpwstr/>
      </vt:variant>
      <vt:variant>
        <vt:i4>5111886</vt:i4>
      </vt:variant>
      <vt:variant>
        <vt:i4>96</vt:i4>
      </vt:variant>
      <vt:variant>
        <vt:i4>0</vt:i4>
      </vt:variant>
      <vt:variant>
        <vt:i4>5</vt:i4>
      </vt:variant>
      <vt:variant>
        <vt:lpwstr>http://seplan.app.jalisco.gob.mx/indicadores</vt:lpwstr>
      </vt:variant>
      <vt:variant>
        <vt:lpwstr/>
      </vt:variant>
      <vt:variant>
        <vt:i4>3801114</vt:i4>
      </vt:variant>
      <vt:variant>
        <vt:i4>93</vt:i4>
      </vt:variant>
      <vt:variant>
        <vt:i4>0</vt:i4>
      </vt:variant>
      <vt:variant>
        <vt:i4>5</vt:i4>
      </vt:variant>
      <vt:variant>
        <vt:lpwstr>http://www.itei.org.mx/v3/documentos/estudios/DOSSIER_03.pdf</vt:lpwstr>
      </vt:variant>
      <vt:variant>
        <vt:lpwstr/>
      </vt:variant>
      <vt:variant>
        <vt:i4>5111896</vt:i4>
      </vt:variant>
      <vt:variant>
        <vt:i4>90</vt:i4>
      </vt:variant>
      <vt:variant>
        <vt:i4>0</vt:i4>
      </vt:variant>
      <vt:variant>
        <vt:i4>5</vt:i4>
      </vt:variant>
      <vt:variant>
        <vt:lpwstr>http://www.normateca.gob.mx/documento.php?Clave=2749</vt:lpwstr>
      </vt:variant>
      <vt:variant>
        <vt:lpwstr/>
      </vt:variant>
      <vt:variant>
        <vt:i4>5177395</vt:i4>
      </vt:variant>
      <vt:variant>
        <vt:i4>87</vt:i4>
      </vt:variant>
      <vt:variant>
        <vt:i4>0</vt:i4>
      </vt:variant>
      <vt:variant>
        <vt:i4>5</vt:i4>
      </vt:variant>
      <vt:variant>
        <vt:lpwstr>http://www.itei.org.mx/sistemas_informacion_confidencial/</vt:lpwstr>
      </vt:variant>
      <vt:variant>
        <vt:lpwstr/>
      </vt:variant>
      <vt:variant>
        <vt:i4>2359350</vt:i4>
      </vt:variant>
      <vt:variant>
        <vt:i4>84</vt:i4>
      </vt:variant>
      <vt:variant>
        <vt:i4>0</vt:i4>
      </vt:variant>
      <vt:variant>
        <vt:i4>5</vt:i4>
      </vt:variant>
      <vt:variant>
        <vt:lpwstr>http://zapopan.s3.amazonaws.com/wp-content/uploads/2011/07/Ley-de-Transparencia-y-Acceso-a-la-Informaci%C3%B3n-P%C3%BAblica-del-Estado-de-Jalisco-y-sus-Municipios.pdf</vt:lpwstr>
      </vt:variant>
      <vt:variant>
        <vt:lpwstr/>
      </vt:variant>
      <vt:variant>
        <vt:i4>2359350</vt:i4>
      </vt:variant>
      <vt:variant>
        <vt:i4>81</vt:i4>
      </vt:variant>
      <vt:variant>
        <vt:i4>0</vt:i4>
      </vt:variant>
      <vt:variant>
        <vt:i4>5</vt:i4>
      </vt:variant>
      <vt:variant>
        <vt:lpwstr>http://zapopan.s3.amazonaws.com/wp-content/uploads/2011/07/Ley-de-Transparencia-y-Acceso-a-la-Informaci%C3%B3n-P%C3%BAblica-del-Estado-de-Jalisco-y-sus-Municipios.pdf</vt:lpwstr>
      </vt:variant>
      <vt:variant>
        <vt:lpwstr/>
      </vt:variant>
      <vt:variant>
        <vt:i4>5242997</vt:i4>
      </vt:variant>
      <vt:variant>
        <vt:i4>78</vt:i4>
      </vt:variant>
      <vt:variant>
        <vt:i4>0</vt:i4>
      </vt:variant>
      <vt:variant>
        <vt:i4>5</vt:i4>
      </vt:variant>
      <vt:variant>
        <vt:lpwstr>http://www.creativecommons.mx</vt:lpwstr>
      </vt:variant>
      <vt:variant>
        <vt:lpwstr/>
      </vt:variant>
      <vt:variant>
        <vt:i4>7929939</vt:i4>
      </vt:variant>
      <vt:variant>
        <vt:i4>75</vt:i4>
      </vt:variant>
      <vt:variant>
        <vt:i4>0</vt:i4>
      </vt:variant>
      <vt:variant>
        <vt:i4>5</vt:i4>
      </vt:variant>
      <vt:variant>
        <vt:lpwstr>http://www.normateca.gob.mx/documento.php?Clave=499</vt:lpwstr>
      </vt:variant>
      <vt:variant>
        <vt:lpwstr/>
      </vt:variant>
      <vt:variant>
        <vt:i4>4784217</vt:i4>
      </vt:variant>
      <vt:variant>
        <vt:i4>72</vt:i4>
      </vt:variant>
      <vt:variant>
        <vt:i4>0</vt:i4>
      </vt:variant>
      <vt:variant>
        <vt:i4>5</vt:i4>
      </vt:variant>
      <vt:variant>
        <vt:lpwstr>http://www.normateca.gob.mx/documento.php?Clave=2851</vt:lpwstr>
      </vt:variant>
      <vt:variant>
        <vt:lpwstr/>
      </vt:variant>
      <vt:variant>
        <vt:i4>4522068</vt:i4>
      </vt:variant>
      <vt:variant>
        <vt:i4>69</vt:i4>
      </vt:variant>
      <vt:variant>
        <vt:i4>0</vt:i4>
      </vt:variant>
      <vt:variant>
        <vt:i4>5</vt:i4>
      </vt:variant>
      <vt:variant>
        <vt:lpwstr>http://www.normateca.gob.mx/documento.php?Clave=2287</vt:lpwstr>
      </vt:variant>
      <vt:variant>
        <vt:lpwstr/>
      </vt:variant>
      <vt:variant>
        <vt:i4>4980830</vt:i4>
      </vt:variant>
      <vt:variant>
        <vt:i4>66</vt:i4>
      </vt:variant>
      <vt:variant>
        <vt:i4>0</vt:i4>
      </vt:variant>
      <vt:variant>
        <vt:i4>5</vt:i4>
      </vt:variant>
      <vt:variant>
        <vt:lpwstr>http://www.normateca.gob.mx/documento.php?Clave=1418</vt:lpwstr>
      </vt:variant>
      <vt:variant>
        <vt:lpwstr/>
      </vt:variant>
      <vt:variant>
        <vt:i4>5177432</vt:i4>
      </vt:variant>
      <vt:variant>
        <vt:i4>63</vt:i4>
      </vt:variant>
      <vt:variant>
        <vt:i4>0</vt:i4>
      </vt:variant>
      <vt:variant>
        <vt:i4>5</vt:i4>
      </vt:variant>
      <vt:variant>
        <vt:lpwstr>http://www.normateca.gob.mx/documento.php?Clave=2649</vt:lpwstr>
      </vt:variant>
      <vt:variant>
        <vt:lpwstr/>
      </vt:variant>
      <vt:variant>
        <vt:i4>4718684</vt:i4>
      </vt:variant>
      <vt:variant>
        <vt:i4>60</vt:i4>
      </vt:variant>
      <vt:variant>
        <vt:i4>0</vt:i4>
      </vt:variant>
      <vt:variant>
        <vt:i4>5</vt:i4>
      </vt:variant>
      <vt:variant>
        <vt:lpwstr>http://www.normateca.gob.mx/documento.php?Clave=3018</vt:lpwstr>
      </vt:variant>
      <vt:variant>
        <vt:lpwstr/>
      </vt:variant>
      <vt:variant>
        <vt:i4>983056</vt:i4>
      </vt:variant>
      <vt:variant>
        <vt:i4>57</vt:i4>
      </vt:variant>
      <vt:variant>
        <vt:i4>0</vt:i4>
      </vt:variant>
      <vt:variant>
        <vt:i4>5</vt:i4>
      </vt:variant>
      <vt:variant>
        <vt:lpwstr>http://datos.gob.mx/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de la Fuente</dc:creator>
  <cp:lastModifiedBy>José Raúl Alonso Rámos</cp:lastModifiedBy>
  <cp:revision>2</cp:revision>
  <cp:lastPrinted>2015-04-13T19:45:00Z</cp:lastPrinted>
  <dcterms:created xsi:type="dcterms:W3CDTF">2015-04-30T14:37:00Z</dcterms:created>
  <dcterms:modified xsi:type="dcterms:W3CDTF">2015-04-30T14:37:00Z</dcterms:modified>
</cp:coreProperties>
</file>